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2" w:type="dxa"/>
        <w:tblInd w:w="-34" w:type="dxa"/>
        <w:tblLook w:val="01E0" w:firstRow="1" w:lastRow="1" w:firstColumn="1" w:lastColumn="1" w:noHBand="0" w:noVBand="0"/>
      </w:tblPr>
      <w:tblGrid>
        <w:gridCol w:w="3828"/>
        <w:gridCol w:w="5774"/>
      </w:tblGrid>
      <w:tr w:rsidR="00DB0E14" w:rsidRPr="00515381" w:rsidTr="00230952">
        <w:trPr>
          <w:trHeight w:val="670"/>
        </w:trPr>
        <w:tc>
          <w:tcPr>
            <w:tcW w:w="3828" w:type="dxa"/>
            <w:shd w:val="clear" w:color="auto" w:fill="auto"/>
          </w:tcPr>
          <w:p w:rsidR="00DB0E14" w:rsidRPr="00515381" w:rsidRDefault="00DB0E14" w:rsidP="00230952">
            <w:pPr>
              <w:jc w:val="center"/>
              <w:rPr>
                <w:b/>
                <w:sz w:val="26"/>
                <w:szCs w:val="26"/>
              </w:rPr>
            </w:pPr>
            <w:bookmarkStart w:id="0" w:name="_GoBack"/>
            <w:bookmarkEnd w:id="0"/>
            <w:r w:rsidRPr="00515381">
              <w:rPr>
                <w:b/>
                <w:sz w:val="26"/>
                <w:szCs w:val="26"/>
              </w:rPr>
              <w:t xml:space="preserve">BỘ </w:t>
            </w:r>
            <w:r w:rsidR="00230952">
              <w:rPr>
                <w:b/>
                <w:sz w:val="26"/>
                <w:szCs w:val="26"/>
                <w:lang w:val="vi-VN"/>
              </w:rPr>
              <w:t>TÀI CHÍNH</w:t>
            </w:r>
            <w:r w:rsidR="00230952">
              <w:rPr>
                <w:b/>
                <w:sz w:val="26"/>
                <w:szCs w:val="26"/>
                <w:lang w:val="vi-VN"/>
              </w:rPr>
              <w:br/>
            </w:r>
            <w:r w:rsidR="00230952" w:rsidRPr="00230952">
              <w:rPr>
                <w:b/>
                <w:sz w:val="8"/>
                <w:szCs w:val="8"/>
                <w:lang w:val="vi-VN"/>
              </w:rPr>
              <w:t>__________________</w:t>
            </w:r>
            <w:r w:rsidR="00230952">
              <w:rPr>
                <w:b/>
                <w:sz w:val="8"/>
                <w:szCs w:val="8"/>
                <w:lang w:val="vi-VN"/>
              </w:rPr>
              <w:t>___________</w:t>
            </w:r>
          </w:p>
        </w:tc>
        <w:tc>
          <w:tcPr>
            <w:tcW w:w="5774" w:type="dxa"/>
            <w:shd w:val="clear" w:color="auto" w:fill="auto"/>
          </w:tcPr>
          <w:p w:rsidR="00DB0E14" w:rsidRPr="00515381" w:rsidRDefault="00DB0E14" w:rsidP="00CC32B4">
            <w:pPr>
              <w:jc w:val="center"/>
              <w:rPr>
                <w:b/>
                <w:sz w:val="26"/>
                <w:szCs w:val="26"/>
              </w:rPr>
            </w:pPr>
            <w:r w:rsidRPr="00515381">
              <w:rPr>
                <w:b/>
                <w:sz w:val="26"/>
                <w:szCs w:val="26"/>
              </w:rPr>
              <w:t>CỘNG HÒA XÃ HỘI CHỦ NGHĨA VIỆT NAM</w:t>
            </w:r>
          </w:p>
          <w:p w:rsidR="00DB0E14" w:rsidRPr="00230952" w:rsidRDefault="00DB0E14" w:rsidP="00CC32B4">
            <w:pPr>
              <w:jc w:val="center"/>
              <w:rPr>
                <w:b/>
                <w:lang w:val="vi-VN"/>
              </w:rPr>
            </w:pPr>
            <w:r w:rsidRPr="00515381">
              <w:rPr>
                <w:b/>
              </w:rPr>
              <w:t>Độc lập - Tự do - Hạnh phúc</w:t>
            </w:r>
            <w:r w:rsidR="00230952">
              <w:rPr>
                <w:b/>
              </w:rPr>
              <w:br/>
            </w:r>
            <w:r w:rsidR="00230952" w:rsidRPr="00230952">
              <w:rPr>
                <w:b/>
                <w:sz w:val="8"/>
                <w:szCs w:val="8"/>
                <w:lang w:val="vi-VN"/>
              </w:rPr>
              <w:t>_________________________</w:t>
            </w:r>
            <w:r w:rsidR="00230952">
              <w:rPr>
                <w:b/>
                <w:sz w:val="8"/>
                <w:szCs w:val="8"/>
                <w:lang w:val="vi-VN"/>
              </w:rPr>
              <w:t>____________________________________________________________</w:t>
            </w:r>
          </w:p>
        </w:tc>
      </w:tr>
      <w:tr w:rsidR="00DB0E14" w:rsidRPr="00515381" w:rsidTr="00230952">
        <w:trPr>
          <w:trHeight w:val="447"/>
        </w:trPr>
        <w:tc>
          <w:tcPr>
            <w:tcW w:w="3828" w:type="dxa"/>
            <w:shd w:val="clear" w:color="auto" w:fill="auto"/>
          </w:tcPr>
          <w:p w:rsidR="00DB0E14" w:rsidRPr="00230952" w:rsidRDefault="000D5248" w:rsidP="00230952">
            <w:pPr>
              <w:spacing w:before="120" w:line="360" w:lineRule="atLeast"/>
              <w:jc w:val="center"/>
              <w:rPr>
                <w:b/>
                <w:lang w:val="vi-VN"/>
              </w:rPr>
            </w:pPr>
            <w:r>
              <w:rPr>
                <w:noProof/>
              </w:rPr>
              <mc:AlternateContent>
                <mc:Choice Requires="wps">
                  <w:drawing>
                    <wp:anchor distT="0" distB="0" distL="114300" distR="114300" simplePos="0" relativeHeight="251657728" behindDoc="0" locked="0" layoutInCell="1" allowOverlap="1" wp14:anchorId="30F41E3D" wp14:editId="2038E739">
                      <wp:simplePos x="0" y="0"/>
                      <wp:positionH relativeFrom="column">
                        <wp:posOffset>-568960</wp:posOffset>
                      </wp:positionH>
                      <wp:positionV relativeFrom="paragraph">
                        <wp:posOffset>335915</wp:posOffset>
                      </wp:positionV>
                      <wp:extent cx="1044575" cy="433070"/>
                      <wp:effectExtent l="0" t="0" r="22225" b="24130"/>
                      <wp:wrapNone/>
                      <wp:docPr id="1" name="Rectangle 1"/>
                      <wp:cNvGraphicFramePr/>
                      <a:graphic xmlns:a="http://schemas.openxmlformats.org/drawingml/2006/main">
                        <a:graphicData uri="http://schemas.microsoft.com/office/word/2010/wordprocessingShape">
                          <wps:wsp>
                            <wps:cNvSpPr/>
                            <wps:spPr>
                              <a:xfrm>
                                <a:off x="0" y="0"/>
                                <a:ext cx="1044575" cy="433070"/>
                              </a:xfrm>
                              <a:prstGeom prst="rect">
                                <a:avLst/>
                              </a:prstGeom>
                            </wps:spPr>
                            <wps:style>
                              <a:lnRef idx="2">
                                <a:schemeClr val="dk1"/>
                              </a:lnRef>
                              <a:fillRef idx="1">
                                <a:schemeClr val="lt1"/>
                              </a:fillRef>
                              <a:effectRef idx="0">
                                <a:schemeClr val="dk1"/>
                              </a:effectRef>
                              <a:fontRef idx="minor">
                                <a:schemeClr val="dk1"/>
                              </a:fontRef>
                            </wps:style>
                            <wps:txbx>
                              <w:txbxContent>
                                <w:p w:rsidR="000D5248" w:rsidRPr="006716C2" w:rsidRDefault="000D5248" w:rsidP="006716C2">
                                  <w:pPr>
                                    <w:jc w:val="center"/>
                                    <w:rPr>
                                      <w:b/>
                                    </w:rPr>
                                  </w:pPr>
                                  <w:r w:rsidRPr="00473347">
                                    <w:rPr>
                                      <w:b/>
                                    </w:rPr>
                                    <w:t>DỰ</w:t>
                                  </w:r>
                                  <w:r w:rsidRPr="000D5248">
                                    <w:rPr>
                                      <w:b/>
                                    </w:rPr>
                                    <w:t xml:space="preserve">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41E3D" id="Rectangle 1" o:spid="_x0000_s1026" style="position:absolute;left:0;text-align:left;margin-left:-44.8pt;margin-top:26.45pt;width:82.25pt;height:34.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OdYwIAABUFAAAOAAAAZHJzL2Uyb0RvYy54bWysVN9P2zAQfp+0/8Hy+0haymAVKapATJMQ&#10;IGDi2XXsNprt885uk+6v39lJA2JoD9NeHF/u93ff+fyis4btFIYGXMUnRyVnykmoG7eu+Pen609n&#10;nIUoXC0MOFXxvQr8YvHxw3nr52oKGzC1QkZBXJi3vuKbGP28KILcKCvCEXjlSKkBrYgk4rqoUbQU&#10;3ZpiWpafixaw9ghShUB/r3olX+T4WisZ77QOKjJTcaot5hPzuUpnsTgX8zUKv2nkUIb4hyqsaBwl&#10;HUNdiSjYFps/QtlGIgTQ8UiCLUDrRqrcA3UzKd9087gRXuVeCJzgR5jC/wsrb3f3yJqaZseZE5ZG&#10;9ECgCbc2ik0SPK0Pc7J69Pc4SIGuqddOo01f6oJ1GdL9CKnqIpP0c1LOZienJ5xJ0s2Oj8vTjHnx&#10;4u0xxK8KLEuXiiNlz0iK3U2IlJFMDyYkpGr6/PkW90alEox7UJraoIzT7J0JpC4Nsp2g0dc/ci8U&#10;K1smF90YMzpN3nMy8eA02CY3lUk1OpbvOb5kG61zRnBxdLSNA/y7s+7tD133vaa2Y7fqhlmsoN7T&#10;ABF6ZgcvrxvC8UaEeC+QqEykp/WMd3RoA23FYbhxtgH89d7/ZE8MIy1nLa1GxcPPrUDFmfnmiHtf&#10;JrNZ2qUs0HSnJOBrzeq1xm3tJdAIiF9UXb4m+2gOV41gn2mLlykrqYSTlLviMuJBuIz9ytI7INVy&#10;mc1of7yIN+7RyxQ8AZx48tQ9C/QDmSLR8BYOayTmbzjV2yZPB8ttBN1kwiWIe1wH6Gn3Mg+HdyIt&#10;92s5W728ZovfAAAA//8DAFBLAwQUAAYACAAAACEAFevn5N8AAAAJAQAADwAAAGRycy9kb3ducmV2&#10;LnhtbEyPy07DMBBF90j8gzVI7FonEaRNGqeqEKxAVBQWLN14mkT4Edlukv49w4quRqM5unNutZ2N&#10;ZiP60DsrIF0mwNA2TvW2FfD1+bJYAwtRWiW1syjgggG29e1NJUvlJvuB4yG2jEJsKKWALsah5Dw0&#10;HRoZlm5AS7eT80ZGWn3LlZcThRvNsyTJuZG9pQ+dHPCpw+bncDYC3L6/6J0v3sc3XH2/7mMyzfmz&#10;EPd3824DLOIc/2H40yd1qMnp6M5WBaYFLNZFTqiAx6wARsDqgeaRwCxNgdcVv25Q/wIAAP//AwBQ&#10;SwECLQAUAAYACAAAACEAtoM4kv4AAADhAQAAEwAAAAAAAAAAAAAAAAAAAAAAW0NvbnRlbnRfVHlw&#10;ZXNdLnhtbFBLAQItABQABgAIAAAAIQA4/SH/1gAAAJQBAAALAAAAAAAAAAAAAAAAAC8BAABfcmVs&#10;cy8ucmVsc1BLAQItABQABgAIAAAAIQClp3OdYwIAABUFAAAOAAAAAAAAAAAAAAAAAC4CAABkcnMv&#10;ZTJvRG9jLnhtbFBLAQItABQABgAIAAAAIQAV6+fk3wAAAAkBAAAPAAAAAAAAAAAAAAAAAL0EAABk&#10;cnMvZG93bnJldi54bWxQSwUGAAAAAAQABADzAAAAyQUAAAAA&#10;" fillcolor="white [3201]" strokecolor="black [3200]" strokeweight="1pt">
                      <v:textbox>
                        <w:txbxContent>
                          <w:p w:rsidR="000D5248" w:rsidRPr="006716C2" w:rsidRDefault="000D5248" w:rsidP="006716C2">
                            <w:pPr>
                              <w:jc w:val="center"/>
                              <w:rPr>
                                <w:b/>
                              </w:rPr>
                            </w:pPr>
                            <w:r w:rsidRPr="00473347">
                              <w:rPr>
                                <w:b/>
                              </w:rPr>
                              <w:t>DỰ</w:t>
                            </w:r>
                            <w:r w:rsidRPr="000D5248">
                              <w:rPr>
                                <w:b/>
                              </w:rPr>
                              <w:t xml:space="preserve"> THẢO</w:t>
                            </w:r>
                          </w:p>
                        </w:txbxContent>
                      </v:textbox>
                    </v:rect>
                  </w:pict>
                </mc:Fallback>
              </mc:AlternateContent>
            </w:r>
            <w:r w:rsidR="00DB0E14">
              <w:t xml:space="preserve">Số: </w:t>
            </w:r>
            <w:r w:rsidR="00503AC2">
              <w:t xml:space="preserve"> </w:t>
            </w:r>
            <w:r w:rsidR="00DB0E14">
              <w:t xml:space="preserve">    </w:t>
            </w:r>
            <w:r w:rsidR="00DB0E14" w:rsidRPr="00515381">
              <w:t>/TTr-B</w:t>
            </w:r>
            <w:r w:rsidR="00230952">
              <w:rPr>
                <w:lang w:val="vi-VN"/>
              </w:rPr>
              <w:t>TC</w:t>
            </w:r>
          </w:p>
        </w:tc>
        <w:tc>
          <w:tcPr>
            <w:tcW w:w="5774" w:type="dxa"/>
            <w:shd w:val="clear" w:color="auto" w:fill="auto"/>
          </w:tcPr>
          <w:p w:rsidR="00DB0E14" w:rsidRPr="00230952" w:rsidRDefault="00DB0E14" w:rsidP="00230952">
            <w:pPr>
              <w:spacing w:before="120" w:after="120" w:line="360" w:lineRule="atLeast"/>
              <w:jc w:val="center"/>
              <w:rPr>
                <w:b/>
                <w:lang w:val="vi-VN"/>
              </w:rPr>
            </w:pPr>
            <w:r>
              <w:rPr>
                <w:i/>
              </w:rPr>
              <w:t xml:space="preserve">Hà Nội, ngày      </w:t>
            </w:r>
            <w:r w:rsidRPr="00515381">
              <w:rPr>
                <w:i/>
              </w:rPr>
              <w:t xml:space="preserve">tháng </w:t>
            </w:r>
            <w:r>
              <w:rPr>
                <w:i/>
              </w:rPr>
              <w:t xml:space="preserve">    năm 202</w:t>
            </w:r>
            <w:r w:rsidR="00230952">
              <w:rPr>
                <w:i/>
                <w:lang w:val="vi-VN"/>
              </w:rPr>
              <w:t>5</w:t>
            </w:r>
          </w:p>
        </w:tc>
      </w:tr>
    </w:tbl>
    <w:p w:rsidR="00093775" w:rsidRDefault="00093775"/>
    <w:p w:rsidR="002A32EC" w:rsidRPr="00B04E64" w:rsidRDefault="002A32EC">
      <w:pPr>
        <w:spacing w:before="120" w:after="120"/>
        <w:jc w:val="center"/>
        <w:rPr>
          <w:b/>
          <w:sz w:val="26"/>
          <w:szCs w:val="26"/>
        </w:rPr>
      </w:pPr>
      <w:r w:rsidRPr="00515381">
        <w:rPr>
          <w:b/>
        </w:rPr>
        <w:t xml:space="preserve">TỜ TRÌNH </w:t>
      </w:r>
      <w:r w:rsidRPr="00515381">
        <w:rPr>
          <w:b/>
        </w:rPr>
        <w:br/>
      </w:r>
      <w:r w:rsidR="00A13AB4" w:rsidRPr="008E1184">
        <w:rPr>
          <w:b/>
        </w:rPr>
        <w:t xml:space="preserve">Dự thảo Nghị định </w:t>
      </w:r>
      <w:r w:rsidR="00BF443C" w:rsidRPr="008E1184">
        <w:rPr>
          <w:b/>
        </w:rPr>
        <w:t xml:space="preserve">sửa đổi, bổ sung một số điều và phụ lục của </w:t>
      </w:r>
      <w:r w:rsidR="00BF443C" w:rsidRPr="008E1184">
        <w:rPr>
          <w:b/>
          <w:lang w:val="nb-NO"/>
        </w:rPr>
        <w:t xml:space="preserve">Nghị định </w:t>
      </w:r>
      <w:r w:rsidR="00BF443C" w:rsidRPr="008E1184">
        <w:rPr>
          <w:b/>
          <w:lang w:val="nb-NO"/>
        </w:rPr>
        <w:br/>
        <w:t>số 94/2016/NĐ-CP ngày 01 tháng 7 năm 2016 quy định chi tiết và hướng dẫn thi hành một số điều của Luật Thống kê đã được sửa đổi, bổ sung tại Nghị định số 62/2024/NĐ-CP ngày 07 tháng 6 năm 2024 của Chính phủ và Nghị định số 94/2022/NĐ-CP ngày 07 tháng 11 năm 2022 quy định nội dung chỉ tiêu thống kê quốc gia và quy trình biên soạn chỉ tiêu tổng sản phẩm trong nước, chỉ tiêu tổng sản phẩm trên địa bàn tỉnh, thành phố trực thuộc trung ương đã được sửa đổi, bổ sung tại Nghị định số 62/2024/NĐ-CP ngày 07 tháng 6 năm 2024 của Chính phủ</w:t>
      </w:r>
    </w:p>
    <w:p w:rsidR="002A32EC" w:rsidRDefault="002A32EC">
      <w:r>
        <w:rPr>
          <w:b/>
          <w:noProof/>
        </w:rPr>
        <mc:AlternateContent>
          <mc:Choice Requires="wps">
            <w:drawing>
              <wp:anchor distT="0" distB="0" distL="114300" distR="114300" simplePos="0" relativeHeight="251656704" behindDoc="0" locked="0" layoutInCell="1" allowOverlap="1" wp14:anchorId="3B3E24BA" wp14:editId="5A13C88A">
                <wp:simplePos x="0" y="0"/>
                <wp:positionH relativeFrom="column">
                  <wp:posOffset>2082165</wp:posOffset>
                </wp:positionH>
                <wp:positionV relativeFrom="paragraph">
                  <wp:posOffset>38735</wp:posOffset>
                </wp:positionV>
                <wp:extent cx="1543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5ECC4"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3.05pt" to="285.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eO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kT+lBbSQ3nwJKW+Jxjr/ieseBaPCUqggGynJ8cX5&#10;QISUt5BwrPRaSBlbLxUaKjwvJkVMcFoKFpwhzNn9rpYWHUkYnvjFqsDzGGb1QbEI1nHCVlfbEyEv&#10;NlwuVcCDUoDO1bpMx495Ol/NVrN8lE+mq1GeNs3o47rOR9N19qFonpq6brKfgVqWl51gjKvA7jap&#10;Wf53k3B9M5cZu8/qXYbkLXrUC8je/pF07GVo32UQdpqdN/bWYxjOGHx9SGH6H/dgPz735S8AAAD/&#10;/wMAUEsDBBQABgAIAAAAIQApAo/U2wAAAAcBAAAPAAAAZHJzL2Rvd25yZXYueG1sTI7BTsMwEETv&#10;SPyDtUhcqtZuKloIcSoE5MaFUsR1myxJRLxOY7cNfD0LFzg+zWjmZevRdepIQ2g9W5jPDCji0lct&#10;1xa2L8X0GlSIyBV2nsnCJwVY5+dnGaaVP/EzHTexVjLCIUULTYx9qnUoG3IYZr4nluzdDw6j4FDr&#10;asCTjLtOJ8YstcOW5aHBnu4bKj82B2chFK+0L74m5cS8LWpPyf7h6RGtvbwY725BRRrjXxl+9EUd&#10;cnHa+QNXQXUWFsnqRqoWlnNQkl+tjPDul3We6f/++TcAAAD//wMAUEsBAi0AFAAGAAgAAAAhALaD&#10;OJL+AAAA4QEAABMAAAAAAAAAAAAAAAAAAAAAAFtDb250ZW50X1R5cGVzXS54bWxQSwECLQAUAAYA&#10;CAAAACEAOP0h/9YAAACUAQAACwAAAAAAAAAAAAAAAAAvAQAAX3JlbHMvLnJlbHNQSwECLQAUAAYA&#10;CAAAACEA6hgHjh0CAAA2BAAADgAAAAAAAAAAAAAAAAAuAgAAZHJzL2Uyb0RvYy54bWxQSwECLQAU&#10;AAYACAAAACEAKQKP1NsAAAAHAQAADwAAAAAAAAAAAAAAAAB3BAAAZHJzL2Rvd25yZXYueG1sUEsF&#10;BgAAAAAEAAQA8wAAAH8FAAAAAA==&#10;"/>
            </w:pict>
          </mc:Fallback>
        </mc:AlternateContent>
      </w:r>
    </w:p>
    <w:p w:rsidR="002A32EC" w:rsidRPr="00515381" w:rsidRDefault="002A32EC" w:rsidP="00230952">
      <w:pPr>
        <w:spacing w:before="240"/>
        <w:jc w:val="center"/>
      </w:pPr>
      <w:r w:rsidRPr="00515381">
        <w:t>Kính gửi: Chính phủ</w:t>
      </w:r>
    </w:p>
    <w:p w:rsidR="002A32EC" w:rsidRDefault="002A32EC" w:rsidP="00960000"/>
    <w:p w:rsidR="002A32EC" w:rsidRPr="001E7552" w:rsidRDefault="002A32EC" w:rsidP="00D1346A">
      <w:pPr>
        <w:spacing w:before="120" w:after="120" w:line="264" w:lineRule="auto"/>
        <w:ind w:firstLine="720"/>
        <w:jc w:val="both"/>
        <w:rPr>
          <w:bCs/>
        </w:rPr>
      </w:pPr>
      <w:r w:rsidRPr="00E56FBB">
        <w:rPr>
          <w:bCs/>
        </w:rPr>
        <w:t>Thực hiện Nghị quyết Phiên họp Chính phủ</w:t>
      </w:r>
      <w:r w:rsidRPr="00ED1350">
        <w:rPr>
          <w:bCs/>
        </w:rPr>
        <w:t xml:space="preserve"> thường kỳ tháng </w:t>
      </w:r>
      <w:r w:rsidR="00431F31" w:rsidRPr="00ED1350">
        <w:rPr>
          <w:bCs/>
        </w:rPr>
        <w:t>4</w:t>
      </w:r>
      <w:r w:rsidR="00DB76F0" w:rsidRPr="00ED1350">
        <w:rPr>
          <w:bCs/>
        </w:rPr>
        <w:t xml:space="preserve"> năm 202</w:t>
      </w:r>
      <w:r w:rsidR="00431F31" w:rsidRPr="00ED1350">
        <w:rPr>
          <w:bCs/>
        </w:rPr>
        <w:t>5</w:t>
      </w:r>
      <w:r w:rsidR="00DB76F0" w:rsidRPr="00ED1350">
        <w:rPr>
          <w:bCs/>
        </w:rPr>
        <w:t xml:space="preserve"> số 124/NQ-CP ngày 0</w:t>
      </w:r>
      <w:r w:rsidR="00D91A8B" w:rsidRPr="00ED1350">
        <w:rPr>
          <w:bCs/>
        </w:rPr>
        <w:t>8</w:t>
      </w:r>
      <w:r w:rsidR="00DB76F0" w:rsidRPr="00ED1350">
        <w:rPr>
          <w:bCs/>
        </w:rPr>
        <w:t xml:space="preserve"> </w:t>
      </w:r>
      <w:r w:rsidRPr="00ED1350">
        <w:rPr>
          <w:bCs/>
        </w:rPr>
        <w:t xml:space="preserve">tháng </w:t>
      </w:r>
      <w:r w:rsidR="00D91A8B" w:rsidRPr="00ED1350">
        <w:rPr>
          <w:bCs/>
        </w:rPr>
        <w:t>5</w:t>
      </w:r>
      <w:r w:rsidRPr="00ED1350">
        <w:rPr>
          <w:bCs/>
        </w:rPr>
        <w:t xml:space="preserve"> năm 202</w:t>
      </w:r>
      <w:r w:rsidR="00D91A8B" w:rsidRPr="00ED1350">
        <w:rPr>
          <w:bCs/>
        </w:rPr>
        <w:t>5</w:t>
      </w:r>
      <w:r w:rsidRPr="00ED1350">
        <w:rPr>
          <w:bCs/>
        </w:rPr>
        <w:t xml:space="preserve">, Bộ </w:t>
      </w:r>
      <w:r w:rsidR="00D91A8B" w:rsidRPr="00ED1350">
        <w:rPr>
          <w:bCs/>
        </w:rPr>
        <w:t>Tài chính</w:t>
      </w:r>
      <w:r w:rsidRPr="00ED1350">
        <w:rPr>
          <w:bCs/>
        </w:rPr>
        <w:t xml:space="preserve"> trình Chính phủ ban</w:t>
      </w:r>
      <w:r w:rsidR="001E7552">
        <w:rPr>
          <w:bCs/>
        </w:rPr>
        <w:t xml:space="preserve"> </w:t>
      </w:r>
      <w:r w:rsidRPr="00ED1350">
        <w:rPr>
          <w:bCs/>
        </w:rPr>
        <w:t xml:space="preserve">hành </w:t>
      </w:r>
      <w:r w:rsidR="001E7552" w:rsidRPr="001E7552">
        <w:rPr>
          <w:bCs/>
        </w:rPr>
        <w:t>Nghị định sửa đổi, bổ sung một số điều và phụ lục của Nghị định</w:t>
      </w:r>
      <w:r w:rsidR="001E7552">
        <w:rPr>
          <w:bCs/>
        </w:rPr>
        <w:t xml:space="preserve"> </w:t>
      </w:r>
      <w:r w:rsidR="001E7552" w:rsidRPr="001E7552">
        <w:rPr>
          <w:bCs/>
        </w:rPr>
        <w:t>số 94/2016/NĐ-CP ngày 01 tháng 7 năm 2016 quy định chi tiết và hướng dẫn</w:t>
      </w:r>
      <w:r w:rsidR="001E7552">
        <w:rPr>
          <w:bCs/>
        </w:rPr>
        <w:t xml:space="preserve"> </w:t>
      </w:r>
      <w:r w:rsidR="001E7552" w:rsidRPr="001E7552">
        <w:rPr>
          <w:bCs/>
        </w:rPr>
        <w:t>thi hành một số điều của Luật Thống kê đã được sửa đổi, bổ sung tại Nghị định số</w:t>
      </w:r>
      <w:r w:rsidR="001E7552">
        <w:rPr>
          <w:bCs/>
        </w:rPr>
        <w:t xml:space="preserve"> </w:t>
      </w:r>
      <w:r w:rsidR="001E7552" w:rsidRPr="001E7552">
        <w:rPr>
          <w:bCs/>
        </w:rPr>
        <w:t>62/2024/NĐ-CP ngày 07 tháng 6 năm 2024 của Chính phủ và Nghị định</w:t>
      </w:r>
      <w:r w:rsidR="001E7552">
        <w:rPr>
          <w:bCs/>
        </w:rPr>
        <w:t xml:space="preserve"> </w:t>
      </w:r>
      <w:r w:rsidR="001E7552" w:rsidRPr="001E7552">
        <w:rPr>
          <w:bCs/>
        </w:rPr>
        <w:t>số 94/2022/NĐ-CP ngày 07 tháng 11 năm 2022 quy định nội dung chỉ tiêu</w:t>
      </w:r>
      <w:r w:rsidR="001E7552">
        <w:rPr>
          <w:bCs/>
        </w:rPr>
        <w:t xml:space="preserve"> </w:t>
      </w:r>
      <w:r w:rsidR="001E7552" w:rsidRPr="001E7552">
        <w:rPr>
          <w:bCs/>
        </w:rPr>
        <w:t>thống kê quốc gia và quy trình biên soạn chỉ tiêu tổng sản phẩm trong nước,</w:t>
      </w:r>
      <w:r w:rsidR="001E7552">
        <w:rPr>
          <w:bCs/>
        </w:rPr>
        <w:t xml:space="preserve"> </w:t>
      </w:r>
      <w:r w:rsidR="001E7552" w:rsidRPr="001E7552">
        <w:rPr>
          <w:bCs/>
        </w:rPr>
        <w:t>chỉ tiêu tổng sản phẩm trên địa bàn tỉnh, thành phố trực thuộc trung ương</w:t>
      </w:r>
      <w:r w:rsidR="001E7552">
        <w:rPr>
          <w:bCs/>
        </w:rPr>
        <w:t xml:space="preserve"> </w:t>
      </w:r>
      <w:r w:rsidR="001E7552" w:rsidRPr="001E7552">
        <w:rPr>
          <w:bCs/>
        </w:rPr>
        <w:t>đã được sửa đổi, bổ sung tại Nghị định số 62/2024/NĐ-CP ngày 07 tháng 6</w:t>
      </w:r>
      <w:r w:rsidR="001E7552">
        <w:rPr>
          <w:bCs/>
        </w:rPr>
        <w:t xml:space="preserve"> </w:t>
      </w:r>
      <w:r w:rsidR="001E7552" w:rsidRPr="001E7552">
        <w:rPr>
          <w:bCs/>
        </w:rPr>
        <w:t>năm 2024 của Chính phủ</w:t>
      </w:r>
      <w:r w:rsidR="00D91A8B" w:rsidRPr="00ED1350">
        <w:rPr>
          <w:bCs/>
        </w:rPr>
        <w:t xml:space="preserve"> </w:t>
      </w:r>
      <w:r w:rsidRPr="00ED1350">
        <w:rPr>
          <w:bCs/>
        </w:rPr>
        <w:t>(</w:t>
      </w:r>
      <w:r w:rsidRPr="001E7552">
        <w:rPr>
          <w:bCs/>
        </w:rPr>
        <w:t>sau đây viết gọn là Nghị định) với nội dung chính như sau:</w:t>
      </w:r>
    </w:p>
    <w:p w:rsidR="002A32EC" w:rsidRPr="00E56FBB" w:rsidRDefault="002A32EC" w:rsidP="00D1346A">
      <w:pPr>
        <w:spacing w:before="120" w:after="120" w:line="264" w:lineRule="auto"/>
        <w:ind w:firstLine="720"/>
        <w:jc w:val="both"/>
        <w:rPr>
          <w:b/>
          <w:lang w:val="nl-NL"/>
        </w:rPr>
      </w:pPr>
      <w:r w:rsidRPr="00E56FBB">
        <w:rPr>
          <w:b/>
          <w:lang w:val="nl-NL"/>
        </w:rPr>
        <w:t>I. SỰ CẦN THIẾT BAN HÀNH NGHỊ ĐỊNH</w:t>
      </w:r>
    </w:p>
    <w:p w:rsidR="002A32EC" w:rsidRPr="00E56FBB" w:rsidRDefault="002A32EC" w:rsidP="00D1346A">
      <w:pPr>
        <w:widowControl w:val="0"/>
        <w:spacing w:before="120" w:after="120" w:line="264" w:lineRule="auto"/>
        <w:ind w:firstLine="720"/>
        <w:jc w:val="both"/>
        <w:rPr>
          <w:b/>
        </w:rPr>
      </w:pPr>
      <w:r w:rsidRPr="00E56FBB">
        <w:rPr>
          <w:b/>
        </w:rPr>
        <w:t>1. Cơ sở pháp lý</w:t>
      </w:r>
    </w:p>
    <w:p w:rsidR="003C2799" w:rsidRDefault="003C2799" w:rsidP="00D1346A">
      <w:pPr>
        <w:widowControl w:val="0"/>
        <w:spacing w:before="120" w:after="120" w:line="264" w:lineRule="auto"/>
        <w:ind w:firstLine="720"/>
        <w:jc w:val="both"/>
        <w:rPr>
          <w:i/>
          <w:lang w:val="vi-VN"/>
        </w:rPr>
      </w:pPr>
      <w:r w:rsidRPr="00ED1350">
        <w:rPr>
          <w:bCs/>
          <w:lang w:val="vi-VN"/>
        </w:rPr>
        <w:t xml:space="preserve">- Nghị quyết Phiên họp Chính phủ thường kỳ tháng 02 năm 2025 số 46/NQ-CP ngày 08 tháng 3 năm 2025 giao Bộ Tài chính </w:t>
      </w:r>
      <w:r w:rsidRPr="00ED1350">
        <w:rPr>
          <w:lang w:val="vi-VN"/>
        </w:rPr>
        <w:t>chủ trì, phối hợp với các cơ quan, địa phương</w:t>
      </w:r>
      <w:r w:rsidRPr="00ED1350">
        <w:t>:</w:t>
      </w:r>
      <w:r w:rsidRPr="00ED1350">
        <w:rPr>
          <w:lang w:val="vi-VN"/>
        </w:rPr>
        <w:t xml:space="preserve"> </w:t>
      </w:r>
      <w:r w:rsidRPr="00ED1350">
        <w:rPr>
          <w:i/>
          <w:lang w:val="vi-VN"/>
        </w:rPr>
        <w:t>“Rà soát, đánh giá việc triển khai thực hiện Nghị định số 62/2024/NĐ-CP ngày 07 tháng 6 năm 2024 về sửa đổi, bổ sung Nghị định số 94/2016/NĐ-CP quy định chi tiết và hướng dẫn thi hành một số điều của Luật Thống kê, trong đó nghiên cứu việc điều chỉnh thời gian công bố số liệu thống kê sớm hơn để thuận lợi cho công tác chỉ đạo điều hành của Chính phủ, Thủ tướng Chính phủ ngay từ những ngày đầu tháng; báo cáo Thủ tướng Chính phủ trước ngày 20 tháng 3 năm 2025.”</w:t>
      </w:r>
    </w:p>
    <w:p w:rsidR="003C2799" w:rsidRPr="00721D37" w:rsidRDefault="003C2799" w:rsidP="00D1346A">
      <w:pPr>
        <w:widowControl w:val="0"/>
        <w:spacing w:before="120" w:after="120" w:line="264" w:lineRule="auto"/>
        <w:ind w:firstLine="720"/>
        <w:jc w:val="both"/>
        <w:rPr>
          <w:bCs/>
          <w:i/>
          <w:lang w:val="vi-VN"/>
        </w:rPr>
      </w:pPr>
      <w:r>
        <w:rPr>
          <w:bCs/>
          <w:lang w:val="vi-VN"/>
        </w:rPr>
        <w:lastRenderedPageBreak/>
        <w:t xml:space="preserve">- Công văn số 3390/VPCP-KTTH của Văn phòng Chính phủ về việc xây dựng Nghị định sửa đổi, bổ sung một số điều </w:t>
      </w:r>
      <w:r w:rsidR="00721D37">
        <w:rPr>
          <w:bCs/>
          <w:lang w:val="vi-VN"/>
        </w:rPr>
        <w:t xml:space="preserve">của Nghị định số 62/2024/NĐ-CP ngày 07 tháng 6 năm 2024 của Chính phủ thông báo ý kiến chỉ đạo của Phó Thủ tướng Chính phủ Hồ Đức Phớc </w:t>
      </w:r>
      <w:r w:rsidR="00721D37">
        <w:rPr>
          <w:bCs/>
          <w:i/>
          <w:lang w:val="vi-VN"/>
        </w:rPr>
        <w:t>“Bộ Tài chính chủ trì, phối hợp với các cơ quan liên quan nghiên cứu xây dựng dự thảo Nghị định sửa đổi, bổ sung Nghị định số 62/2024/NĐ-CP ngày 07 tháng 6 năm 2024 của Chính phủ quy định chi tiết và hướng d</w:t>
      </w:r>
      <w:r w:rsidR="00452328">
        <w:rPr>
          <w:bCs/>
          <w:i/>
        </w:rPr>
        <w:t>ẫ</w:t>
      </w:r>
      <w:r w:rsidR="00721D37">
        <w:rPr>
          <w:bCs/>
          <w:i/>
          <w:lang w:val="vi-VN"/>
        </w:rPr>
        <w:t>n thi hành một số điều của Luật Thống kê theo đúng trình tự, thủ tục quy định tại Luật Ban hành văn bản quy phạm pháp luật, các văn bản pháp luật có liên quan và chỉ đạo</w:t>
      </w:r>
      <w:r w:rsidR="00A40D30">
        <w:rPr>
          <w:bCs/>
          <w:i/>
          <w:lang w:val="vi-VN"/>
        </w:rPr>
        <w:t xml:space="preserve"> của Chính phủ tại Nghị quyết số 46/NQ-CP ngày 08 tháng 3 năm 2025. Trình Chính phủ xem xét, quyết định trong quý 3 năm 2025.”</w:t>
      </w:r>
    </w:p>
    <w:p w:rsidR="006F70BE" w:rsidRPr="006F70BE" w:rsidRDefault="002A32EC" w:rsidP="00D1346A">
      <w:pPr>
        <w:widowControl w:val="0"/>
        <w:spacing w:before="120" w:after="120" w:line="264" w:lineRule="auto"/>
        <w:ind w:firstLine="720"/>
        <w:jc w:val="both"/>
        <w:rPr>
          <w:i/>
          <w:lang w:val="vi-VN"/>
        </w:rPr>
      </w:pPr>
      <w:r w:rsidRPr="00E56FBB">
        <w:rPr>
          <w:bCs/>
        </w:rPr>
        <w:t>- Nghị quyết Phiên họp Chính phủ</w:t>
      </w:r>
      <w:r w:rsidRPr="00E56FBB">
        <w:t xml:space="preserve"> thường kỳ tháng </w:t>
      </w:r>
      <w:r w:rsidR="00D91A8B">
        <w:rPr>
          <w:lang w:val="vi-VN"/>
        </w:rPr>
        <w:t>4</w:t>
      </w:r>
      <w:r w:rsidRPr="00E56FBB">
        <w:t xml:space="preserve"> năm 202</w:t>
      </w:r>
      <w:r w:rsidR="00D91A8B">
        <w:rPr>
          <w:lang w:val="vi-VN"/>
        </w:rPr>
        <w:t>5</w:t>
      </w:r>
      <w:r w:rsidRPr="00E56FBB">
        <w:t xml:space="preserve"> số 124/NQ-CP ngày 0</w:t>
      </w:r>
      <w:r w:rsidR="00D91A8B">
        <w:rPr>
          <w:lang w:val="vi-VN"/>
        </w:rPr>
        <w:t>8</w:t>
      </w:r>
      <w:r w:rsidRPr="00E56FBB">
        <w:t xml:space="preserve"> tháng </w:t>
      </w:r>
      <w:r w:rsidR="00D91A8B">
        <w:rPr>
          <w:lang w:val="vi-VN"/>
        </w:rPr>
        <w:t>5</w:t>
      </w:r>
      <w:r w:rsidRPr="00E56FBB">
        <w:t xml:space="preserve"> năm 202</w:t>
      </w:r>
      <w:r w:rsidR="00D91A8B">
        <w:rPr>
          <w:lang w:val="vi-VN"/>
        </w:rPr>
        <w:t>5</w:t>
      </w:r>
      <w:r w:rsidRPr="00E56FBB">
        <w:t xml:space="preserve"> giao Bộ </w:t>
      </w:r>
      <w:r w:rsidR="00D91A8B">
        <w:rPr>
          <w:lang w:val="vi-VN"/>
        </w:rPr>
        <w:t>Tài chính chủ trì</w:t>
      </w:r>
      <w:r w:rsidR="006F70BE">
        <w:rPr>
          <w:lang w:val="vi-VN"/>
        </w:rPr>
        <w:t>, phối hợp với các cơ quan, địa phương</w:t>
      </w:r>
      <w:r w:rsidRPr="00E56FBB">
        <w:t>: “</w:t>
      </w:r>
      <w:r w:rsidRPr="00E56FBB">
        <w:rPr>
          <w:i/>
        </w:rPr>
        <w:t>Xây dựng</w:t>
      </w:r>
      <w:r w:rsidR="006F70BE">
        <w:rPr>
          <w:i/>
          <w:lang w:val="vi-VN"/>
        </w:rPr>
        <w:t xml:space="preserve"> Nghị định sửa đổi, bổ sung Nghị định số 62/2024/NĐ-CP ngày 07 tháng 6 năm 2024 quy định chi tiết và hướng dẫn thi hành một số điều của Luật Thống kê, bảo đảm thời gian công bố, phổ biến số liệu vào ngày 03 tháng kế tiếp sau kỳ báo cáo; trình Chính phủ xem xét, quyết định trong quý III năm 2025”.</w:t>
      </w:r>
    </w:p>
    <w:p w:rsidR="002A32EC" w:rsidRPr="00E56FBB" w:rsidRDefault="002A32EC" w:rsidP="00D1346A">
      <w:pPr>
        <w:widowControl w:val="0"/>
        <w:spacing w:before="120" w:after="120" w:line="264" w:lineRule="auto"/>
        <w:ind w:firstLine="720"/>
        <w:jc w:val="both"/>
        <w:rPr>
          <w:b/>
        </w:rPr>
      </w:pPr>
      <w:r w:rsidRPr="00E56FBB">
        <w:rPr>
          <w:b/>
        </w:rPr>
        <w:t xml:space="preserve">2. </w:t>
      </w:r>
      <w:r w:rsidR="00C314A2" w:rsidRPr="00E56FBB">
        <w:rPr>
          <w:b/>
        </w:rPr>
        <w:t>Cơ sở thực tiễn</w:t>
      </w:r>
    </w:p>
    <w:p w:rsidR="00DC6705" w:rsidRPr="00FB7FA5" w:rsidRDefault="005B431A" w:rsidP="00D1346A">
      <w:pPr>
        <w:spacing w:before="120" w:after="120" w:line="264" w:lineRule="auto"/>
        <w:ind w:firstLine="720"/>
        <w:jc w:val="both"/>
        <w:rPr>
          <w:spacing w:val="-1"/>
          <w:lang w:val="en-IN"/>
        </w:rPr>
      </w:pPr>
      <w:r w:rsidRPr="00FB7FA5">
        <w:rPr>
          <w:spacing w:val="-1"/>
        </w:rPr>
        <w:t>Chính phủ đã ban</w:t>
      </w:r>
      <w:r w:rsidR="002A32EC" w:rsidRPr="00FB7FA5">
        <w:rPr>
          <w:spacing w:val="-1"/>
        </w:rPr>
        <w:t xml:space="preserve"> hành Nghị định số </w:t>
      </w:r>
      <w:r w:rsidR="00975209" w:rsidRPr="00FB7FA5">
        <w:rPr>
          <w:spacing w:val="-1"/>
          <w:lang w:val="vi-VN"/>
        </w:rPr>
        <w:t xml:space="preserve">62/2024/NĐ-CP ngày 07 tháng 6 năm 2024 </w:t>
      </w:r>
      <w:r w:rsidR="00975209" w:rsidRPr="00FB7FA5">
        <w:rPr>
          <w:spacing w:val="-1"/>
        </w:rPr>
        <w:t>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w:t>
      </w:r>
      <w:r w:rsidR="00FB7FA5" w:rsidRPr="00FB7FA5">
        <w:rPr>
          <w:spacing w:val="-1"/>
        </w:rPr>
        <w:t xml:space="preserve"> </w:t>
      </w:r>
      <w:r w:rsidR="00975209" w:rsidRPr="00FB7FA5">
        <w:rPr>
          <w:spacing w:val="-1"/>
        </w:rPr>
        <w:t>tỉnh, thành phố trực thuộc trung ương</w:t>
      </w:r>
      <w:r w:rsidR="00440315" w:rsidRPr="00FB7FA5">
        <w:rPr>
          <w:spacing w:val="-1"/>
          <w:lang w:val="vi-VN"/>
        </w:rPr>
        <w:t xml:space="preserve"> (sau đây viết gọn là Nghị định số 62/2024/NĐ-CP), trong đó quy định</w:t>
      </w:r>
      <w:r w:rsidR="00DC6705" w:rsidRPr="00FB7FA5">
        <w:rPr>
          <w:spacing w:val="-1"/>
          <w:lang w:val="en-IN"/>
        </w:rPr>
        <w:t>: T</w:t>
      </w:r>
      <w:r w:rsidR="00DC6705" w:rsidRPr="00FB7FA5">
        <w:rPr>
          <w:spacing w:val="-1"/>
          <w:lang w:val="vi-VN"/>
        </w:rPr>
        <w:t xml:space="preserve">hời gian phổ biến </w:t>
      </w:r>
      <w:r w:rsidR="00DC6705" w:rsidRPr="00FB7FA5">
        <w:rPr>
          <w:spacing w:val="-1"/>
        </w:rPr>
        <w:t>Báo cáo kinh tế - xã hội tháng, quý I, quý II và 6 tháng, quý III và 9 tháng, quý IV và cả năm</w:t>
      </w:r>
      <w:r w:rsidR="00DC6705" w:rsidRPr="00FB7FA5">
        <w:rPr>
          <w:spacing w:val="-1"/>
          <w:lang w:val="vi-VN"/>
        </w:rPr>
        <w:t xml:space="preserve"> </w:t>
      </w:r>
      <w:r w:rsidR="00DC6705" w:rsidRPr="00FB7FA5">
        <w:rPr>
          <w:b/>
          <w:spacing w:val="-1"/>
          <w:lang w:val="vi-VN"/>
        </w:rPr>
        <w:t xml:space="preserve">vào ngày 06 của tháng kế tiếp sau kỳ báo </w:t>
      </w:r>
      <w:r w:rsidR="00DC6705" w:rsidRPr="00FB7FA5">
        <w:rPr>
          <w:b/>
          <w:spacing w:val="-1"/>
          <w:lang w:val="en-IN"/>
        </w:rPr>
        <w:t>cáo</w:t>
      </w:r>
      <w:r w:rsidR="00FB7FA5" w:rsidRPr="00FB7FA5">
        <w:rPr>
          <w:spacing w:val="-1"/>
          <w:lang w:val="en-IN"/>
        </w:rPr>
        <w:t>.</w:t>
      </w:r>
    </w:p>
    <w:p w:rsidR="00A727B0" w:rsidRDefault="00DC6705" w:rsidP="00D1346A">
      <w:pPr>
        <w:spacing w:before="120" w:after="120" w:line="264" w:lineRule="auto"/>
        <w:ind w:firstLine="720"/>
        <w:jc w:val="both"/>
      </w:pPr>
      <w:r>
        <w:rPr>
          <w:lang w:val="en-IN"/>
        </w:rPr>
        <w:t>Qua 1 năm thực hiện Nghị địn</w:t>
      </w:r>
      <w:r w:rsidR="001A590C">
        <w:rPr>
          <w:lang w:val="en-IN"/>
        </w:rPr>
        <w:t>h</w:t>
      </w:r>
      <w:r>
        <w:rPr>
          <w:lang w:val="en-IN"/>
        </w:rPr>
        <w:t xml:space="preserve"> số </w:t>
      </w:r>
      <w:r w:rsidRPr="00DC6705">
        <w:rPr>
          <w:lang w:val="en-IN"/>
        </w:rPr>
        <w:t>62/2024/NĐ-CP</w:t>
      </w:r>
      <w:r>
        <w:rPr>
          <w:lang w:val="en-IN"/>
        </w:rPr>
        <w:t>, v</w:t>
      </w:r>
      <w:r w:rsidR="002A32EC" w:rsidRPr="00E56FBB">
        <w:t xml:space="preserve">iệc phổ biến </w:t>
      </w:r>
      <w:r w:rsidR="002A32EC" w:rsidRPr="00E56FBB">
        <w:rPr>
          <w:iCs/>
        </w:rPr>
        <w:t xml:space="preserve">thông tin </w:t>
      </w:r>
      <w:r>
        <w:rPr>
          <w:iCs/>
        </w:rPr>
        <w:t xml:space="preserve">thống kê đã </w:t>
      </w:r>
      <w:r w:rsidR="002A32EC" w:rsidRPr="00E56FBB">
        <w:rPr>
          <w:iCs/>
        </w:rPr>
        <w:t xml:space="preserve">đúng thời gian quy định </w:t>
      </w:r>
      <w:r>
        <w:rPr>
          <w:iCs/>
        </w:rPr>
        <w:t>và đáp</w:t>
      </w:r>
      <w:r w:rsidR="002A32EC" w:rsidRPr="00E56FBB">
        <w:rPr>
          <w:iCs/>
        </w:rPr>
        <w:t xml:space="preserve"> ứng nhu cầu thông tin thống kê của các cơ quan Đảng, Chính phủ, chính quyền các cấp trong quản lý điều hành.</w:t>
      </w:r>
      <w:r w:rsidRPr="00DC6705">
        <w:t xml:space="preserve"> </w:t>
      </w:r>
      <w:r w:rsidR="001A590C">
        <w:t>C</w:t>
      </w:r>
      <w:r w:rsidR="001A590C" w:rsidRPr="00AD4EEB">
        <w:t>ác tập đoàn kinh tế, tổng công ty nhà nước và địa phương</w:t>
      </w:r>
      <w:r w:rsidR="001A590C">
        <w:t xml:space="preserve"> đã cung cấp</w:t>
      </w:r>
      <w:r w:rsidR="001A590C">
        <w:rPr>
          <w:noProof/>
        </w:rPr>
        <w:t xml:space="preserve"> t</w:t>
      </w:r>
      <w:r w:rsidR="001A590C" w:rsidRPr="006239A9">
        <w:rPr>
          <w:lang w:val="fr-FR"/>
        </w:rPr>
        <w:t xml:space="preserve">hông tin, số liệu đầu vào để biên soạn, ước tính chỉ tiêu GDP, chỉ tiêu </w:t>
      </w:r>
      <w:r w:rsidR="001A590C">
        <w:rPr>
          <w:lang w:val="fr-FR"/>
        </w:rPr>
        <w:t xml:space="preserve">GRDP </w:t>
      </w:r>
      <w:r w:rsidR="001A590C" w:rsidRPr="006239A9">
        <w:rPr>
          <w:lang w:val="fr-FR"/>
        </w:rPr>
        <w:t>đầy đủ</w:t>
      </w:r>
      <w:r w:rsidR="001A590C">
        <w:rPr>
          <w:lang w:val="fr-FR"/>
        </w:rPr>
        <w:t xml:space="preserve"> hơn. </w:t>
      </w:r>
      <w:r w:rsidRPr="00AD4EEB">
        <w:t xml:space="preserve">Với thời gian này, các đơn vị cung cấp thông tin có cơ sở, thời gian để ước số liệu trên cơ sở số liệu đã thực hiện và thời gian ước số liệu </w:t>
      </w:r>
      <w:r w:rsidR="001A590C">
        <w:t xml:space="preserve">được rút ngắn. Như vậy, </w:t>
      </w:r>
      <w:r w:rsidRPr="00AD4EEB">
        <w:t>số liệu thống kê ít bị ảnh hưởng trong trường hợp bất thường xảy ra</w:t>
      </w:r>
      <w:r w:rsidR="001A590C">
        <w:t xml:space="preserve">; </w:t>
      </w:r>
      <w:r w:rsidR="001A590C" w:rsidRPr="00AD4EEB">
        <w:rPr>
          <w:rStyle w:val="Emphasis"/>
          <w:i w:val="0"/>
          <w:shd w:val="clear" w:color="auto" w:fill="FFFFFF"/>
          <w:lang w:val="fr-FR"/>
        </w:rPr>
        <w:t>công tác kiểm tra, rà soát, biên soạn dữ liệu</w:t>
      </w:r>
      <w:r w:rsidR="001A590C">
        <w:rPr>
          <w:rStyle w:val="Emphasis"/>
          <w:i w:val="0"/>
          <w:shd w:val="clear" w:color="auto" w:fill="FFFFFF"/>
          <w:lang w:val="fr-FR"/>
        </w:rPr>
        <w:t xml:space="preserve"> thống kê được thực hiện kỹ hơn; c</w:t>
      </w:r>
      <w:r w:rsidR="001A590C" w:rsidRPr="00AD4EEB">
        <w:rPr>
          <w:rStyle w:val="Emphasis"/>
          <w:i w:val="0"/>
          <w:shd w:val="clear" w:color="auto" w:fill="FFFFFF"/>
          <w:lang w:val="fr-FR"/>
        </w:rPr>
        <w:t xml:space="preserve">hất lượng các báo cáo phân tích tình hình kinh tế - xã hội hàng tháng, quý và năm được cải </w:t>
      </w:r>
      <w:r w:rsidR="001A590C" w:rsidRPr="00AD4EEB">
        <w:rPr>
          <w:rStyle w:val="Emphasis"/>
          <w:i w:val="0"/>
          <w:shd w:val="clear" w:color="auto" w:fill="FFFFFF"/>
          <w:lang w:val="fr-FR"/>
        </w:rPr>
        <w:lastRenderedPageBreak/>
        <w:t>thiện, phân tích chuyên sâu được nâng cao.</w:t>
      </w:r>
      <w:r w:rsidR="0034297E">
        <w:rPr>
          <w:rStyle w:val="Emphasis"/>
          <w:i w:val="0"/>
          <w:shd w:val="clear" w:color="auto" w:fill="FFFFFF"/>
          <w:lang w:val="fr-FR"/>
        </w:rPr>
        <w:t xml:space="preserve"> </w:t>
      </w:r>
      <w:r w:rsidRPr="006239A9">
        <w:t>Thông tin thu thập đủ số ngày của tháng hành chính</w:t>
      </w:r>
      <w:r>
        <w:t>,</w:t>
      </w:r>
      <w:r w:rsidRPr="006239A9">
        <w:t xml:space="preserve"> phản ánh đúng thuật ngữ số liệu trong tháng. </w:t>
      </w:r>
    </w:p>
    <w:p w:rsidR="00671F69" w:rsidRDefault="001A590C" w:rsidP="00D1346A">
      <w:pPr>
        <w:spacing w:before="120" w:after="120" w:line="264" w:lineRule="auto"/>
        <w:ind w:firstLine="720"/>
        <w:jc w:val="both"/>
        <w:rPr>
          <w:i/>
          <w:lang w:val="vi-VN"/>
        </w:rPr>
      </w:pPr>
      <w:r>
        <w:t xml:space="preserve">Tuy nhiên, </w:t>
      </w:r>
      <w:r w:rsidR="00052746">
        <w:rPr>
          <w:iCs/>
          <w:lang w:val="en-IN"/>
        </w:rPr>
        <w:t>k</w:t>
      </w:r>
      <w:r w:rsidR="00052746">
        <w:rPr>
          <w:iCs/>
          <w:lang w:val="vi-VN"/>
        </w:rPr>
        <w:t>hoản 1 Điều 23</w:t>
      </w:r>
      <w:r w:rsidR="00052746">
        <w:rPr>
          <w:iCs/>
        </w:rPr>
        <w:t xml:space="preserve"> </w:t>
      </w:r>
      <w:r w:rsidR="00281F5A">
        <w:rPr>
          <w:iCs/>
          <w:lang w:val="vi-VN"/>
        </w:rPr>
        <w:t xml:space="preserve">Nghị định số 39/2022/NĐ-CP ngày 18 tháng 6 năm 2022 </w:t>
      </w:r>
      <w:r w:rsidR="00052746">
        <w:rPr>
          <w:iCs/>
        </w:rPr>
        <w:t xml:space="preserve">của Chính phủ </w:t>
      </w:r>
      <w:r w:rsidR="00281F5A">
        <w:rPr>
          <w:iCs/>
          <w:lang w:val="vi-VN"/>
        </w:rPr>
        <w:t>ban hành Quy chế làm việc của Chính phủ</w:t>
      </w:r>
      <w:r w:rsidR="00281F5A">
        <w:rPr>
          <w:iCs/>
          <w:lang w:val="en-IN"/>
        </w:rPr>
        <w:t xml:space="preserve"> quy định “</w:t>
      </w:r>
      <w:r w:rsidR="00281F5A" w:rsidRPr="00671F69">
        <w:rPr>
          <w:i/>
        </w:rPr>
        <w:t>Chính phủ họp thường kỳ mỗi tháng một lần và được tổ chức trước ngày 05 của tháng sau</w:t>
      </w:r>
      <w:r w:rsidR="00281F5A">
        <w:rPr>
          <w:i/>
        </w:rPr>
        <w:t>”</w:t>
      </w:r>
      <w:r w:rsidR="00052746">
        <w:rPr>
          <w:i/>
        </w:rPr>
        <w:t>.</w:t>
      </w:r>
      <w:r w:rsidR="00052746">
        <w:t xml:space="preserve"> Do vậy, nếu Chính phủ họp trước ngày 05</w:t>
      </w:r>
      <w:r w:rsidR="00281F5A">
        <w:rPr>
          <w:i/>
        </w:rPr>
        <w:t xml:space="preserve"> </w:t>
      </w:r>
      <w:r w:rsidR="00052746" w:rsidRPr="00052746">
        <w:t>của</w:t>
      </w:r>
      <w:r w:rsidR="00052746">
        <w:t xml:space="preserve"> tháng sau sẽ </w:t>
      </w:r>
      <w:r w:rsidR="00281F5A">
        <w:t xml:space="preserve">dẫn đến </w:t>
      </w:r>
      <w:r w:rsidR="00052746">
        <w:t xml:space="preserve">việc </w:t>
      </w:r>
      <w:r w:rsidR="00281F5A">
        <w:t xml:space="preserve">công bố và phổ biến thông tin thống kê </w:t>
      </w:r>
      <w:r w:rsidR="00052746">
        <w:t>không</w:t>
      </w:r>
      <w:r w:rsidR="00281F5A">
        <w:t xml:space="preserve"> </w:t>
      </w:r>
      <w:r w:rsidR="00052746">
        <w:t>phục vụ</w:t>
      </w:r>
      <w:r w:rsidR="00281F5A">
        <w:t xml:space="preserve"> kịp thời phiên họp thường kỳ Chính phủ</w:t>
      </w:r>
      <w:r w:rsidR="00AF1C6D">
        <w:t>, đ</w:t>
      </w:r>
      <w:r w:rsidR="00281F5A">
        <w:t>ặc biệt trong tình hình mới đổi mới hiện nay, việc cu</w:t>
      </w:r>
      <w:r w:rsidR="00281F5A" w:rsidRPr="001A590C">
        <w:t>ng cấp, phổ biến thông tin sớm</w:t>
      </w:r>
      <w:r w:rsidR="00D9166A">
        <w:t>, kịp thời</w:t>
      </w:r>
      <w:r w:rsidR="00281F5A" w:rsidRPr="001A590C">
        <w:t xml:space="preserve"> về tình hình kinh tế - xã hội</w:t>
      </w:r>
      <w:r w:rsidR="00281F5A">
        <w:t xml:space="preserve"> cho </w:t>
      </w:r>
      <w:r w:rsidR="00281F5A" w:rsidRPr="001A590C">
        <w:t xml:space="preserve">các cơ quan Đảng, Chính phủ, chính quyền các cấp </w:t>
      </w:r>
      <w:r w:rsidR="00D9166A">
        <w:t>trong chỉ đạo</w:t>
      </w:r>
      <w:r w:rsidR="00A727B0">
        <w:t xml:space="preserve"> điều hành là yêu cầu cần thiết.</w:t>
      </w:r>
    </w:p>
    <w:p w:rsidR="00F20A3B" w:rsidRPr="00E56FBB" w:rsidRDefault="00F20A3B" w:rsidP="00D1346A">
      <w:pPr>
        <w:widowControl w:val="0"/>
        <w:spacing w:before="120" w:after="120" w:line="264" w:lineRule="auto"/>
        <w:ind w:firstLine="720"/>
        <w:jc w:val="both"/>
      </w:pPr>
      <w:r w:rsidRPr="00E56FBB">
        <w:t xml:space="preserve">Với những lý do trên, Bộ </w:t>
      </w:r>
      <w:r w:rsidR="002422A4">
        <w:rPr>
          <w:lang w:val="vi-VN"/>
        </w:rPr>
        <w:t xml:space="preserve">Tài chính </w:t>
      </w:r>
      <w:r w:rsidRPr="00E56FBB">
        <w:t xml:space="preserve">nhận thấy việc </w:t>
      </w:r>
      <w:r w:rsidR="002422A4" w:rsidRPr="002422A4">
        <w:t>sửa đổi, bổ sung một số điều và phụ lục của Nghị định số 62/2024/NĐ-CP</w:t>
      </w:r>
      <w:r w:rsidR="002422A4">
        <w:rPr>
          <w:lang w:val="vi-VN"/>
        </w:rPr>
        <w:t xml:space="preserve"> </w:t>
      </w:r>
      <w:r w:rsidRPr="00E56FBB">
        <w:t>là cần thiết và cấ</w:t>
      </w:r>
      <w:r w:rsidR="00C83B37">
        <w:t>p bách trong giai đoạn hiện nay.</w:t>
      </w:r>
    </w:p>
    <w:p w:rsidR="002A32EC" w:rsidRPr="00E56FBB" w:rsidRDefault="00EC3047" w:rsidP="00D1346A">
      <w:pPr>
        <w:spacing w:before="120" w:after="120" w:line="264" w:lineRule="auto"/>
        <w:ind w:firstLine="720"/>
        <w:jc w:val="both"/>
        <w:rPr>
          <w:b/>
          <w:noProof/>
          <w:lang w:val="vi-VN"/>
        </w:rPr>
      </w:pPr>
      <w:r w:rsidRPr="007A753C">
        <w:rPr>
          <w:b/>
        </w:rPr>
        <w:t>II. MỤC ĐÍCH BAN HÀNH, QUAN ĐIỂM XÂY DỰNG DỰ THẢO NGHỊ ĐỊNH</w:t>
      </w:r>
    </w:p>
    <w:p w:rsidR="002A32EC" w:rsidRPr="00E56FBB" w:rsidRDefault="002A32EC" w:rsidP="00D1346A">
      <w:pPr>
        <w:spacing w:before="120" w:after="120" w:line="264" w:lineRule="auto"/>
        <w:ind w:firstLine="720"/>
        <w:jc w:val="both"/>
        <w:rPr>
          <w:b/>
        </w:rPr>
      </w:pPr>
      <w:r w:rsidRPr="00E56FBB">
        <w:rPr>
          <w:b/>
        </w:rPr>
        <w:t>1. Mục đích xây dựng Nghị định</w:t>
      </w:r>
    </w:p>
    <w:p w:rsidR="00EC3047" w:rsidRDefault="002A32EC" w:rsidP="00D1346A">
      <w:pPr>
        <w:spacing w:before="120" w:after="120" w:line="264" w:lineRule="auto"/>
        <w:ind w:firstLine="720"/>
        <w:jc w:val="both"/>
        <w:rPr>
          <w:lang w:val="vi-VN"/>
        </w:rPr>
      </w:pPr>
      <w:r w:rsidRPr="00E56FBB">
        <w:rPr>
          <w:bCs/>
        </w:rPr>
        <w:t xml:space="preserve">Thay đổi thời gian phổ biến </w:t>
      </w:r>
      <w:r w:rsidR="00EC3047" w:rsidRPr="00BA63BC">
        <w:t xml:space="preserve">Báo cáo kinh tế - xã hội tháng, quý I, </w:t>
      </w:r>
      <w:r w:rsidR="00EC3047">
        <w:t xml:space="preserve">quý II và </w:t>
      </w:r>
      <w:r w:rsidR="00EC3047" w:rsidRPr="00BA63BC">
        <w:t xml:space="preserve">6 tháng, </w:t>
      </w:r>
      <w:r w:rsidR="00EC3047">
        <w:t xml:space="preserve">quý III và </w:t>
      </w:r>
      <w:r w:rsidR="00EC3047" w:rsidRPr="00BA63BC">
        <w:t>9 tháng</w:t>
      </w:r>
      <w:r w:rsidR="00EC3047">
        <w:t>, quý IV</w:t>
      </w:r>
      <w:r w:rsidR="00EC3047" w:rsidRPr="00BA63BC">
        <w:t xml:space="preserve"> và </w:t>
      </w:r>
      <w:r w:rsidR="00EC3047">
        <w:t xml:space="preserve">cả </w:t>
      </w:r>
      <w:r w:rsidR="00EC3047" w:rsidRPr="00BA63BC">
        <w:t>năm</w:t>
      </w:r>
      <w:r w:rsidRPr="00E56FBB">
        <w:t xml:space="preserve"> từ </w:t>
      </w:r>
      <w:r w:rsidRPr="00EC3047">
        <w:rPr>
          <w:bCs/>
          <w:i/>
          <w:iCs/>
        </w:rPr>
        <w:t>“</w:t>
      </w:r>
      <w:r w:rsidR="00EC3047" w:rsidRPr="00EC3047">
        <w:rPr>
          <w:i/>
        </w:rPr>
        <w:t>Ngày 06 của tháng kế tiếp sau kỳ báo cáo</w:t>
      </w:r>
      <w:r w:rsidR="00EC3047" w:rsidRPr="00EC3047">
        <w:rPr>
          <w:i/>
          <w:lang w:val="vi-VN"/>
        </w:rPr>
        <w:t>”</w:t>
      </w:r>
      <w:r w:rsidR="00EC3047">
        <w:rPr>
          <w:i/>
          <w:lang w:val="vi-VN"/>
        </w:rPr>
        <w:t xml:space="preserve"> </w:t>
      </w:r>
      <w:r w:rsidR="00EC3047">
        <w:rPr>
          <w:lang w:val="vi-VN"/>
        </w:rPr>
        <w:t xml:space="preserve">thành </w:t>
      </w:r>
      <w:r w:rsidR="00EC3047" w:rsidRPr="00EC3047">
        <w:rPr>
          <w:i/>
          <w:lang w:val="vi-VN"/>
        </w:rPr>
        <w:t>“</w:t>
      </w:r>
      <w:r w:rsidR="00EC3047" w:rsidRPr="00EC3047">
        <w:rPr>
          <w:i/>
        </w:rPr>
        <w:t>Ngày 03 của tháng kế tiếp sau kỳ báo cáo</w:t>
      </w:r>
      <w:r w:rsidR="00EC3047" w:rsidRPr="00EC3047">
        <w:rPr>
          <w:i/>
          <w:lang w:val="vi-VN"/>
        </w:rPr>
        <w:t>”</w:t>
      </w:r>
      <w:r w:rsidR="00EC3047">
        <w:rPr>
          <w:i/>
          <w:lang w:val="vi-VN"/>
        </w:rPr>
        <w:t xml:space="preserve"> </w:t>
      </w:r>
      <w:r w:rsidR="00EC3047" w:rsidRPr="00E56FBB">
        <w:t>bảo đảm cho việc thu thập, biên soạn thông tin thống kê phục vụ kịp thời cho các cơ quan Đảng, Chính phủ, Thủ tướng Chính phủ và chính quyền c</w:t>
      </w:r>
      <w:r w:rsidR="00EC3047">
        <w:t>ác cấp trong quản lý, điều hành</w:t>
      </w:r>
      <w:r w:rsidR="00EC3047">
        <w:rPr>
          <w:lang w:val="vi-VN"/>
        </w:rPr>
        <w:t>.</w:t>
      </w:r>
    </w:p>
    <w:p w:rsidR="002A32EC" w:rsidRPr="00E56FBB" w:rsidRDefault="002A32EC" w:rsidP="00D1346A">
      <w:pPr>
        <w:spacing w:before="120" w:after="120" w:line="264" w:lineRule="auto"/>
        <w:ind w:firstLine="720"/>
        <w:jc w:val="both"/>
        <w:rPr>
          <w:b/>
        </w:rPr>
      </w:pPr>
      <w:r w:rsidRPr="00E56FBB">
        <w:rPr>
          <w:b/>
        </w:rPr>
        <w:t>2. Quan điểm xây dựng Nghị định</w:t>
      </w:r>
    </w:p>
    <w:p w:rsidR="002A32EC" w:rsidRPr="00E56FBB" w:rsidRDefault="002A32EC" w:rsidP="00D1346A">
      <w:pPr>
        <w:spacing w:before="120" w:after="120" w:line="264" w:lineRule="auto"/>
        <w:ind w:firstLine="720"/>
        <w:jc w:val="both"/>
      </w:pPr>
      <w:r w:rsidRPr="00E56FBB">
        <w:t>- Thu thập, biên soạn thông tin thống kê phản ánh chính xác</w:t>
      </w:r>
      <w:r w:rsidR="000523D1" w:rsidRPr="00E56FBB">
        <w:t>, đầy đủ</w:t>
      </w:r>
      <w:r w:rsidRPr="00E56FBB">
        <w:t>.</w:t>
      </w:r>
    </w:p>
    <w:p w:rsidR="002A32EC" w:rsidRPr="00E56FBB" w:rsidRDefault="002A32EC" w:rsidP="00D1346A">
      <w:pPr>
        <w:spacing w:before="120" w:after="120" w:line="264" w:lineRule="auto"/>
        <w:ind w:firstLine="720"/>
        <w:jc w:val="both"/>
        <w:rPr>
          <w:iCs/>
        </w:rPr>
      </w:pPr>
      <w:r w:rsidRPr="00E56FBB">
        <w:t>- T</w:t>
      </w:r>
      <w:r w:rsidRPr="00E56FBB">
        <w:rPr>
          <w:iCs/>
        </w:rPr>
        <w:t xml:space="preserve">hống nhất thông tin, số liệu trong công bố, phổ biến một số chỉ tiêu kinh tế tổng hợp do Bộ </w:t>
      </w:r>
      <w:r w:rsidR="009F2F21">
        <w:rPr>
          <w:iCs/>
          <w:lang w:val="vi-VN"/>
        </w:rPr>
        <w:t>Tài chính</w:t>
      </w:r>
      <w:r w:rsidRPr="00E56FBB">
        <w:rPr>
          <w:iCs/>
        </w:rPr>
        <w:t xml:space="preserve"> (</w:t>
      </w:r>
      <w:r w:rsidR="009F2F21">
        <w:rPr>
          <w:iCs/>
          <w:lang w:val="vi-VN"/>
        </w:rPr>
        <w:t>C</w:t>
      </w:r>
      <w:r w:rsidRPr="00E56FBB">
        <w:rPr>
          <w:iCs/>
        </w:rPr>
        <w:t>ục Thống kê) và bộ, ngành biên soạn, công bố, đặc biệt là các chỉ tiêu liên quan đến thu, chi ngân sách, xuất</w:t>
      </w:r>
      <w:r w:rsidR="00D431D3">
        <w:rPr>
          <w:iCs/>
        </w:rPr>
        <w:t>,</w:t>
      </w:r>
      <w:r w:rsidRPr="00E56FBB">
        <w:rPr>
          <w:iCs/>
        </w:rPr>
        <w:t xml:space="preserve"> nhập khẩu hàng hoá,…</w:t>
      </w:r>
    </w:p>
    <w:p w:rsidR="002A32EC" w:rsidRPr="00E56FBB" w:rsidRDefault="002A32EC" w:rsidP="00D1346A">
      <w:pPr>
        <w:spacing w:before="120" w:after="120" w:line="264" w:lineRule="auto"/>
        <w:ind w:firstLine="720"/>
        <w:jc w:val="both"/>
      </w:pPr>
      <w:r w:rsidRPr="00E56FBB">
        <w:t xml:space="preserve">- Bảo đảm thông tin, số liệu </w:t>
      </w:r>
      <w:r w:rsidRPr="00E56FBB">
        <w:rPr>
          <w:iCs/>
        </w:rPr>
        <w:t>có độ tin cậy cao,</w:t>
      </w:r>
      <w:r w:rsidR="00452328">
        <w:rPr>
          <w:iCs/>
        </w:rPr>
        <w:t xml:space="preserve"> chính xác, kịp thời</w:t>
      </w:r>
      <w:r w:rsidRPr="00E56FBB">
        <w:t>.</w:t>
      </w:r>
    </w:p>
    <w:p w:rsidR="002A32EC" w:rsidRPr="00E56FBB" w:rsidRDefault="002A32EC" w:rsidP="00D1346A">
      <w:pPr>
        <w:spacing w:before="120" w:after="120" w:line="264" w:lineRule="auto"/>
        <w:ind w:firstLine="720"/>
        <w:jc w:val="both"/>
        <w:rPr>
          <w:iCs/>
        </w:rPr>
      </w:pPr>
      <w:r w:rsidRPr="00E56FBB">
        <w:t>-</w:t>
      </w:r>
      <w:r w:rsidR="00452328">
        <w:t xml:space="preserve"> Phục vụ kịp thời nhu cầu số liệu của các cơ quan Đảng, Chính phủ, Thủ tướng Chính phủ và chính quyền các cấp trong quản lý, điều hành</w:t>
      </w:r>
      <w:r w:rsidRPr="00E56FBB">
        <w:rPr>
          <w:iCs/>
        </w:rPr>
        <w:t>.</w:t>
      </w:r>
    </w:p>
    <w:p w:rsidR="002A32EC" w:rsidRPr="00E56FBB" w:rsidRDefault="002A32EC" w:rsidP="00D1346A">
      <w:pPr>
        <w:tabs>
          <w:tab w:val="left" w:pos="720"/>
          <w:tab w:val="left" w:pos="851"/>
        </w:tabs>
        <w:spacing w:before="120" w:after="120" w:line="264" w:lineRule="auto"/>
        <w:ind w:firstLine="720"/>
        <w:jc w:val="both"/>
      </w:pPr>
      <w:r w:rsidRPr="00E56FBB">
        <w:rPr>
          <w:b/>
        </w:rPr>
        <w:t xml:space="preserve">III. QUÁ TRÌNH XÂY DỰNG </w:t>
      </w:r>
      <w:r w:rsidR="006E3803">
        <w:rPr>
          <w:b/>
        </w:rPr>
        <w:t xml:space="preserve">DỰ THẢO </w:t>
      </w:r>
      <w:r w:rsidRPr="00E56FBB">
        <w:rPr>
          <w:b/>
        </w:rPr>
        <w:t>NGHỊ ĐỊNH</w:t>
      </w:r>
    </w:p>
    <w:p w:rsidR="002D05F8" w:rsidRDefault="001937D4" w:rsidP="00D1346A">
      <w:pPr>
        <w:spacing w:before="120" w:after="120" w:line="264" w:lineRule="auto"/>
        <w:ind w:firstLine="720"/>
        <w:jc w:val="both"/>
      </w:pPr>
      <w:r w:rsidRPr="00E56FBB">
        <w:rPr>
          <w:bCs/>
        </w:rPr>
        <w:t>Thực hiện Nghị quyết Phiên họp Chính phủ</w:t>
      </w:r>
      <w:r w:rsidRPr="00E56FBB">
        <w:t xml:space="preserve"> thường kỳ tháng </w:t>
      </w:r>
      <w:r w:rsidR="009F2F21">
        <w:rPr>
          <w:lang w:val="vi-VN"/>
        </w:rPr>
        <w:t>4</w:t>
      </w:r>
      <w:r w:rsidRPr="00E56FBB">
        <w:t xml:space="preserve"> năm 202</w:t>
      </w:r>
      <w:r w:rsidR="009F2F21">
        <w:rPr>
          <w:lang w:val="vi-VN"/>
        </w:rPr>
        <w:t>5</w:t>
      </w:r>
      <w:r w:rsidRPr="00E56FBB">
        <w:t xml:space="preserve"> số 124/NQ-CP ngày 0</w:t>
      </w:r>
      <w:r w:rsidR="009F2F21">
        <w:rPr>
          <w:lang w:val="vi-VN"/>
        </w:rPr>
        <w:t>8</w:t>
      </w:r>
      <w:r w:rsidRPr="00E56FBB">
        <w:t xml:space="preserve"> tháng </w:t>
      </w:r>
      <w:r w:rsidR="009F2F21">
        <w:rPr>
          <w:lang w:val="vi-VN"/>
        </w:rPr>
        <w:t>5</w:t>
      </w:r>
      <w:r w:rsidRPr="00E56FBB">
        <w:t xml:space="preserve"> năm 202</w:t>
      </w:r>
      <w:r w:rsidR="009F2F21">
        <w:rPr>
          <w:lang w:val="vi-VN"/>
        </w:rPr>
        <w:t>5</w:t>
      </w:r>
      <w:r w:rsidRPr="00E56FBB">
        <w:t xml:space="preserve">, </w:t>
      </w:r>
      <w:r w:rsidR="009F2F21">
        <w:rPr>
          <w:lang w:val="vi-VN"/>
        </w:rPr>
        <w:t>Bộ Tài chính</w:t>
      </w:r>
      <w:r w:rsidRPr="00E56FBB">
        <w:rPr>
          <w:bCs/>
        </w:rPr>
        <w:t xml:space="preserve"> xây dựng Nghị định </w:t>
      </w:r>
      <w:r w:rsidRPr="00E56FBB">
        <w:t xml:space="preserve">tuân </w:t>
      </w:r>
      <w:r w:rsidRPr="00C00B94">
        <w:rPr>
          <w:lang w:val="vi-VN"/>
        </w:rPr>
        <w:t xml:space="preserve">thủ theo </w:t>
      </w:r>
      <w:r w:rsidR="002D05F8">
        <w:t xml:space="preserve">quy định tại </w:t>
      </w:r>
      <w:r w:rsidRPr="00C00B94">
        <w:rPr>
          <w:lang w:val="vi-VN"/>
        </w:rPr>
        <w:t xml:space="preserve">Điều </w:t>
      </w:r>
      <w:r w:rsidR="00C00B94" w:rsidRPr="00C00B94">
        <w:rPr>
          <w:lang w:val="vi-VN"/>
        </w:rPr>
        <w:t>27</w:t>
      </w:r>
      <w:r w:rsidR="002D05F8">
        <w:t>, Điều 28, Điều 29</w:t>
      </w:r>
      <w:r w:rsidR="00C00B94" w:rsidRPr="00C00B94">
        <w:rPr>
          <w:lang w:val="vi-VN"/>
        </w:rPr>
        <w:t xml:space="preserve"> Nghị định </w:t>
      </w:r>
      <w:bookmarkStart w:id="1" w:name="loai_1_name"/>
      <w:r w:rsidR="00C00B94">
        <w:rPr>
          <w:lang w:val="vi-VN"/>
        </w:rPr>
        <w:t>s</w:t>
      </w:r>
      <w:r w:rsidR="00C00B94" w:rsidRPr="00C00B94">
        <w:rPr>
          <w:lang w:val="vi-VN"/>
        </w:rPr>
        <w:t>ố 78/2025/NĐ-CP ngày 01 tháng 4 năm 2025</w:t>
      </w:r>
      <w:r w:rsidR="00C00B94">
        <w:t xml:space="preserve"> của Chính phủ </w:t>
      </w:r>
      <w:r w:rsidR="00C00B94" w:rsidRPr="00C00B94">
        <w:rPr>
          <w:lang w:val="vi-VN"/>
        </w:rPr>
        <w:t xml:space="preserve">quy định chi tiết một số điều và </w:t>
      </w:r>
      <w:r w:rsidR="00C00B94" w:rsidRPr="00C00B94">
        <w:rPr>
          <w:lang w:val="vi-VN"/>
        </w:rPr>
        <w:lastRenderedPageBreak/>
        <w:t xml:space="preserve">biện pháp để tổ chức, hướng dẫn thi hành </w:t>
      </w:r>
      <w:r w:rsidR="00C00B94">
        <w:t>L</w:t>
      </w:r>
      <w:r w:rsidR="00C00B94" w:rsidRPr="00C00B94">
        <w:rPr>
          <w:lang w:val="vi-VN"/>
        </w:rPr>
        <w:t xml:space="preserve">uật </w:t>
      </w:r>
      <w:r w:rsidR="00C00B94">
        <w:t>B</w:t>
      </w:r>
      <w:r w:rsidR="00C00B94" w:rsidRPr="00C00B94">
        <w:rPr>
          <w:lang w:val="vi-VN"/>
        </w:rPr>
        <w:t>an hành văn bản quy phạm pháp luật</w:t>
      </w:r>
      <w:bookmarkEnd w:id="1"/>
      <w:r w:rsidRPr="00E56FBB">
        <w:t>, cụ thể:</w:t>
      </w:r>
    </w:p>
    <w:p w:rsidR="002D05F8" w:rsidRPr="002D05F8" w:rsidRDefault="002D05F8" w:rsidP="00D1346A">
      <w:pPr>
        <w:spacing w:before="120" w:after="120" w:line="264" w:lineRule="auto"/>
        <w:ind w:firstLine="720"/>
        <w:jc w:val="both"/>
      </w:pPr>
      <w:r>
        <w:t xml:space="preserve">1. Đánh giá việc </w:t>
      </w:r>
      <w:r w:rsidRPr="002D05F8">
        <w:t xml:space="preserve">triển khai thực hiện Nghị định số 62/2024/NĐ-CP </w:t>
      </w:r>
      <w:r w:rsidRPr="002D05F8">
        <w:br/>
        <w:t>ngày 07</w:t>
      </w:r>
      <w:r>
        <w:t xml:space="preserve"> tháng </w:t>
      </w:r>
      <w:r w:rsidRPr="002D05F8">
        <w:t>6</w:t>
      </w:r>
      <w:r>
        <w:t xml:space="preserve"> năm </w:t>
      </w:r>
      <w:r w:rsidRPr="002D05F8">
        <w:t>2024 của Chính phủ</w:t>
      </w:r>
      <w:r>
        <w:t xml:space="preserve"> (Báo cáo s</w:t>
      </w:r>
      <w:r>
        <w:rPr>
          <w:sz w:val="26"/>
          <w:szCs w:val="26"/>
        </w:rPr>
        <w:t>ố 94</w:t>
      </w:r>
      <w:r w:rsidRPr="00A924BB">
        <w:rPr>
          <w:sz w:val="26"/>
          <w:szCs w:val="26"/>
        </w:rPr>
        <w:t>/B</w:t>
      </w:r>
      <w:r>
        <w:rPr>
          <w:sz w:val="26"/>
          <w:szCs w:val="26"/>
        </w:rPr>
        <w:t>C-BTC ngày 27 tháng 3 năm 2025).</w:t>
      </w:r>
    </w:p>
    <w:p w:rsidR="002A32EC" w:rsidRPr="00E56FBB" w:rsidRDefault="002D05F8" w:rsidP="00D1346A">
      <w:pPr>
        <w:spacing w:before="120" w:after="120" w:line="264" w:lineRule="auto"/>
        <w:ind w:firstLine="720"/>
        <w:jc w:val="both"/>
      </w:pPr>
      <w:r>
        <w:t>2</w:t>
      </w:r>
      <w:r w:rsidR="00C3054F" w:rsidRPr="00E56FBB">
        <w:t>. Dự thảo N</w:t>
      </w:r>
      <w:r w:rsidR="002A32EC" w:rsidRPr="00E56FBB">
        <w:t>ghị định.</w:t>
      </w:r>
    </w:p>
    <w:p w:rsidR="002A32EC" w:rsidRPr="00E56FBB" w:rsidRDefault="002D05F8" w:rsidP="00D1346A">
      <w:pPr>
        <w:spacing w:before="120" w:after="120" w:line="264" w:lineRule="auto"/>
        <w:ind w:firstLine="720"/>
        <w:jc w:val="both"/>
      </w:pPr>
      <w:r>
        <w:t>3</w:t>
      </w:r>
      <w:r w:rsidR="002A32EC" w:rsidRPr="00E56FBB">
        <w:t>. Đăng tải dự thảo Nghị định</w:t>
      </w:r>
      <w:r w:rsidR="002A32EC" w:rsidRPr="00E56FBB" w:rsidDel="00C548FD">
        <w:t xml:space="preserve"> </w:t>
      </w:r>
      <w:r w:rsidR="002A32EC" w:rsidRPr="00E56FBB">
        <w:t>trên Cổng thông tin điện tử của Chính phủ</w:t>
      </w:r>
      <w:r w:rsidR="00695BD4" w:rsidRPr="00E56FBB">
        <w:t xml:space="preserve">, </w:t>
      </w:r>
      <w:r w:rsidR="002A32EC" w:rsidRPr="00E56FBB">
        <w:t xml:space="preserve">Bộ </w:t>
      </w:r>
      <w:r w:rsidR="005B01BC">
        <w:rPr>
          <w:lang w:val="vi-VN"/>
        </w:rPr>
        <w:t>Tài chính</w:t>
      </w:r>
      <w:r w:rsidR="002A32EC" w:rsidRPr="00E56FBB">
        <w:t xml:space="preserve"> </w:t>
      </w:r>
      <w:r w:rsidR="00695BD4" w:rsidRPr="00E56FBB">
        <w:t xml:space="preserve">và </w:t>
      </w:r>
      <w:r w:rsidR="005B01BC">
        <w:rPr>
          <w:lang w:val="vi-VN"/>
        </w:rPr>
        <w:t>C</w:t>
      </w:r>
      <w:r w:rsidR="00695BD4" w:rsidRPr="00E56FBB">
        <w:t xml:space="preserve">ục Thống kê </w:t>
      </w:r>
      <w:r w:rsidR="002A32EC" w:rsidRPr="00E56FBB">
        <w:t xml:space="preserve">để lấy ý kiến nhân dân đồng thời gửi văn bản </w:t>
      </w:r>
      <w:r w:rsidR="00242392" w:rsidRPr="00E56FBB">
        <w:t xml:space="preserve">xin </w:t>
      </w:r>
      <w:r w:rsidR="002A32EC" w:rsidRPr="00E56FBB">
        <w:t xml:space="preserve">ý kiến </w:t>
      </w:r>
      <w:r w:rsidR="00C3054F" w:rsidRPr="00E56FBB">
        <w:t>các</w:t>
      </w:r>
      <w:r w:rsidR="002A32EC" w:rsidRPr="00E56FBB">
        <w:t xml:space="preserve"> đối tượng chịu sự tác động của Nghị định theo </w:t>
      </w:r>
      <w:r w:rsidR="002A32EC" w:rsidRPr="00230952">
        <w:t>Công văn s</w:t>
      </w:r>
      <w:r w:rsidR="00695BD4" w:rsidRPr="00E56FBB">
        <w:t xml:space="preserve">ố </w:t>
      </w:r>
      <w:r w:rsidR="005B01BC">
        <w:rPr>
          <w:lang w:val="vi-VN"/>
        </w:rPr>
        <w:t>........</w:t>
      </w:r>
      <w:r w:rsidR="00695BD4" w:rsidRPr="00E56FBB">
        <w:t>/B</w:t>
      </w:r>
      <w:r w:rsidR="005B01BC">
        <w:rPr>
          <w:lang w:val="vi-VN"/>
        </w:rPr>
        <w:t>TC</w:t>
      </w:r>
      <w:r w:rsidR="00695BD4" w:rsidRPr="00E56FBB">
        <w:t>-</w:t>
      </w:r>
      <w:r w:rsidR="00106247">
        <w:t xml:space="preserve">CTK ngày </w:t>
      </w:r>
      <w:r w:rsidR="005B01BC">
        <w:rPr>
          <w:lang w:val="vi-VN"/>
        </w:rPr>
        <w:t>....</w:t>
      </w:r>
      <w:r w:rsidR="00106247">
        <w:t xml:space="preserve"> tháng </w:t>
      </w:r>
      <w:r w:rsidR="005B01BC">
        <w:rPr>
          <w:lang w:val="vi-VN"/>
        </w:rPr>
        <w:t>....</w:t>
      </w:r>
      <w:r w:rsidR="00106247">
        <w:t xml:space="preserve"> năm </w:t>
      </w:r>
      <w:r w:rsidR="00695BD4" w:rsidRPr="00E56FBB">
        <w:t>202</w:t>
      </w:r>
      <w:r w:rsidR="005B01BC">
        <w:rPr>
          <w:lang w:val="vi-VN"/>
        </w:rPr>
        <w:t>5</w:t>
      </w:r>
      <w:r w:rsidR="00695BD4" w:rsidRPr="00E56FBB">
        <w:t xml:space="preserve"> của Bộ </w:t>
      </w:r>
      <w:r w:rsidR="005B01BC">
        <w:rPr>
          <w:lang w:val="vi-VN"/>
        </w:rPr>
        <w:t>Tài chính</w:t>
      </w:r>
      <w:r w:rsidR="00695BD4" w:rsidRPr="00E56FBB">
        <w:t>.</w:t>
      </w:r>
    </w:p>
    <w:p w:rsidR="002A32EC" w:rsidRPr="00E56FBB" w:rsidRDefault="002D05F8" w:rsidP="00D1346A">
      <w:pPr>
        <w:spacing w:before="120" w:after="120" w:line="264" w:lineRule="auto"/>
        <w:ind w:firstLine="720"/>
        <w:jc w:val="both"/>
      </w:pPr>
      <w:r>
        <w:t>4</w:t>
      </w:r>
      <w:r w:rsidR="00C3054F" w:rsidRPr="00E56FBB">
        <w:t xml:space="preserve">. </w:t>
      </w:r>
      <w:r w:rsidR="00D87F46" w:rsidRPr="00E56FBB">
        <w:t>Giải trình, t</w:t>
      </w:r>
      <w:r w:rsidR="002A32EC" w:rsidRPr="00E56FBB">
        <w:t>iếp thu ý kiến góp ý</w:t>
      </w:r>
      <w:r w:rsidR="006D38F6" w:rsidRPr="00E56FBB">
        <w:t xml:space="preserve"> về dự thảo Nghị định</w:t>
      </w:r>
      <w:r w:rsidR="002A32EC" w:rsidRPr="00E56FBB">
        <w:t>.</w:t>
      </w:r>
    </w:p>
    <w:p w:rsidR="002A32EC" w:rsidRPr="00E56FBB" w:rsidRDefault="009D1770" w:rsidP="00D1346A">
      <w:pPr>
        <w:spacing w:before="120" w:after="120" w:line="264" w:lineRule="auto"/>
        <w:ind w:firstLine="720"/>
        <w:jc w:val="both"/>
      </w:pPr>
      <w:r>
        <w:t>5</w:t>
      </w:r>
      <w:r w:rsidR="002A32EC" w:rsidRPr="007E0CFF">
        <w:t xml:space="preserve">. Gửi Bộ Tư pháp thẩm định dự thảo Nghị định theo </w:t>
      </w:r>
      <w:r w:rsidR="005B7A95">
        <w:t>Công văn</w:t>
      </w:r>
      <w:r w:rsidR="00C42EE9" w:rsidRPr="007E0CFF">
        <w:t xml:space="preserve"> số</w:t>
      </w:r>
      <w:r w:rsidR="007E0CFF" w:rsidRPr="007E0CFF">
        <w:t xml:space="preserve"> </w:t>
      </w:r>
      <w:r w:rsidR="005B01BC">
        <w:rPr>
          <w:lang w:val="vi-VN"/>
        </w:rPr>
        <w:t>.....</w:t>
      </w:r>
      <w:r w:rsidR="007E0CFF" w:rsidRPr="007E0CFF">
        <w:t>/BT</w:t>
      </w:r>
      <w:r w:rsidR="005B01BC">
        <w:rPr>
          <w:lang w:val="vi-VN"/>
        </w:rPr>
        <w:t>C</w:t>
      </w:r>
      <w:r w:rsidR="002A32EC" w:rsidRPr="007E0CFF">
        <w:t xml:space="preserve"> </w:t>
      </w:r>
      <w:r w:rsidR="00106247" w:rsidRPr="007E0CFF">
        <w:t>n</w:t>
      </w:r>
      <w:r w:rsidR="002A32EC" w:rsidRPr="007E0CFF">
        <w:t>gày</w:t>
      </w:r>
      <w:r w:rsidR="007E0CFF" w:rsidRPr="007E0CFF">
        <w:t xml:space="preserve"> </w:t>
      </w:r>
      <w:r w:rsidR="005B01BC">
        <w:rPr>
          <w:lang w:val="vi-VN"/>
        </w:rPr>
        <w:t>....</w:t>
      </w:r>
      <w:r w:rsidR="007E0CFF" w:rsidRPr="007E0CFF">
        <w:t xml:space="preserve"> </w:t>
      </w:r>
      <w:r w:rsidR="002A32EC" w:rsidRPr="007E0CFF">
        <w:t>tháng</w:t>
      </w:r>
      <w:r w:rsidR="007E0CFF" w:rsidRPr="007E0CFF">
        <w:t xml:space="preserve"> </w:t>
      </w:r>
      <w:r w:rsidR="005B01BC">
        <w:rPr>
          <w:lang w:val="vi-VN"/>
        </w:rPr>
        <w:t>....</w:t>
      </w:r>
      <w:r w:rsidR="002A32EC" w:rsidRPr="007E0CFF">
        <w:t xml:space="preserve"> nă</w:t>
      </w:r>
      <w:r w:rsidR="007E0CFF" w:rsidRPr="007E0CFF">
        <w:t>m 202</w:t>
      </w:r>
      <w:r w:rsidR="005B01BC">
        <w:rPr>
          <w:lang w:val="vi-VN"/>
        </w:rPr>
        <w:t>5</w:t>
      </w:r>
      <w:r w:rsidR="002A32EC" w:rsidRPr="007E0CFF">
        <w:t xml:space="preserve">, Bộ Tư pháp đã tổ chức họp Hội đồng thẩm định và ban hành </w:t>
      </w:r>
      <w:r w:rsidR="00C42EE9" w:rsidRPr="00230952">
        <w:t>văn bản</w:t>
      </w:r>
      <w:r w:rsidR="002A32EC" w:rsidRPr="00230952">
        <w:t xml:space="preserve"> thẩm định s</w:t>
      </w:r>
      <w:r w:rsidR="007E0CFF" w:rsidRPr="00230952">
        <w:t xml:space="preserve">ố </w:t>
      </w:r>
      <w:r w:rsidR="005B01BC">
        <w:rPr>
          <w:lang w:val="vi-VN"/>
        </w:rPr>
        <w:t>......</w:t>
      </w:r>
      <w:r w:rsidR="007E0CFF" w:rsidRPr="00230952">
        <w:t>/</w:t>
      </w:r>
      <w:r w:rsidR="005B01BC">
        <w:rPr>
          <w:lang w:val="vi-VN"/>
        </w:rPr>
        <w:t>.............</w:t>
      </w:r>
      <w:r w:rsidR="007E0CFF" w:rsidRPr="00230952">
        <w:t xml:space="preserve"> ngày </w:t>
      </w:r>
      <w:r w:rsidR="005B01BC">
        <w:rPr>
          <w:lang w:val="vi-VN"/>
        </w:rPr>
        <w:t>.....</w:t>
      </w:r>
      <w:r w:rsidR="00B74AC9">
        <w:t xml:space="preserve"> tháng </w:t>
      </w:r>
      <w:r w:rsidR="005B01BC">
        <w:rPr>
          <w:lang w:val="vi-VN"/>
        </w:rPr>
        <w:t>.....</w:t>
      </w:r>
      <w:r w:rsidR="00B74AC9">
        <w:t xml:space="preserve"> năm </w:t>
      </w:r>
      <w:r w:rsidR="007E0CFF" w:rsidRPr="00230952">
        <w:t>202</w:t>
      </w:r>
      <w:r w:rsidR="005B01BC">
        <w:rPr>
          <w:lang w:val="vi-VN"/>
        </w:rPr>
        <w:t>5</w:t>
      </w:r>
      <w:r w:rsidR="007E0CFF" w:rsidRPr="00230952">
        <w:t>.</w:t>
      </w:r>
    </w:p>
    <w:p w:rsidR="002A32EC" w:rsidRPr="00E56FBB" w:rsidRDefault="009D1770" w:rsidP="00D1346A">
      <w:pPr>
        <w:spacing w:before="120" w:after="120" w:line="264" w:lineRule="auto"/>
        <w:ind w:firstLine="720"/>
        <w:jc w:val="both"/>
      </w:pPr>
      <w:r>
        <w:t>6</w:t>
      </w:r>
      <w:r w:rsidR="002A32EC" w:rsidRPr="00E56FBB">
        <w:t xml:space="preserve">. Trên cơ sở ý kiến thẩm định của Bộ Tư pháp, Bộ </w:t>
      </w:r>
      <w:r w:rsidR="005B01BC">
        <w:rPr>
          <w:lang w:val="vi-VN"/>
        </w:rPr>
        <w:t>Tài chính</w:t>
      </w:r>
      <w:r w:rsidR="002A32EC" w:rsidRPr="00E56FBB">
        <w:t xml:space="preserve"> đã nghiên cứu, tiếp thu, giải trình và hoàn thiện dự thảo Nghị định.</w:t>
      </w:r>
    </w:p>
    <w:p w:rsidR="002A32EC" w:rsidRPr="00E56FBB" w:rsidRDefault="009D1770" w:rsidP="00D1346A">
      <w:pPr>
        <w:spacing w:before="120" w:after="120" w:line="264" w:lineRule="auto"/>
        <w:ind w:firstLine="720"/>
        <w:jc w:val="both"/>
        <w:rPr>
          <w:b/>
          <w:lang w:val="fi-FI"/>
        </w:rPr>
      </w:pPr>
      <w:r>
        <w:t>7</w:t>
      </w:r>
      <w:r w:rsidR="002A32EC" w:rsidRPr="00E56FBB">
        <w:t>. Hoàn thiện hồ sơ Nghị định</w:t>
      </w:r>
      <w:r w:rsidR="002A32EC" w:rsidRPr="00E56FBB" w:rsidDel="00C548FD">
        <w:t xml:space="preserve"> </w:t>
      </w:r>
      <w:r w:rsidR="002A32EC" w:rsidRPr="00E56FBB">
        <w:t>theo quy định và trình Chính phủ.</w:t>
      </w:r>
    </w:p>
    <w:p w:rsidR="002A32EC" w:rsidRPr="0065269E" w:rsidRDefault="002A32EC" w:rsidP="00D1346A">
      <w:pPr>
        <w:spacing w:before="120" w:after="120" w:line="264" w:lineRule="auto"/>
        <w:ind w:firstLine="720"/>
        <w:jc w:val="both"/>
        <w:rPr>
          <w:b/>
          <w:lang w:val="es-MX"/>
        </w:rPr>
      </w:pPr>
      <w:r w:rsidRPr="0065269E">
        <w:rPr>
          <w:b/>
          <w:lang w:val="es-MX"/>
        </w:rPr>
        <w:t xml:space="preserve">IV. </w:t>
      </w:r>
      <w:r w:rsidRPr="0065269E">
        <w:rPr>
          <w:b/>
          <w:lang w:val="nl-NL"/>
        </w:rPr>
        <w:t>BỐ CỤC VÀ NỘI DUNG CƠ BẢN</w:t>
      </w:r>
      <w:r w:rsidRPr="0065269E" w:rsidDel="00EC61AC">
        <w:rPr>
          <w:b/>
          <w:lang w:val="es-MX"/>
        </w:rPr>
        <w:t xml:space="preserve"> </w:t>
      </w:r>
      <w:r w:rsidRPr="0065269E">
        <w:rPr>
          <w:b/>
          <w:lang w:val="es-MX"/>
        </w:rPr>
        <w:t xml:space="preserve">CỦA </w:t>
      </w:r>
      <w:r w:rsidR="006E3803">
        <w:rPr>
          <w:b/>
          <w:lang w:val="es-MX"/>
        </w:rPr>
        <w:t xml:space="preserve">DỰ THẢO </w:t>
      </w:r>
      <w:r w:rsidRPr="0065269E">
        <w:rPr>
          <w:b/>
          <w:lang w:val="es-MX"/>
        </w:rPr>
        <w:t>NGHỊ ĐỊNH</w:t>
      </w:r>
    </w:p>
    <w:p w:rsidR="002A32EC" w:rsidRPr="0065269E" w:rsidRDefault="00B934BB" w:rsidP="00D1346A">
      <w:pPr>
        <w:spacing w:before="120" w:after="120" w:line="264" w:lineRule="auto"/>
        <w:ind w:firstLine="720"/>
        <w:jc w:val="both"/>
        <w:rPr>
          <w:b/>
          <w:lang w:val="es-MX"/>
        </w:rPr>
      </w:pPr>
      <w:r>
        <w:rPr>
          <w:b/>
          <w:lang w:val="es-MX"/>
        </w:rPr>
        <w:t>1</w:t>
      </w:r>
      <w:r w:rsidR="002A32EC" w:rsidRPr="0065269E">
        <w:rPr>
          <w:b/>
          <w:lang w:val="es-MX"/>
        </w:rPr>
        <w:t>. Bố cục của Nghị định</w:t>
      </w:r>
    </w:p>
    <w:p w:rsidR="002A32EC" w:rsidRPr="00C5038A" w:rsidRDefault="002A32EC" w:rsidP="00D1346A">
      <w:pPr>
        <w:spacing w:before="120" w:after="120" w:line="264" w:lineRule="auto"/>
        <w:ind w:firstLine="720"/>
        <w:jc w:val="both"/>
      </w:pPr>
      <w:r w:rsidRPr="00C5038A">
        <w:t>Nghị định gồm 03 điều và 02 phụ lục kèm theo:</w:t>
      </w:r>
    </w:p>
    <w:p w:rsidR="002A32EC" w:rsidRPr="00C5038A" w:rsidRDefault="00C5038A" w:rsidP="00D1346A">
      <w:pPr>
        <w:spacing w:before="120" w:after="120" w:line="264" w:lineRule="auto"/>
        <w:ind w:firstLine="720"/>
        <w:jc w:val="both"/>
      </w:pPr>
      <w:r w:rsidRPr="00C5038A">
        <w:rPr>
          <w:b/>
        </w:rPr>
        <w:t>Điều 1.</w:t>
      </w:r>
      <w:r w:rsidRPr="00C5038A">
        <w:t xml:space="preserve"> Thay thế Phụ lục ban hành kèm theo Nghị định số 94/2016/NĐ-CP ngày 01 tháng 7 năm 2016 của Chính phủ quy định chi tiết và hướng dẫn thi hành một số điều của Luật Thống kê đã được sửa đổi, bổ sung tại Nghị định số 62/2024/NĐ-CP ngày 07 tháng 6 năm 2024 của Chính phủ bằng Phụ lục I </w:t>
      </w:r>
      <w:r w:rsidRPr="00C5038A">
        <w:rPr>
          <w:spacing w:val="4"/>
          <w:lang w:val="nl-NL"/>
        </w:rPr>
        <w:t>ban hành kèm theo Nghị định này</w:t>
      </w:r>
      <w:r w:rsidRPr="00C5038A">
        <w:t>.</w:t>
      </w:r>
    </w:p>
    <w:p w:rsidR="00C5038A" w:rsidRPr="00C5038A" w:rsidRDefault="00C5038A" w:rsidP="00D1346A">
      <w:pPr>
        <w:spacing w:before="120" w:after="120" w:line="264" w:lineRule="auto"/>
        <w:ind w:firstLine="720"/>
        <w:jc w:val="both"/>
      </w:pPr>
      <w:r w:rsidRPr="00C5038A">
        <w:rPr>
          <w:b/>
        </w:rPr>
        <w:t xml:space="preserve">Điều 2. </w:t>
      </w:r>
      <w:r w:rsidRPr="00C5038A">
        <w:t xml:space="preserve">Thay thế Phụ lục II ban hành kèm theo Nghị định số 94/2022/NĐ-CP ngày 07 tháng 11 năm 2022 của Chính phủ quy định nội dung chỉ tiêu thống kê quốc gia và quy trình biên soạn chỉ tiêu tổng sản phẩm trong nước, chỉ tiêu tổng sản phẩm trên địa bàn tỉnh, thành phố trực thuộc trung ương đã được sửa đổi, bổ sung tại Nghị định số 62/2024/NĐ-CP ngày 07 tháng 6 năm 2024 của Chính phủ bằng Phụ lục II </w:t>
      </w:r>
      <w:r w:rsidRPr="00C5038A">
        <w:rPr>
          <w:spacing w:val="4"/>
          <w:lang w:val="nl-NL"/>
        </w:rPr>
        <w:t>ban hành kèm theo Nghị định này</w:t>
      </w:r>
      <w:r w:rsidRPr="00C5038A">
        <w:t>.</w:t>
      </w:r>
    </w:p>
    <w:p w:rsidR="0059537A" w:rsidRPr="00C5038A" w:rsidRDefault="00C5038A" w:rsidP="00D1346A">
      <w:pPr>
        <w:spacing w:before="120" w:after="120" w:line="264" w:lineRule="auto"/>
        <w:ind w:firstLine="720"/>
        <w:jc w:val="both"/>
      </w:pPr>
      <w:r w:rsidRPr="00C5038A">
        <w:rPr>
          <w:b/>
        </w:rPr>
        <w:t>Điều 3.</w:t>
      </w:r>
      <w:r w:rsidRPr="00C5038A">
        <w:t xml:space="preserve"> Sửa đổi Điều 2 của Nghị định số 62/2024/NĐ-CP ngày 07 tháng 6 năm 2024 của Chính phủ sửa đổi, bổ sung một số điều, phụ lục của nghị định số </w:t>
      </w:r>
      <w:hyperlink r:id="rId7" w:tgtFrame="_blank" w:tooltip="Nghị định 94/2016/NĐ-CP" w:history="1">
        <w:r w:rsidRPr="00C5038A">
          <w:t>94/2016/NĐ-</w:t>
        </w:r>
      </w:hyperlink>
      <w:r w:rsidRPr="00C5038A">
        <w:t xml:space="preserve">CP ngày 01 tháng 7 năm 2016 của Chính phủ quy định chi tiết và hướng dẫn thi hành một số điều của Luật Thống kê và Nghị định số </w:t>
      </w:r>
      <w:hyperlink r:id="rId8" w:tgtFrame="_blank" w:tooltip="Nghị định 94/2022/NĐ-CP" w:history="1">
        <w:r w:rsidRPr="00C5038A">
          <w:t>94/2022/NĐ-</w:t>
        </w:r>
      </w:hyperlink>
      <w:r w:rsidRPr="00C5038A">
        <w:t>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C5038A" w:rsidRPr="00C5038A" w:rsidRDefault="00C5038A" w:rsidP="00D1346A">
      <w:pPr>
        <w:spacing w:before="120" w:after="120" w:line="264" w:lineRule="auto"/>
        <w:ind w:firstLine="720"/>
        <w:jc w:val="both"/>
        <w:rPr>
          <w:b/>
        </w:rPr>
      </w:pPr>
      <w:r w:rsidRPr="00C5038A">
        <w:rPr>
          <w:b/>
        </w:rPr>
        <w:t xml:space="preserve">Điều 4. </w:t>
      </w:r>
      <w:r w:rsidRPr="00C5038A">
        <w:t>Trách nhiệm tổ chức thực hiện</w:t>
      </w:r>
      <w:r w:rsidRPr="00C5038A">
        <w:rPr>
          <w:b/>
        </w:rPr>
        <w:t xml:space="preserve"> </w:t>
      </w:r>
    </w:p>
    <w:p w:rsidR="00C5038A" w:rsidRPr="00C5038A" w:rsidRDefault="00C5038A" w:rsidP="00D1346A">
      <w:pPr>
        <w:spacing w:before="120" w:after="120" w:line="264" w:lineRule="auto"/>
        <w:ind w:firstLine="720"/>
        <w:jc w:val="both"/>
        <w:rPr>
          <w:b/>
        </w:rPr>
      </w:pPr>
      <w:r w:rsidRPr="00C5038A">
        <w:rPr>
          <w:b/>
        </w:rPr>
        <w:t xml:space="preserve">Điều 5. </w:t>
      </w:r>
      <w:r w:rsidRPr="00C5038A">
        <w:t>Điều khoản thi hành</w:t>
      </w:r>
    </w:p>
    <w:p w:rsidR="002A32EC" w:rsidRPr="0065269E" w:rsidRDefault="002A32EC" w:rsidP="00D1346A">
      <w:pPr>
        <w:spacing w:before="120" w:after="120" w:line="264" w:lineRule="auto"/>
        <w:ind w:firstLine="720"/>
        <w:jc w:val="both"/>
      </w:pPr>
      <w:r w:rsidRPr="0065269E">
        <w:rPr>
          <w:b/>
        </w:rPr>
        <w:t xml:space="preserve">Phụ lục I. </w:t>
      </w:r>
      <w:r w:rsidRPr="0065269E">
        <w:t xml:space="preserve">Lịch phổ biến một số thông tin thống kê quan trọng của cơ quan thống kê </w:t>
      </w:r>
      <w:r w:rsidR="00A36B66">
        <w:t>quốc gia</w:t>
      </w:r>
      <w:r w:rsidRPr="0065269E">
        <w:t>.</w:t>
      </w:r>
    </w:p>
    <w:p w:rsidR="002A32EC" w:rsidRPr="0065269E" w:rsidRDefault="002A32EC" w:rsidP="00D1346A">
      <w:pPr>
        <w:spacing w:before="120" w:after="120" w:line="264" w:lineRule="auto"/>
        <w:ind w:firstLine="720"/>
        <w:jc w:val="both"/>
      </w:pPr>
      <w:r w:rsidRPr="0065269E">
        <w:rPr>
          <w:b/>
        </w:rPr>
        <w:t xml:space="preserve">Phụ lục II. </w:t>
      </w:r>
      <w:r w:rsidRPr="0065269E">
        <w:t>Hệ biểu thu thập thông tin phục vụ biên soạn chỉ tiêu tổng sản phẩm trong nước, chỉ tiêu tổng sản phẩm trên địa bàn tỉnh, thành phố trực thuộc trung ương</w:t>
      </w:r>
      <w:r w:rsidR="002F435B" w:rsidRPr="0065269E">
        <w:t>.</w:t>
      </w:r>
    </w:p>
    <w:p w:rsidR="002A32EC" w:rsidRPr="002B0903" w:rsidRDefault="00B934BB" w:rsidP="00D1346A">
      <w:pPr>
        <w:spacing w:before="120" w:after="120" w:line="264" w:lineRule="auto"/>
        <w:ind w:firstLine="720"/>
        <w:jc w:val="both"/>
        <w:rPr>
          <w:b/>
        </w:rPr>
      </w:pPr>
      <w:r>
        <w:rPr>
          <w:b/>
        </w:rPr>
        <w:t>2</w:t>
      </w:r>
      <w:r w:rsidR="002A32EC" w:rsidRPr="002B0903">
        <w:rPr>
          <w:b/>
        </w:rPr>
        <w:t>. Nội dung cơ bản của Nghị định</w:t>
      </w:r>
    </w:p>
    <w:p w:rsidR="00C652FA" w:rsidRPr="00153E0B" w:rsidRDefault="00B934BB" w:rsidP="00D1346A">
      <w:pPr>
        <w:spacing w:before="120" w:after="120" w:line="264" w:lineRule="auto"/>
        <w:ind w:firstLine="720"/>
        <w:jc w:val="both"/>
      </w:pPr>
      <w:r>
        <w:rPr>
          <w:b/>
          <w:i/>
        </w:rPr>
        <w:t>2</w:t>
      </w:r>
      <w:r w:rsidR="00C652FA" w:rsidRPr="00153E0B">
        <w:rPr>
          <w:b/>
          <w:i/>
        </w:rPr>
        <w:t>.</w:t>
      </w:r>
      <w:r w:rsidR="00C652FA">
        <w:rPr>
          <w:b/>
          <w:i/>
        </w:rPr>
        <w:t>1</w:t>
      </w:r>
      <w:r w:rsidR="00C652FA" w:rsidRPr="00153E0B">
        <w:rPr>
          <w:b/>
          <w:i/>
        </w:rPr>
        <w:t xml:space="preserve">. Sửa đổi, bổ sung Điều 2 của Nghị định số </w:t>
      </w:r>
      <w:r w:rsidR="00C652FA">
        <w:rPr>
          <w:b/>
          <w:i/>
        </w:rPr>
        <w:t>62</w:t>
      </w:r>
      <w:r w:rsidR="00C652FA" w:rsidRPr="00153E0B">
        <w:rPr>
          <w:b/>
          <w:i/>
        </w:rPr>
        <w:t>/202</w:t>
      </w:r>
      <w:r w:rsidR="00C652FA">
        <w:rPr>
          <w:b/>
          <w:i/>
        </w:rPr>
        <w:t>4</w:t>
      </w:r>
      <w:r w:rsidR="00C652FA" w:rsidRPr="00153E0B">
        <w:rPr>
          <w:b/>
          <w:i/>
        </w:rPr>
        <w:t>/NĐ-CP</w:t>
      </w:r>
      <w:r w:rsidR="00C652FA" w:rsidRPr="00153E0B">
        <w:t>, cụ thể:</w:t>
      </w:r>
    </w:p>
    <w:p w:rsidR="002542D5" w:rsidRPr="002542D5" w:rsidRDefault="002542D5" w:rsidP="00D1346A">
      <w:pPr>
        <w:spacing w:before="120" w:after="120" w:line="264" w:lineRule="auto"/>
        <w:ind w:firstLine="720"/>
        <w:jc w:val="both"/>
        <w:rPr>
          <w:b/>
          <w:bCs/>
        </w:rPr>
      </w:pPr>
      <w:r w:rsidRPr="002542D5">
        <w:t>“</w:t>
      </w:r>
      <w:r w:rsidRPr="002542D5">
        <w:rPr>
          <w:bCs/>
        </w:rPr>
        <w:t>1.</w:t>
      </w:r>
      <w:r w:rsidRPr="002542D5">
        <w:rPr>
          <w:b/>
          <w:bCs/>
        </w:rPr>
        <w:t xml:space="preserve"> </w:t>
      </w:r>
      <w:r w:rsidRPr="002542D5">
        <w:t>Số liệu GDP được công bố như sau:</w:t>
      </w:r>
    </w:p>
    <w:p w:rsidR="002542D5" w:rsidRPr="002542D5" w:rsidRDefault="002542D5" w:rsidP="00D1346A">
      <w:pPr>
        <w:spacing w:before="120" w:after="120" w:line="264" w:lineRule="auto"/>
        <w:ind w:firstLine="720"/>
        <w:jc w:val="both"/>
      </w:pPr>
      <w:r w:rsidRPr="002542D5">
        <w:t>a) Số liệu ước tính quý I; sơ bộ quý IV năm trước năm báo cáo: Ngày 03 tháng 4 năm báo cáo;</w:t>
      </w:r>
    </w:p>
    <w:p w:rsidR="002542D5" w:rsidRPr="002542D5" w:rsidRDefault="002542D5" w:rsidP="00D1346A">
      <w:pPr>
        <w:spacing w:before="120" w:after="120" w:line="264" w:lineRule="auto"/>
        <w:ind w:firstLine="720"/>
        <w:jc w:val="both"/>
      </w:pPr>
      <w:r w:rsidRPr="002542D5">
        <w:t>b) Số liệu ước tính quý II, 6 tháng và ước tính cả năm lần 1; sơ bộ quý I: Ngày 03 tháng 7 năm báo cáo;</w:t>
      </w:r>
    </w:p>
    <w:p w:rsidR="002542D5" w:rsidRPr="002542D5" w:rsidRDefault="002542D5" w:rsidP="00D1346A">
      <w:pPr>
        <w:spacing w:before="120" w:after="120" w:line="264" w:lineRule="auto"/>
        <w:ind w:firstLine="720"/>
        <w:jc w:val="both"/>
      </w:pPr>
      <w:r w:rsidRPr="002542D5">
        <w:t>c) Số liệu ước tính quý III và 9 tháng; sơ bộ quý II và 6 tháng: Ngày 03 tháng 10 năm báo cáo;</w:t>
      </w:r>
    </w:p>
    <w:p w:rsidR="002542D5" w:rsidRPr="002542D5" w:rsidRDefault="002542D5" w:rsidP="00D1346A">
      <w:pPr>
        <w:spacing w:before="120" w:after="120" w:line="264" w:lineRule="auto"/>
        <w:ind w:firstLine="720"/>
        <w:jc w:val="both"/>
      </w:pPr>
      <w:r w:rsidRPr="002542D5">
        <w:t>d) Số liệu ước tính quý IV và ước tính cả năm lần 2; sơ bộ quý III và 9 tháng: Ngày 03 tháng 01 năm kế tiếp sau năm báo cáo;</w:t>
      </w:r>
    </w:p>
    <w:p w:rsidR="002542D5" w:rsidRPr="002542D5" w:rsidRDefault="002542D5" w:rsidP="00D1346A">
      <w:pPr>
        <w:spacing w:before="120" w:after="120" w:line="264" w:lineRule="auto"/>
        <w:ind w:firstLine="720"/>
        <w:jc w:val="both"/>
      </w:pPr>
      <w:r w:rsidRPr="002542D5">
        <w:t>đ) Số liệu sơ bộ cả năm: Ngày 03 tháng 10 năm kế tiếp sau năm báo cáo;</w:t>
      </w:r>
    </w:p>
    <w:p w:rsidR="002542D5" w:rsidRPr="002542D5" w:rsidRDefault="002542D5" w:rsidP="00D1346A">
      <w:pPr>
        <w:spacing w:before="120" w:after="120" w:line="264" w:lineRule="auto"/>
        <w:ind w:firstLine="720"/>
        <w:jc w:val="both"/>
        <w:rPr>
          <w:spacing w:val="-4"/>
        </w:rPr>
      </w:pPr>
      <w:r w:rsidRPr="002542D5">
        <w:rPr>
          <w:spacing w:val="-4"/>
        </w:rPr>
        <w:t xml:space="preserve">e) Số liệu chính thức cả năm và theo quý của năm báo cáo: Ngày 03 tháng 10 năm thứ hai kế tiếp sau năm báo cáo. </w:t>
      </w:r>
    </w:p>
    <w:p w:rsidR="002542D5" w:rsidRPr="002542D5" w:rsidRDefault="002542D5" w:rsidP="00D1346A">
      <w:pPr>
        <w:spacing w:before="120" w:after="120" w:line="264" w:lineRule="auto"/>
        <w:ind w:firstLine="720"/>
        <w:jc w:val="both"/>
      </w:pPr>
      <w:r w:rsidRPr="002542D5">
        <w:t xml:space="preserve">2. Số liệu GRDP được công bố như sau: </w:t>
      </w:r>
    </w:p>
    <w:p w:rsidR="002542D5" w:rsidRPr="002542D5" w:rsidRDefault="002542D5" w:rsidP="00D1346A">
      <w:pPr>
        <w:spacing w:before="120" w:after="120" w:line="264" w:lineRule="auto"/>
        <w:ind w:firstLine="720"/>
        <w:jc w:val="both"/>
      </w:pPr>
      <w:r w:rsidRPr="002542D5">
        <w:t>a) Số liệu ước tính quý I; sơ bộ quý IV năm trước năm báo cáo: Ngày 29 tháng 3 năm báo cáo;</w:t>
      </w:r>
    </w:p>
    <w:p w:rsidR="002542D5" w:rsidRPr="002542D5" w:rsidRDefault="002542D5" w:rsidP="00D1346A">
      <w:pPr>
        <w:spacing w:before="120" w:after="120" w:line="264" w:lineRule="auto"/>
        <w:ind w:firstLine="720"/>
        <w:jc w:val="both"/>
      </w:pPr>
      <w:r w:rsidRPr="002542D5">
        <w:t xml:space="preserve">b) Số liệu ước tính quý II, 6 tháng và ước tính cả năm lần 1; sơ bộ quý I: Ngày 29 tháng 6 năm báo cáo; </w:t>
      </w:r>
    </w:p>
    <w:p w:rsidR="002542D5" w:rsidRPr="002542D5" w:rsidRDefault="002542D5" w:rsidP="00D1346A">
      <w:pPr>
        <w:spacing w:before="120" w:after="120" w:line="264" w:lineRule="auto"/>
        <w:ind w:firstLine="720"/>
        <w:jc w:val="both"/>
      </w:pPr>
      <w:r w:rsidRPr="002542D5">
        <w:t>c) Số liệu ước tính quý III và 9 tháng; sơ bộ quý II và 6 tháng: Ngày 29 tháng 9 năm báo cáo;</w:t>
      </w:r>
    </w:p>
    <w:p w:rsidR="002542D5" w:rsidRPr="002542D5" w:rsidRDefault="002542D5" w:rsidP="00D1346A">
      <w:pPr>
        <w:spacing w:before="120" w:after="120" w:line="264" w:lineRule="auto"/>
        <w:ind w:firstLine="720"/>
        <w:jc w:val="both"/>
      </w:pPr>
      <w:r w:rsidRPr="002542D5">
        <w:t>d) Số liệu ước tính quý IV và ước tính cả năm lần 2; sơ bộ quý III và 9 tháng: Ngày 29 tháng 11 năm báo cáo;</w:t>
      </w:r>
    </w:p>
    <w:p w:rsidR="002542D5" w:rsidRPr="002542D5" w:rsidRDefault="002542D5" w:rsidP="00D1346A">
      <w:pPr>
        <w:spacing w:before="120" w:after="120" w:line="264" w:lineRule="auto"/>
        <w:ind w:firstLine="720"/>
        <w:jc w:val="both"/>
      </w:pPr>
      <w:r w:rsidRPr="002542D5">
        <w:lastRenderedPageBreak/>
        <w:t>đ) Số liệu sơ bộ cả năm: Ngày 29 tháng 9 năm kế tiếp sau năm báo cáo;</w:t>
      </w:r>
    </w:p>
    <w:p w:rsidR="00C652FA" w:rsidRPr="00153E0B" w:rsidRDefault="002542D5" w:rsidP="00D1346A">
      <w:pPr>
        <w:widowControl w:val="0"/>
        <w:spacing w:before="120" w:after="120" w:line="264" w:lineRule="auto"/>
        <w:ind w:firstLine="720"/>
        <w:jc w:val="both"/>
        <w:rPr>
          <w:i/>
        </w:rPr>
      </w:pPr>
      <w:r w:rsidRPr="002542D5">
        <w:t>e) Số liệu chính thức cả năm và theo quý của năm báo cáo: Ngày 29 tháng 9 năm thứ hai kế tiếp sau năm báo cáo.”.</w:t>
      </w:r>
      <w:r w:rsidR="00C652FA" w:rsidRPr="002542D5">
        <w:rPr>
          <w:i/>
        </w:rPr>
        <w:t xml:space="preserve"> </w:t>
      </w:r>
    </w:p>
    <w:p w:rsidR="00C652FA" w:rsidRDefault="00C652FA" w:rsidP="00D1346A">
      <w:pPr>
        <w:spacing w:before="120" w:after="120" w:line="264" w:lineRule="auto"/>
        <w:ind w:firstLine="720"/>
        <w:jc w:val="both"/>
        <w:rPr>
          <w:b/>
          <w:i/>
          <w:spacing w:val="-6"/>
        </w:rPr>
      </w:pPr>
      <w:r w:rsidRPr="00153E0B">
        <w:rPr>
          <w:i/>
        </w:rPr>
        <w:t>(Chi tiết nội dung s</w:t>
      </w:r>
      <w:r w:rsidRPr="00230952">
        <w:rPr>
          <w:i/>
        </w:rPr>
        <w:t xml:space="preserve">ửa đổi, bổ sung Điều 2 của Nghị định số </w:t>
      </w:r>
      <w:r w:rsidR="002542D5">
        <w:rPr>
          <w:i/>
        </w:rPr>
        <w:t>62</w:t>
      </w:r>
      <w:r w:rsidRPr="00230952">
        <w:rPr>
          <w:i/>
        </w:rPr>
        <w:t>/202</w:t>
      </w:r>
      <w:r w:rsidR="002542D5">
        <w:rPr>
          <w:i/>
        </w:rPr>
        <w:t>4</w:t>
      </w:r>
      <w:r w:rsidRPr="00230952">
        <w:rPr>
          <w:i/>
        </w:rPr>
        <w:t>/NĐ-CP</w:t>
      </w:r>
      <w:r w:rsidRPr="00153E0B">
        <w:rPr>
          <w:i/>
        </w:rPr>
        <w:t xml:space="preserve"> kèm theo).</w:t>
      </w:r>
    </w:p>
    <w:p w:rsidR="002A32EC" w:rsidRPr="00230952" w:rsidRDefault="00B934BB" w:rsidP="00D1346A">
      <w:pPr>
        <w:spacing w:before="120" w:after="120" w:line="264" w:lineRule="auto"/>
        <w:ind w:firstLine="720"/>
        <w:jc w:val="both"/>
        <w:rPr>
          <w:b/>
          <w:i/>
          <w:spacing w:val="-6"/>
        </w:rPr>
      </w:pPr>
      <w:r>
        <w:rPr>
          <w:b/>
          <w:i/>
          <w:spacing w:val="-6"/>
        </w:rPr>
        <w:t>2</w:t>
      </w:r>
      <w:r w:rsidR="002A32EC" w:rsidRPr="00230952">
        <w:rPr>
          <w:b/>
          <w:i/>
          <w:spacing w:val="-6"/>
        </w:rPr>
        <w:t>.</w:t>
      </w:r>
      <w:r w:rsidR="002542D5">
        <w:rPr>
          <w:b/>
          <w:i/>
          <w:spacing w:val="-6"/>
        </w:rPr>
        <w:t>2</w:t>
      </w:r>
      <w:r w:rsidR="002A32EC" w:rsidRPr="00230952">
        <w:rPr>
          <w:b/>
          <w:i/>
          <w:spacing w:val="-6"/>
        </w:rPr>
        <w:t xml:space="preserve">. </w:t>
      </w:r>
      <w:r w:rsidR="00C3054F" w:rsidRPr="00230952">
        <w:rPr>
          <w:b/>
          <w:i/>
          <w:spacing w:val="-6"/>
        </w:rPr>
        <w:t>S</w:t>
      </w:r>
      <w:r w:rsidR="002A32EC" w:rsidRPr="00230952">
        <w:rPr>
          <w:b/>
          <w:i/>
          <w:spacing w:val="-6"/>
        </w:rPr>
        <w:t xml:space="preserve">ửa đổi Lịch phổ biến một số thông tin thống kê quan trọng của cơ quan thống kê </w:t>
      </w:r>
      <w:r w:rsidR="0077525D">
        <w:rPr>
          <w:b/>
          <w:i/>
          <w:spacing w:val="-6"/>
        </w:rPr>
        <w:t>quốc gia</w:t>
      </w:r>
      <w:r w:rsidR="000C5186" w:rsidRPr="00230952">
        <w:rPr>
          <w:b/>
          <w:i/>
          <w:spacing w:val="-6"/>
        </w:rPr>
        <w:t xml:space="preserve"> quy định tại Phụ lục của </w:t>
      </w:r>
      <w:r w:rsidR="000C5186" w:rsidRPr="00230952">
        <w:rPr>
          <w:b/>
          <w:i/>
          <w:spacing w:val="-6"/>
          <w:lang w:val="nb-NO"/>
        </w:rPr>
        <w:t xml:space="preserve">Nghị định số </w:t>
      </w:r>
      <w:r w:rsidR="00A36B66">
        <w:rPr>
          <w:b/>
          <w:i/>
          <w:spacing w:val="-6"/>
        </w:rPr>
        <w:t>62</w:t>
      </w:r>
      <w:r w:rsidR="000C5186" w:rsidRPr="00230952">
        <w:rPr>
          <w:b/>
          <w:i/>
          <w:spacing w:val="-6"/>
        </w:rPr>
        <w:t>/</w:t>
      </w:r>
      <w:r w:rsidR="00A36B66">
        <w:rPr>
          <w:b/>
          <w:i/>
          <w:spacing w:val="-6"/>
        </w:rPr>
        <w:t>2024</w:t>
      </w:r>
      <w:r w:rsidR="000C5186" w:rsidRPr="00230952">
        <w:rPr>
          <w:b/>
          <w:i/>
          <w:spacing w:val="-6"/>
        </w:rPr>
        <w:t>/NĐ-CP</w:t>
      </w:r>
    </w:p>
    <w:p w:rsidR="00425EEA" w:rsidRPr="00230952" w:rsidRDefault="00425EEA" w:rsidP="00D1346A">
      <w:pPr>
        <w:spacing w:before="120" w:after="120" w:line="264" w:lineRule="auto"/>
        <w:ind w:firstLine="720"/>
        <w:jc w:val="both"/>
        <w:rPr>
          <w:spacing w:val="-6"/>
        </w:rPr>
      </w:pPr>
      <w:r w:rsidRPr="002B0903">
        <w:t xml:space="preserve">Sửa đổi Lịch phổ biến một số thông tin thống kê quan trọng của cơ quan thống kê </w:t>
      </w:r>
      <w:r w:rsidR="00A36B66">
        <w:t>quốc gia</w:t>
      </w:r>
      <w:r w:rsidRPr="002B0903">
        <w:t xml:space="preserve"> như sau:</w:t>
      </w:r>
    </w:p>
    <w:tbl>
      <w:tblPr>
        <w:tblStyle w:val="TableGrid"/>
        <w:tblW w:w="9209" w:type="dxa"/>
        <w:jc w:val="center"/>
        <w:tblLook w:val="04A0" w:firstRow="1" w:lastRow="0" w:firstColumn="1" w:lastColumn="0" w:noHBand="0" w:noVBand="1"/>
      </w:tblPr>
      <w:tblGrid>
        <w:gridCol w:w="562"/>
        <w:gridCol w:w="3828"/>
        <w:gridCol w:w="1984"/>
        <w:gridCol w:w="2835"/>
      </w:tblGrid>
      <w:tr w:rsidR="00A36B66" w:rsidRPr="00A36B66" w:rsidTr="00A36B66">
        <w:trPr>
          <w:tblHeader/>
          <w:jc w:val="center"/>
        </w:trPr>
        <w:tc>
          <w:tcPr>
            <w:tcW w:w="562" w:type="dxa"/>
            <w:vAlign w:val="center"/>
          </w:tcPr>
          <w:p w:rsidR="00A36B66" w:rsidRPr="00A36B66" w:rsidRDefault="00A36B66" w:rsidP="00D1346A">
            <w:pPr>
              <w:spacing w:before="120" w:after="120" w:line="264" w:lineRule="auto"/>
              <w:jc w:val="center"/>
              <w:rPr>
                <w:b/>
              </w:rPr>
            </w:pPr>
            <w:r w:rsidRPr="00A36B66">
              <w:rPr>
                <w:b/>
              </w:rPr>
              <w:t>Stt</w:t>
            </w:r>
          </w:p>
        </w:tc>
        <w:tc>
          <w:tcPr>
            <w:tcW w:w="3828" w:type="dxa"/>
            <w:vAlign w:val="center"/>
          </w:tcPr>
          <w:p w:rsidR="00A36B66" w:rsidRPr="00A36B66" w:rsidRDefault="00A36B66" w:rsidP="00D1346A">
            <w:pPr>
              <w:spacing w:before="120" w:after="120" w:line="264" w:lineRule="auto"/>
              <w:jc w:val="center"/>
              <w:rPr>
                <w:b/>
              </w:rPr>
            </w:pPr>
            <w:r w:rsidRPr="00A36B66">
              <w:rPr>
                <w:b/>
              </w:rPr>
              <w:t>Thông tin thống kê</w:t>
            </w:r>
          </w:p>
        </w:tc>
        <w:tc>
          <w:tcPr>
            <w:tcW w:w="1984" w:type="dxa"/>
            <w:vAlign w:val="center"/>
          </w:tcPr>
          <w:p w:rsidR="00A36B66" w:rsidRPr="00A36B66" w:rsidRDefault="00A36B66" w:rsidP="00D1346A">
            <w:pPr>
              <w:spacing w:before="120" w:after="120" w:line="264" w:lineRule="auto"/>
              <w:jc w:val="center"/>
              <w:rPr>
                <w:b/>
              </w:rPr>
            </w:pPr>
            <w:r w:rsidRPr="00A36B66">
              <w:rPr>
                <w:b/>
              </w:rPr>
              <w:t>Loại số liệu</w:t>
            </w:r>
          </w:p>
        </w:tc>
        <w:tc>
          <w:tcPr>
            <w:tcW w:w="2835" w:type="dxa"/>
            <w:vAlign w:val="center"/>
          </w:tcPr>
          <w:p w:rsidR="00A36B66" w:rsidRPr="00A36B66" w:rsidRDefault="00A36B66" w:rsidP="00D1346A">
            <w:pPr>
              <w:spacing w:before="120" w:after="120" w:line="264" w:lineRule="auto"/>
              <w:jc w:val="center"/>
              <w:rPr>
                <w:b/>
              </w:rPr>
            </w:pPr>
            <w:r w:rsidRPr="00A36B66">
              <w:rPr>
                <w:b/>
              </w:rPr>
              <w:t xml:space="preserve">Thời gian phổ biến </w:t>
            </w:r>
            <w:r w:rsidRPr="00A36B66">
              <w:rPr>
                <w:b/>
                <w:vertAlign w:val="superscript"/>
              </w:rPr>
              <w:t>(*)</w:t>
            </w:r>
          </w:p>
        </w:tc>
      </w:tr>
      <w:tr w:rsidR="00A36B66" w:rsidRPr="00A36B66" w:rsidTr="000B2EA3">
        <w:trPr>
          <w:jc w:val="center"/>
        </w:trPr>
        <w:tc>
          <w:tcPr>
            <w:tcW w:w="562" w:type="dxa"/>
            <w:vAlign w:val="center"/>
          </w:tcPr>
          <w:p w:rsidR="00A36B66" w:rsidRPr="00A36B66" w:rsidRDefault="00A36B66" w:rsidP="00D1346A">
            <w:pPr>
              <w:spacing w:before="120" w:after="120" w:line="264" w:lineRule="auto"/>
              <w:jc w:val="center"/>
            </w:pPr>
            <w:r w:rsidRPr="00A36B66">
              <w:t>1</w:t>
            </w:r>
          </w:p>
        </w:tc>
        <w:tc>
          <w:tcPr>
            <w:tcW w:w="3828" w:type="dxa"/>
            <w:vAlign w:val="center"/>
          </w:tcPr>
          <w:p w:rsidR="00A36B66" w:rsidRPr="00A36B66" w:rsidRDefault="00A36B66" w:rsidP="00D1346A">
            <w:pPr>
              <w:spacing w:before="120" w:after="120" w:line="264" w:lineRule="auto"/>
              <w:jc w:val="both"/>
            </w:pPr>
            <w:r w:rsidRPr="00A36B66">
              <w:t>Chỉ số giá tiêu dùng (CPI)</w:t>
            </w:r>
          </w:p>
        </w:tc>
        <w:tc>
          <w:tcPr>
            <w:tcW w:w="1984" w:type="dxa"/>
            <w:vAlign w:val="center"/>
          </w:tcPr>
          <w:p w:rsidR="00A36B66" w:rsidRPr="00A36B66" w:rsidRDefault="00A36B66" w:rsidP="00D1346A">
            <w:pPr>
              <w:spacing w:before="120" w:after="120" w:line="264" w:lineRule="auto"/>
              <w:jc w:val="center"/>
            </w:pPr>
            <w:r w:rsidRPr="00A36B66">
              <w:t xml:space="preserve">Số liệu </w:t>
            </w:r>
            <w:r w:rsidRPr="00A36B66">
              <w:br/>
              <w:t>chính thức</w:t>
            </w:r>
          </w:p>
        </w:tc>
        <w:tc>
          <w:tcPr>
            <w:tcW w:w="2835" w:type="dxa"/>
            <w:vAlign w:val="center"/>
          </w:tcPr>
          <w:p w:rsidR="00A36B66" w:rsidRPr="00A36B66" w:rsidRDefault="00A36B66" w:rsidP="00D1346A">
            <w:pPr>
              <w:spacing w:before="120" w:after="120" w:line="264" w:lineRule="auto"/>
              <w:jc w:val="both"/>
            </w:pPr>
            <w:r w:rsidRPr="00A36B66">
              <w:t>Ngày 03 của tháng kế tiếp sau tháng báo cáo</w:t>
            </w:r>
          </w:p>
        </w:tc>
      </w:tr>
      <w:tr w:rsidR="00A36B66" w:rsidRPr="00A36B66" w:rsidTr="000B2EA3">
        <w:trPr>
          <w:jc w:val="center"/>
        </w:trPr>
        <w:tc>
          <w:tcPr>
            <w:tcW w:w="562" w:type="dxa"/>
            <w:vMerge w:val="restart"/>
            <w:vAlign w:val="center"/>
          </w:tcPr>
          <w:p w:rsidR="00A36B66" w:rsidRPr="00A36B66" w:rsidRDefault="00A36B66" w:rsidP="00D1346A">
            <w:pPr>
              <w:spacing w:before="120" w:after="120" w:line="264" w:lineRule="auto"/>
              <w:jc w:val="center"/>
            </w:pPr>
            <w:r w:rsidRPr="00A36B66">
              <w:t>2</w:t>
            </w:r>
          </w:p>
        </w:tc>
        <w:tc>
          <w:tcPr>
            <w:tcW w:w="3828" w:type="dxa"/>
            <w:vMerge w:val="restart"/>
            <w:vAlign w:val="center"/>
          </w:tcPr>
          <w:p w:rsidR="00A36B66" w:rsidRPr="00A36B66" w:rsidRDefault="00A36B66" w:rsidP="00D1346A">
            <w:pPr>
              <w:spacing w:before="120" w:after="120" w:line="264" w:lineRule="auto"/>
              <w:jc w:val="both"/>
            </w:pPr>
            <w:r w:rsidRPr="00A36B66">
              <w:t xml:space="preserve">Tỷ lệ lao động đã qua đào tạo </w:t>
            </w:r>
            <w:r w:rsidRPr="00A36B66">
              <w:br/>
              <w:t>có bằng, chứng chỉ</w:t>
            </w:r>
          </w:p>
        </w:tc>
        <w:tc>
          <w:tcPr>
            <w:tcW w:w="1984" w:type="dxa"/>
            <w:vAlign w:val="center"/>
          </w:tcPr>
          <w:p w:rsidR="00A36B66" w:rsidRPr="00A36B66" w:rsidRDefault="00A36B66" w:rsidP="00D1346A">
            <w:pPr>
              <w:spacing w:before="120" w:after="120" w:line="264" w:lineRule="auto"/>
              <w:jc w:val="center"/>
            </w:pPr>
            <w:r w:rsidRPr="00A36B66">
              <w:t xml:space="preserve">Số liệu </w:t>
            </w:r>
            <w:r w:rsidRPr="00A36B66">
              <w:br/>
              <w:t>ước tính</w:t>
            </w:r>
          </w:p>
        </w:tc>
        <w:tc>
          <w:tcPr>
            <w:tcW w:w="2835" w:type="dxa"/>
            <w:vAlign w:val="center"/>
          </w:tcPr>
          <w:p w:rsidR="00A36B66" w:rsidRPr="00A36B66" w:rsidRDefault="00A36B66" w:rsidP="00D1346A">
            <w:pPr>
              <w:spacing w:before="120" w:after="120" w:line="264" w:lineRule="auto"/>
              <w:jc w:val="both"/>
            </w:pPr>
            <w:r w:rsidRPr="00A36B66">
              <w:t>Ngày 03 của tháng kế tiếp sau quý báo cáo</w:t>
            </w:r>
          </w:p>
        </w:tc>
      </w:tr>
      <w:tr w:rsidR="00A36B66" w:rsidRPr="00A36B66" w:rsidTr="000B2EA3">
        <w:trPr>
          <w:jc w:val="center"/>
        </w:trPr>
        <w:tc>
          <w:tcPr>
            <w:tcW w:w="562" w:type="dxa"/>
            <w:vMerge/>
            <w:vAlign w:val="center"/>
          </w:tcPr>
          <w:p w:rsidR="00A36B66" w:rsidRPr="00A36B66" w:rsidRDefault="00A36B66" w:rsidP="00D1346A">
            <w:pPr>
              <w:spacing w:before="120" w:after="120" w:line="264" w:lineRule="auto"/>
              <w:jc w:val="center"/>
            </w:pPr>
          </w:p>
        </w:tc>
        <w:tc>
          <w:tcPr>
            <w:tcW w:w="3828" w:type="dxa"/>
            <w:vMerge/>
            <w:vAlign w:val="center"/>
          </w:tcPr>
          <w:p w:rsidR="00A36B66" w:rsidRPr="00A36B66" w:rsidRDefault="00A36B66" w:rsidP="00D1346A">
            <w:pPr>
              <w:spacing w:before="120" w:after="120" w:line="264" w:lineRule="auto"/>
              <w:jc w:val="both"/>
            </w:pPr>
          </w:p>
        </w:tc>
        <w:tc>
          <w:tcPr>
            <w:tcW w:w="1984" w:type="dxa"/>
            <w:vAlign w:val="center"/>
          </w:tcPr>
          <w:p w:rsidR="00A36B66" w:rsidRPr="00A36B66" w:rsidRDefault="00A36B66" w:rsidP="00D1346A">
            <w:pPr>
              <w:spacing w:before="120" w:after="120" w:line="264" w:lineRule="auto"/>
              <w:jc w:val="center"/>
            </w:pPr>
            <w:r w:rsidRPr="00A36B66">
              <w:t>Số liệu sơ bộ</w:t>
            </w:r>
          </w:p>
        </w:tc>
        <w:tc>
          <w:tcPr>
            <w:tcW w:w="2835" w:type="dxa"/>
            <w:vAlign w:val="center"/>
          </w:tcPr>
          <w:p w:rsidR="00A36B66" w:rsidRPr="00A36B66" w:rsidRDefault="00A36B66" w:rsidP="00D1346A">
            <w:pPr>
              <w:spacing w:before="120" w:after="120" w:line="264" w:lineRule="auto"/>
              <w:jc w:val="both"/>
            </w:pPr>
            <w:r w:rsidRPr="00A36B66">
              <w:t>Ngày 03 của tháng đầu tiên của quý thứ hai sau quý báo cáo</w:t>
            </w:r>
          </w:p>
        </w:tc>
      </w:tr>
      <w:tr w:rsidR="00A36B66" w:rsidRPr="00A36B66" w:rsidTr="000B2EA3">
        <w:trPr>
          <w:jc w:val="center"/>
        </w:trPr>
        <w:tc>
          <w:tcPr>
            <w:tcW w:w="562" w:type="dxa"/>
            <w:vMerge w:val="restart"/>
            <w:vAlign w:val="center"/>
          </w:tcPr>
          <w:p w:rsidR="00A36B66" w:rsidRPr="00A36B66" w:rsidRDefault="00A36B66" w:rsidP="00D1346A">
            <w:pPr>
              <w:spacing w:before="120" w:after="120" w:line="264" w:lineRule="auto"/>
              <w:jc w:val="center"/>
            </w:pPr>
            <w:r w:rsidRPr="00A36B66">
              <w:t>3</w:t>
            </w:r>
          </w:p>
        </w:tc>
        <w:tc>
          <w:tcPr>
            <w:tcW w:w="3828" w:type="dxa"/>
            <w:vMerge w:val="restart"/>
            <w:vAlign w:val="center"/>
          </w:tcPr>
          <w:p w:rsidR="00A36B66" w:rsidRPr="00A36B66" w:rsidRDefault="00A36B66" w:rsidP="00D1346A">
            <w:pPr>
              <w:spacing w:before="120" w:after="120" w:line="264" w:lineRule="auto"/>
              <w:jc w:val="both"/>
            </w:pPr>
            <w:r w:rsidRPr="00A36B66">
              <w:t>Tỷ lệ thất nghiệp</w:t>
            </w:r>
          </w:p>
        </w:tc>
        <w:tc>
          <w:tcPr>
            <w:tcW w:w="1984" w:type="dxa"/>
            <w:vAlign w:val="center"/>
          </w:tcPr>
          <w:p w:rsidR="00A36B66" w:rsidRPr="00A36B66" w:rsidRDefault="00A36B66" w:rsidP="00D1346A">
            <w:pPr>
              <w:spacing w:before="120" w:after="120" w:line="264" w:lineRule="auto"/>
              <w:jc w:val="center"/>
            </w:pPr>
            <w:r w:rsidRPr="00A36B66">
              <w:t xml:space="preserve">Số liệu </w:t>
            </w:r>
            <w:r w:rsidRPr="00A36B66">
              <w:br/>
              <w:t>ước tính</w:t>
            </w:r>
          </w:p>
        </w:tc>
        <w:tc>
          <w:tcPr>
            <w:tcW w:w="2835" w:type="dxa"/>
            <w:vAlign w:val="center"/>
          </w:tcPr>
          <w:p w:rsidR="00A36B66" w:rsidRPr="00A36B66" w:rsidRDefault="00A36B66" w:rsidP="00D1346A">
            <w:pPr>
              <w:spacing w:before="120" w:after="120" w:line="264" w:lineRule="auto"/>
              <w:jc w:val="both"/>
            </w:pPr>
            <w:r w:rsidRPr="00A36B66">
              <w:t>Ngày 03 của tháng kế tiếp sau quý báo cáo</w:t>
            </w:r>
          </w:p>
        </w:tc>
      </w:tr>
      <w:tr w:rsidR="00A36B66" w:rsidRPr="00A36B66" w:rsidTr="000B2EA3">
        <w:trPr>
          <w:jc w:val="center"/>
        </w:trPr>
        <w:tc>
          <w:tcPr>
            <w:tcW w:w="562" w:type="dxa"/>
            <w:vMerge/>
            <w:vAlign w:val="center"/>
          </w:tcPr>
          <w:p w:rsidR="00A36B66" w:rsidRPr="00A36B66" w:rsidRDefault="00A36B66" w:rsidP="00D1346A">
            <w:pPr>
              <w:spacing w:before="120" w:after="120" w:line="264" w:lineRule="auto"/>
              <w:jc w:val="center"/>
            </w:pPr>
          </w:p>
        </w:tc>
        <w:tc>
          <w:tcPr>
            <w:tcW w:w="3828" w:type="dxa"/>
            <w:vMerge/>
            <w:vAlign w:val="center"/>
          </w:tcPr>
          <w:p w:rsidR="00A36B66" w:rsidRPr="00A36B66" w:rsidRDefault="00A36B66" w:rsidP="00D1346A">
            <w:pPr>
              <w:spacing w:before="120" w:after="120" w:line="264" w:lineRule="auto"/>
              <w:jc w:val="both"/>
            </w:pPr>
          </w:p>
        </w:tc>
        <w:tc>
          <w:tcPr>
            <w:tcW w:w="1984" w:type="dxa"/>
            <w:vAlign w:val="center"/>
          </w:tcPr>
          <w:p w:rsidR="00A36B66" w:rsidRPr="00A36B66" w:rsidRDefault="00A36B66" w:rsidP="00D1346A">
            <w:pPr>
              <w:spacing w:before="120" w:after="120" w:line="264" w:lineRule="auto"/>
              <w:jc w:val="center"/>
            </w:pPr>
            <w:r w:rsidRPr="00A36B66">
              <w:t>Số liệu sơ bộ</w:t>
            </w:r>
          </w:p>
        </w:tc>
        <w:tc>
          <w:tcPr>
            <w:tcW w:w="2835" w:type="dxa"/>
            <w:vAlign w:val="center"/>
          </w:tcPr>
          <w:p w:rsidR="00A36B66" w:rsidRPr="00A36B66" w:rsidRDefault="00A36B66" w:rsidP="00D1346A">
            <w:pPr>
              <w:spacing w:before="120" w:after="120" w:line="264" w:lineRule="auto"/>
              <w:jc w:val="both"/>
            </w:pPr>
            <w:r w:rsidRPr="00A36B66">
              <w:t>Ngày 03 của tháng đầu tiên của quý thứ hai sau quý báo cáo</w:t>
            </w:r>
          </w:p>
        </w:tc>
      </w:tr>
      <w:tr w:rsidR="00A36B66" w:rsidRPr="00A36B66" w:rsidTr="000B2EA3">
        <w:trPr>
          <w:jc w:val="center"/>
        </w:trPr>
        <w:tc>
          <w:tcPr>
            <w:tcW w:w="562" w:type="dxa"/>
            <w:vAlign w:val="center"/>
          </w:tcPr>
          <w:p w:rsidR="00A36B66" w:rsidRPr="00A36B66" w:rsidRDefault="00A36B66" w:rsidP="00D1346A">
            <w:pPr>
              <w:spacing w:before="120" w:after="120" w:line="264" w:lineRule="auto"/>
              <w:jc w:val="center"/>
            </w:pPr>
            <w:r w:rsidRPr="00A36B66">
              <w:t>4</w:t>
            </w:r>
          </w:p>
        </w:tc>
        <w:tc>
          <w:tcPr>
            <w:tcW w:w="3828" w:type="dxa"/>
            <w:vAlign w:val="center"/>
          </w:tcPr>
          <w:p w:rsidR="00A36B66" w:rsidRPr="00A36B66" w:rsidRDefault="00A36B66" w:rsidP="00D1346A">
            <w:pPr>
              <w:spacing w:before="120" w:after="120" w:line="264" w:lineRule="auto"/>
              <w:jc w:val="both"/>
            </w:pPr>
            <w:r w:rsidRPr="00A36B66">
              <w:t>Báo cáo kinh tế - xã hội tháng, quý I, quý II và 6 tháng, quý III và 9 tháng, quý IV và cả năm</w:t>
            </w:r>
          </w:p>
        </w:tc>
        <w:tc>
          <w:tcPr>
            <w:tcW w:w="1984" w:type="dxa"/>
            <w:vAlign w:val="center"/>
          </w:tcPr>
          <w:p w:rsidR="00A36B66" w:rsidRPr="00A36B66" w:rsidRDefault="00A36B66" w:rsidP="00D1346A">
            <w:pPr>
              <w:spacing w:before="120" w:after="120" w:line="264" w:lineRule="auto"/>
              <w:jc w:val="center"/>
            </w:pPr>
          </w:p>
        </w:tc>
        <w:tc>
          <w:tcPr>
            <w:tcW w:w="2835" w:type="dxa"/>
            <w:vAlign w:val="center"/>
          </w:tcPr>
          <w:p w:rsidR="00A36B66" w:rsidRPr="00A36B66" w:rsidRDefault="00A36B66" w:rsidP="00D1346A">
            <w:pPr>
              <w:spacing w:before="120" w:after="120" w:line="264" w:lineRule="auto"/>
              <w:jc w:val="both"/>
            </w:pPr>
            <w:r w:rsidRPr="00A36B66">
              <w:t>Ngày 03 của tháng kế tiếp sau kỳ báo cáo</w:t>
            </w:r>
          </w:p>
        </w:tc>
      </w:tr>
    </w:tbl>
    <w:p w:rsidR="00425EEA" w:rsidRDefault="00425EEA" w:rsidP="00D1346A">
      <w:pPr>
        <w:spacing w:before="120" w:after="120" w:line="264" w:lineRule="auto"/>
      </w:pPr>
    </w:p>
    <w:p w:rsidR="00425EEA" w:rsidRPr="002970A6" w:rsidRDefault="00425EEA" w:rsidP="00D1346A">
      <w:pPr>
        <w:spacing w:before="120" w:after="120" w:line="264" w:lineRule="auto"/>
        <w:ind w:firstLine="720"/>
        <w:jc w:val="both"/>
      </w:pPr>
      <w:r w:rsidRPr="002970A6">
        <w:t>(*) Nếu các mốc thời gian phổ biến nêu trên trùng vào các ngày nghỉ theo quy định của Nhà nước, thời hạn phổ biến sẽ chuyển sang ngày làm việc tiếp theo.</w:t>
      </w:r>
    </w:p>
    <w:p w:rsidR="001B3E67" w:rsidRPr="001656E0" w:rsidRDefault="001B3E67" w:rsidP="00D1346A">
      <w:pPr>
        <w:widowControl w:val="0"/>
        <w:spacing w:before="120" w:after="120" w:line="264" w:lineRule="auto"/>
        <w:ind w:firstLine="720"/>
        <w:jc w:val="both"/>
        <w:rPr>
          <w:i/>
        </w:rPr>
      </w:pPr>
      <w:r w:rsidRPr="001656E0">
        <w:rPr>
          <w:i/>
        </w:rPr>
        <w:t xml:space="preserve">(Chi tiết </w:t>
      </w:r>
      <w:r w:rsidR="001656E0" w:rsidRPr="001656E0">
        <w:rPr>
          <w:i/>
        </w:rPr>
        <w:t>nội dung s</w:t>
      </w:r>
      <w:r w:rsidR="001656E0" w:rsidRPr="00230952">
        <w:rPr>
          <w:i/>
        </w:rPr>
        <w:t xml:space="preserve">ửa đổi Lịch phổ biến một số thông tin thống kê quan trọng của cơ quan thống kê </w:t>
      </w:r>
      <w:r w:rsidR="00A36B66">
        <w:rPr>
          <w:i/>
        </w:rPr>
        <w:t>quốc gia</w:t>
      </w:r>
      <w:r w:rsidR="001656E0" w:rsidRPr="00230952">
        <w:rPr>
          <w:i/>
        </w:rPr>
        <w:t xml:space="preserve"> </w:t>
      </w:r>
      <w:r w:rsidRPr="001656E0">
        <w:rPr>
          <w:i/>
        </w:rPr>
        <w:t xml:space="preserve">tại Phụ lục </w:t>
      </w:r>
      <w:r w:rsidR="0077525D">
        <w:rPr>
          <w:i/>
        </w:rPr>
        <w:t>I</w:t>
      </w:r>
      <w:r w:rsidRPr="001656E0">
        <w:rPr>
          <w:i/>
        </w:rPr>
        <w:t xml:space="preserve"> kèm theo).</w:t>
      </w:r>
    </w:p>
    <w:p w:rsidR="00AC4732" w:rsidRDefault="00AC4732" w:rsidP="00D1346A">
      <w:pPr>
        <w:spacing w:before="120" w:after="120" w:line="264" w:lineRule="auto"/>
        <w:ind w:firstLine="720"/>
        <w:jc w:val="both"/>
        <w:rPr>
          <w:b/>
          <w:i/>
          <w:spacing w:val="-8"/>
        </w:rPr>
      </w:pPr>
    </w:p>
    <w:p w:rsidR="002A32EC" w:rsidRPr="00482E80" w:rsidRDefault="00B934BB" w:rsidP="00D1346A">
      <w:pPr>
        <w:spacing w:before="120" w:after="120" w:line="264" w:lineRule="auto"/>
        <w:ind w:firstLine="720"/>
        <w:jc w:val="both"/>
      </w:pPr>
      <w:r>
        <w:rPr>
          <w:b/>
          <w:i/>
          <w:spacing w:val="-8"/>
        </w:rPr>
        <w:lastRenderedPageBreak/>
        <w:t>2</w:t>
      </w:r>
      <w:r w:rsidR="002A32EC" w:rsidRPr="00482E80">
        <w:rPr>
          <w:b/>
          <w:i/>
          <w:spacing w:val="-8"/>
        </w:rPr>
        <w:t xml:space="preserve">.3. </w:t>
      </w:r>
      <w:r w:rsidR="00C3054F" w:rsidRPr="00482E80">
        <w:rPr>
          <w:b/>
          <w:i/>
          <w:spacing w:val="-8"/>
        </w:rPr>
        <w:t>S</w:t>
      </w:r>
      <w:r w:rsidR="002A32EC" w:rsidRPr="00482E80">
        <w:rPr>
          <w:b/>
          <w:i/>
          <w:spacing w:val="-8"/>
        </w:rPr>
        <w:t xml:space="preserve">ửa đổi, bổ sung Phụ lục II của Nghị định số </w:t>
      </w:r>
      <w:r w:rsidR="00C652FA">
        <w:rPr>
          <w:b/>
          <w:i/>
          <w:spacing w:val="-8"/>
        </w:rPr>
        <w:t>62</w:t>
      </w:r>
      <w:r w:rsidR="002A32EC" w:rsidRPr="00482E80">
        <w:rPr>
          <w:b/>
          <w:i/>
          <w:spacing w:val="-8"/>
        </w:rPr>
        <w:t>/202</w:t>
      </w:r>
      <w:r w:rsidR="00C652FA">
        <w:rPr>
          <w:b/>
          <w:i/>
          <w:spacing w:val="-8"/>
        </w:rPr>
        <w:t>4</w:t>
      </w:r>
      <w:r w:rsidR="002A32EC" w:rsidRPr="00482E80">
        <w:rPr>
          <w:b/>
          <w:i/>
          <w:spacing w:val="-8"/>
        </w:rPr>
        <w:t>/NĐ-CP,</w:t>
      </w:r>
      <w:r w:rsidR="002A32EC" w:rsidRPr="00482E80">
        <w:rPr>
          <w:b/>
          <w:i/>
        </w:rPr>
        <w:t xml:space="preserve"> </w:t>
      </w:r>
      <w:r w:rsidR="002A32EC" w:rsidRPr="00482E80">
        <w:t>cụ thể:</w:t>
      </w:r>
    </w:p>
    <w:p w:rsidR="002A32EC" w:rsidRDefault="002A32EC" w:rsidP="00D1346A">
      <w:pPr>
        <w:spacing w:before="120" w:after="120" w:line="264" w:lineRule="auto"/>
        <w:ind w:firstLine="720"/>
        <w:jc w:val="both"/>
        <w:rPr>
          <w:spacing w:val="-6"/>
        </w:rPr>
      </w:pPr>
      <w:r w:rsidRPr="00482E80">
        <w:rPr>
          <w:spacing w:val="-6"/>
        </w:rPr>
        <w:t xml:space="preserve">- Giữ nguyên số lượng biểu </w:t>
      </w:r>
      <w:r w:rsidR="00F67271">
        <w:rPr>
          <w:spacing w:val="-6"/>
        </w:rPr>
        <w:t xml:space="preserve">mẫu và nội dung biểu mẫu </w:t>
      </w:r>
      <w:r w:rsidRPr="00482E80">
        <w:rPr>
          <w:spacing w:val="-6"/>
        </w:rPr>
        <w:t xml:space="preserve">theo quy định tại Nghị định số </w:t>
      </w:r>
      <w:r w:rsidR="002542D5">
        <w:rPr>
          <w:spacing w:val="-6"/>
        </w:rPr>
        <w:t>62</w:t>
      </w:r>
      <w:r w:rsidRPr="00482E80">
        <w:rPr>
          <w:spacing w:val="-6"/>
        </w:rPr>
        <w:t>/202</w:t>
      </w:r>
      <w:r w:rsidR="002542D5">
        <w:rPr>
          <w:spacing w:val="-6"/>
        </w:rPr>
        <w:t>4</w:t>
      </w:r>
      <w:r w:rsidRPr="00482E80">
        <w:rPr>
          <w:spacing w:val="-6"/>
        </w:rPr>
        <w:t>/NĐ-CP.</w:t>
      </w:r>
    </w:p>
    <w:p w:rsidR="0077525D" w:rsidRPr="00482E80" w:rsidRDefault="0077525D" w:rsidP="00D1346A">
      <w:pPr>
        <w:spacing w:before="120" w:after="120" w:line="264" w:lineRule="auto"/>
        <w:ind w:firstLine="720"/>
        <w:jc w:val="both"/>
        <w:rPr>
          <w:spacing w:val="-6"/>
        </w:rPr>
      </w:pPr>
      <w:r>
        <w:rPr>
          <w:spacing w:val="-6"/>
        </w:rPr>
        <w:t>- Sửa đơn vị nhận báo cáo để phù hợp với quy định của Nghị định số 29/2025/NĐ-CP ngày 24 tháng 02 năm 2025 của Chính phủ quy định chức năng, nhiệm vụ, quyền hạn và cơ cấu tổ chức của Bộ Tài chính.</w:t>
      </w:r>
    </w:p>
    <w:p w:rsidR="002A32EC" w:rsidRDefault="002A32EC" w:rsidP="00D1346A">
      <w:pPr>
        <w:spacing w:before="120" w:after="120" w:line="264" w:lineRule="auto"/>
        <w:ind w:firstLine="720"/>
        <w:jc w:val="both"/>
      </w:pPr>
      <w:r w:rsidRPr="00482E80">
        <w:t xml:space="preserve">- </w:t>
      </w:r>
      <w:r w:rsidRPr="00482E80">
        <w:rPr>
          <w:iCs/>
        </w:rPr>
        <w:t>Sửa ngày nhận báo cáo</w:t>
      </w:r>
      <w:r w:rsidR="00927C25">
        <w:rPr>
          <w:iCs/>
        </w:rPr>
        <w:t xml:space="preserve"> và một số nội dung liên quan</w:t>
      </w:r>
      <w:r w:rsidR="00927C25">
        <w:t xml:space="preserve"> </w:t>
      </w:r>
      <w:r w:rsidR="0077525D">
        <w:t xml:space="preserve">đến </w:t>
      </w:r>
      <w:r w:rsidR="00927C25">
        <w:t>của</w:t>
      </w:r>
      <w:r w:rsidRPr="00482E80">
        <w:t xml:space="preserve"> các biểu </w:t>
      </w:r>
      <w:r w:rsidR="0077525D">
        <w:t>m</w:t>
      </w:r>
      <w:r w:rsidRPr="00482E80">
        <w:t>ẫu để bảo đảm thời gian biên soạn và công bố số liệu của chỉ tiêu GDP và GRDP.</w:t>
      </w:r>
    </w:p>
    <w:p w:rsidR="00F0025E" w:rsidRDefault="00F0025E" w:rsidP="00D1346A">
      <w:pPr>
        <w:widowControl w:val="0"/>
        <w:spacing w:before="120" w:after="120" w:line="264" w:lineRule="auto"/>
        <w:ind w:firstLine="720"/>
        <w:jc w:val="both"/>
        <w:rPr>
          <w:i/>
        </w:rPr>
      </w:pPr>
      <w:r w:rsidRPr="001656E0">
        <w:rPr>
          <w:i/>
        </w:rPr>
        <w:t xml:space="preserve">(Chi tiết </w:t>
      </w:r>
      <w:r w:rsidR="001656E0" w:rsidRPr="001656E0">
        <w:rPr>
          <w:i/>
        </w:rPr>
        <w:t>nội dung s</w:t>
      </w:r>
      <w:r w:rsidR="001656E0" w:rsidRPr="00230952">
        <w:rPr>
          <w:i/>
          <w:spacing w:val="-8"/>
        </w:rPr>
        <w:t xml:space="preserve">ửa đổi, bổ sung Phụ lục II của Nghị định số </w:t>
      </w:r>
      <w:r w:rsidR="005F51E7">
        <w:rPr>
          <w:i/>
          <w:spacing w:val="-8"/>
        </w:rPr>
        <w:t>62</w:t>
      </w:r>
      <w:r w:rsidR="001656E0" w:rsidRPr="00230952">
        <w:rPr>
          <w:i/>
          <w:spacing w:val="-8"/>
        </w:rPr>
        <w:t>/202</w:t>
      </w:r>
      <w:r w:rsidR="005F51E7">
        <w:rPr>
          <w:i/>
          <w:spacing w:val="-8"/>
        </w:rPr>
        <w:t>4</w:t>
      </w:r>
      <w:r w:rsidR="001656E0" w:rsidRPr="00230952">
        <w:rPr>
          <w:i/>
          <w:spacing w:val="-8"/>
        </w:rPr>
        <w:t>/NĐ-CP</w:t>
      </w:r>
      <w:r w:rsidR="001656E0" w:rsidRPr="001656E0">
        <w:rPr>
          <w:i/>
        </w:rPr>
        <w:t xml:space="preserve"> </w:t>
      </w:r>
      <w:r w:rsidRPr="001656E0">
        <w:rPr>
          <w:i/>
        </w:rPr>
        <w:t xml:space="preserve">tại Phụ lục </w:t>
      </w:r>
      <w:r w:rsidR="009D1770">
        <w:rPr>
          <w:i/>
        </w:rPr>
        <w:t>II</w:t>
      </w:r>
      <w:r w:rsidRPr="001656E0">
        <w:rPr>
          <w:i/>
        </w:rPr>
        <w:t xml:space="preserve"> kèm theo).</w:t>
      </w:r>
    </w:p>
    <w:p w:rsidR="002A32EC" w:rsidRPr="00374E65" w:rsidRDefault="002A32EC" w:rsidP="00D1346A">
      <w:pPr>
        <w:spacing w:before="120" w:after="120" w:line="264" w:lineRule="auto"/>
        <w:ind w:firstLine="720"/>
        <w:jc w:val="both"/>
        <w:rPr>
          <w:b/>
          <w:lang w:val="fi-FI"/>
        </w:rPr>
      </w:pPr>
      <w:r w:rsidRPr="00374E65">
        <w:rPr>
          <w:b/>
          <w:lang w:val="fi-FI"/>
        </w:rPr>
        <w:t xml:space="preserve">V. DỰ KIẾN NGUỒN LỰC, </w:t>
      </w:r>
      <w:r w:rsidR="006E3803">
        <w:rPr>
          <w:b/>
          <w:lang w:val="fi-FI"/>
        </w:rPr>
        <w:t xml:space="preserve">ĐIỀU KIỆN BẢO ĐẢM </w:t>
      </w:r>
      <w:r w:rsidRPr="00374E65">
        <w:rPr>
          <w:b/>
          <w:lang w:val="fi-FI"/>
        </w:rPr>
        <w:t>CHO VIỆC THI HÀNH NGHỊ ĐỊNH</w:t>
      </w:r>
    </w:p>
    <w:p w:rsidR="002A32EC" w:rsidRPr="00106247" w:rsidRDefault="002A32EC" w:rsidP="00D1346A">
      <w:pPr>
        <w:spacing w:before="120" w:after="120" w:line="264" w:lineRule="auto"/>
        <w:ind w:firstLine="720"/>
        <w:jc w:val="both"/>
        <w:rPr>
          <w:color w:val="000000"/>
          <w:lang w:eastAsia="vi-VN"/>
        </w:rPr>
      </w:pPr>
      <w:r w:rsidRPr="00230952">
        <w:rPr>
          <w:bCs/>
        </w:rPr>
        <w:t xml:space="preserve">Việc xây dựng Nghị định nhằm mục đích thay đổi thời gian phổ biến Báo cáo kinh tế - xã hội </w:t>
      </w:r>
      <w:r w:rsidRPr="00230952">
        <w:t xml:space="preserve">tháng, quý I, 6 tháng, 9 tháng và năm từ </w:t>
      </w:r>
      <w:r w:rsidRPr="00794B43">
        <w:rPr>
          <w:bCs/>
          <w:i/>
          <w:iCs/>
        </w:rPr>
        <w:t xml:space="preserve">“ngày </w:t>
      </w:r>
      <w:r w:rsidR="00794B43">
        <w:rPr>
          <w:bCs/>
          <w:i/>
          <w:iCs/>
        </w:rPr>
        <w:t>06</w:t>
      </w:r>
      <w:r w:rsidRPr="00794B43">
        <w:rPr>
          <w:bCs/>
          <w:i/>
          <w:iCs/>
        </w:rPr>
        <w:t xml:space="preserve"> của tháng </w:t>
      </w:r>
      <w:r w:rsidR="00794B43">
        <w:rPr>
          <w:bCs/>
          <w:i/>
          <w:iCs/>
        </w:rPr>
        <w:t xml:space="preserve">kế tiếp sau kỳ </w:t>
      </w:r>
      <w:r w:rsidRPr="00794B43">
        <w:rPr>
          <w:bCs/>
          <w:i/>
          <w:iCs/>
        </w:rPr>
        <w:t>báo cáo”</w:t>
      </w:r>
      <w:r w:rsidRPr="00230952">
        <w:rPr>
          <w:iCs/>
        </w:rPr>
        <w:t xml:space="preserve"> </w:t>
      </w:r>
      <w:r w:rsidRPr="00230952">
        <w:t xml:space="preserve">thành </w:t>
      </w:r>
      <w:r w:rsidRPr="00794B43">
        <w:rPr>
          <w:bCs/>
          <w:i/>
          <w:iCs/>
        </w:rPr>
        <w:t>“ngày 0</w:t>
      </w:r>
      <w:r w:rsidR="00794B43">
        <w:rPr>
          <w:bCs/>
          <w:i/>
          <w:iCs/>
        </w:rPr>
        <w:t>3</w:t>
      </w:r>
      <w:r w:rsidRPr="00794B43">
        <w:rPr>
          <w:bCs/>
          <w:i/>
          <w:iCs/>
        </w:rPr>
        <w:t xml:space="preserve"> của tháng </w:t>
      </w:r>
      <w:r w:rsidR="00897021" w:rsidRPr="00794B43">
        <w:rPr>
          <w:bCs/>
          <w:i/>
          <w:iCs/>
        </w:rPr>
        <w:t>kế tiếp</w:t>
      </w:r>
      <w:r w:rsidRPr="00794B43">
        <w:rPr>
          <w:bCs/>
          <w:i/>
          <w:iCs/>
        </w:rPr>
        <w:t xml:space="preserve"> sau kỳ báo cáo”</w:t>
      </w:r>
      <w:r w:rsidRPr="00230952">
        <w:rPr>
          <w:bCs/>
          <w:iCs/>
        </w:rPr>
        <w:t>, do vậy, Nghị định</w:t>
      </w:r>
      <w:r w:rsidRPr="00230952">
        <w:rPr>
          <w:b/>
          <w:bCs/>
          <w:i/>
          <w:iCs/>
        </w:rPr>
        <w:t xml:space="preserve"> </w:t>
      </w:r>
      <w:r w:rsidRPr="00230952">
        <w:rPr>
          <w:color w:val="000000"/>
          <w:lang w:eastAsia="vi-VN"/>
        </w:rPr>
        <w:t xml:space="preserve">không làm phát sinh thủ tục hành chính theo quy định của </w:t>
      </w:r>
      <w:r w:rsidRPr="00230952">
        <w:rPr>
          <w:color w:val="000000"/>
          <w:lang w:val="vi-VN" w:eastAsia="vi-VN"/>
        </w:rPr>
        <w:t>Nghị định số</w:t>
      </w:r>
      <w:r w:rsidRPr="00230952">
        <w:rPr>
          <w:color w:val="000000"/>
          <w:lang w:eastAsia="vi-VN"/>
        </w:rPr>
        <w:t xml:space="preserve"> 92/2017/NĐ-CP ngày 07</w:t>
      </w:r>
      <w:r w:rsidR="00106247" w:rsidRPr="00230952">
        <w:rPr>
          <w:color w:val="000000"/>
          <w:lang w:eastAsia="vi-VN"/>
        </w:rPr>
        <w:t xml:space="preserve"> tháng </w:t>
      </w:r>
      <w:r w:rsidRPr="00230952">
        <w:rPr>
          <w:color w:val="000000"/>
          <w:lang w:eastAsia="vi-VN"/>
        </w:rPr>
        <w:t>8</w:t>
      </w:r>
      <w:r w:rsidR="00106247" w:rsidRPr="00230952">
        <w:rPr>
          <w:color w:val="000000"/>
          <w:lang w:eastAsia="vi-VN"/>
        </w:rPr>
        <w:t xml:space="preserve"> năm </w:t>
      </w:r>
      <w:r w:rsidRPr="00230952">
        <w:rPr>
          <w:color w:val="000000"/>
          <w:lang w:eastAsia="vi-VN"/>
        </w:rPr>
        <w:t>2017 của Chính phủ sửa đổi, bổ sung một số điều của các nghị định liên quan đến kiểm soát thủ tục hành chính</w:t>
      </w:r>
      <w:r w:rsidRPr="00106247">
        <w:rPr>
          <w:color w:val="000000"/>
          <w:lang w:eastAsia="vi-VN"/>
        </w:rPr>
        <w:t xml:space="preserve">. </w:t>
      </w:r>
    </w:p>
    <w:p w:rsidR="002A32EC" w:rsidRPr="00374E65" w:rsidRDefault="002A32EC" w:rsidP="00D1346A">
      <w:pPr>
        <w:spacing w:before="120" w:after="120" w:line="264" w:lineRule="auto"/>
        <w:ind w:firstLine="720"/>
        <w:jc w:val="both"/>
      </w:pPr>
      <w:r w:rsidRPr="00374E65">
        <w:rPr>
          <w:color w:val="000000"/>
          <w:lang w:eastAsia="vi-VN"/>
        </w:rPr>
        <w:t>Nghị định chỉ sửa</w:t>
      </w:r>
      <w:r w:rsidRPr="00374E65">
        <w:rPr>
          <w:iCs/>
        </w:rPr>
        <w:t xml:space="preserve"> ngày công bố GDP, GRDP và giữ nguyên q</w:t>
      </w:r>
      <w:r w:rsidRPr="00374E65">
        <w:rPr>
          <w:color w:val="000000"/>
          <w:lang w:eastAsia="vi-VN"/>
        </w:rPr>
        <w:t>uy trình biên soạn GDP, GRDP</w:t>
      </w:r>
      <w:r w:rsidRPr="00374E65">
        <w:t xml:space="preserve"> theo quy định tại Nghị định số 94/2022/NĐ-CP nên không làm phát sinh nguồn nhân lực, tài chính. </w:t>
      </w:r>
    </w:p>
    <w:p w:rsidR="0010287C" w:rsidRPr="001F7B68" w:rsidRDefault="0010287C" w:rsidP="00D1346A">
      <w:pPr>
        <w:spacing w:before="120" w:after="120" w:line="264" w:lineRule="auto"/>
        <w:ind w:firstLine="720"/>
        <w:jc w:val="both"/>
        <w:rPr>
          <w:b/>
          <w:iCs/>
        </w:rPr>
      </w:pPr>
      <w:r w:rsidRPr="001F7B68">
        <w:rPr>
          <w:b/>
        </w:rPr>
        <w:t xml:space="preserve">VI. </w:t>
      </w:r>
      <w:r w:rsidRPr="00230952">
        <w:rPr>
          <w:rFonts w:eastAsia="Calibri"/>
          <w:b/>
          <w:lang w:val="vi-VN"/>
        </w:rPr>
        <w:t>VIỆC LỒNG GHÉP VẤN ĐỀ BÌNH ĐẲNG GIỚI TRONG DỰ THẢO NGHỊ ĐỊNH</w:t>
      </w:r>
      <w:r w:rsidRPr="001F7B68" w:rsidDel="0010287C">
        <w:rPr>
          <w:b/>
          <w:iCs/>
        </w:rPr>
        <w:t xml:space="preserve"> </w:t>
      </w:r>
    </w:p>
    <w:p w:rsidR="00847CE3" w:rsidRPr="00230952" w:rsidRDefault="00847CE3" w:rsidP="00D1346A">
      <w:pPr>
        <w:spacing w:before="120" w:after="120" w:line="264" w:lineRule="auto"/>
        <w:ind w:firstLine="720"/>
        <w:jc w:val="both"/>
        <w:rPr>
          <w:iCs/>
        </w:rPr>
      </w:pPr>
      <w:r w:rsidRPr="00230952">
        <w:rPr>
          <w:iCs/>
        </w:rPr>
        <w:t>Nội dung của dự thảo Nghị định gồm:</w:t>
      </w:r>
    </w:p>
    <w:p w:rsidR="00B93D17" w:rsidRPr="00230952" w:rsidRDefault="00847CE3" w:rsidP="00D1346A">
      <w:pPr>
        <w:spacing w:before="120" w:after="120" w:line="264" w:lineRule="auto"/>
        <w:ind w:firstLine="720"/>
        <w:jc w:val="both"/>
        <w:rPr>
          <w:iCs/>
        </w:rPr>
      </w:pPr>
      <w:r w:rsidRPr="00230952">
        <w:rPr>
          <w:iCs/>
        </w:rPr>
        <w:t xml:space="preserve">- </w:t>
      </w:r>
      <w:r w:rsidR="00B93D17" w:rsidRPr="00230952">
        <w:t xml:space="preserve">Sửa đổi Lịch phổ biến một số thông tin thống kê quan trọng của cơ quan thống kê trung ương (quy định tại Phụ lục của </w:t>
      </w:r>
      <w:r w:rsidR="00B93D17" w:rsidRPr="00230952">
        <w:rPr>
          <w:lang w:val="nb-NO"/>
        </w:rPr>
        <w:t xml:space="preserve">Nghị định số </w:t>
      </w:r>
      <w:r w:rsidR="00794B43">
        <w:t>62</w:t>
      </w:r>
      <w:r w:rsidR="00B93D17" w:rsidRPr="00230952">
        <w:t>/20</w:t>
      </w:r>
      <w:r w:rsidR="00794B43">
        <w:t>24</w:t>
      </w:r>
      <w:r w:rsidR="00B93D17" w:rsidRPr="00230952">
        <w:t>/NĐ-CP</w:t>
      </w:r>
      <w:r w:rsidR="00B93D17" w:rsidRPr="00230952">
        <w:rPr>
          <w:iCs/>
        </w:rPr>
        <w:t>).</w:t>
      </w:r>
    </w:p>
    <w:p w:rsidR="00B93D17" w:rsidRPr="00230952" w:rsidRDefault="00B93D17" w:rsidP="00D1346A">
      <w:pPr>
        <w:spacing w:before="120" w:after="120" w:line="264" w:lineRule="auto"/>
        <w:ind w:firstLine="720"/>
        <w:jc w:val="both"/>
        <w:rPr>
          <w:iCs/>
        </w:rPr>
      </w:pPr>
      <w:r w:rsidRPr="00230952">
        <w:rPr>
          <w:iCs/>
        </w:rPr>
        <w:t xml:space="preserve">- Sửa thời gian công bố số liệu chỉ tiêu </w:t>
      </w:r>
      <w:r w:rsidR="00794B43">
        <w:rPr>
          <w:iCs/>
        </w:rPr>
        <w:t>GDP</w:t>
      </w:r>
      <w:r w:rsidRPr="00230952">
        <w:rPr>
          <w:iCs/>
        </w:rPr>
        <w:t xml:space="preserve">, chỉ tiêu </w:t>
      </w:r>
      <w:r w:rsidR="00794B43">
        <w:rPr>
          <w:iCs/>
        </w:rPr>
        <w:t>GRDP</w:t>
      </w:r>
      <w:r w:rsidRPr="00230952">
        <w:rPr>
          <w:iCs/>
        </w:rPr>
        <w:t xml:space="preserve"> (quy định tại </w:t>
      </w:r>
      <w:r w:rsidRPr="00230952">
        <w:t xml:space="preserve">Điều 2 của Nghị định số </w:t>
      </w:r>
      <w:r w:rsidR="00794B43">
        <w:t>62</w:t>
      </w:r>
      <w:r w:rsidRPr="00230952">
        <w:t>/202</w:t>
      </w:r>
      <w:r w:rsidR="00794B43">
        <w:t>4</w:t>
      </w:r>
      <w:r w:rsidRPr="00230952">
        <w:t>/NĐ-CP</w:t>
      </w:r>
      <w:r w:rsidRPr="00230952">
        <w:rPr>
          <w:iCs/>
        </w:rPr>
        <w:t>).</w:t>
      </w:r>
    </w:p>
    <w:p w:rsidR="00B93D17" w:rsidRPr="001F7B68" w:rsidRDefault="00B93D17" w:rsidP="00D1346A">
      <w:pPr>
        <w:spacing w:before="120" w:after="120" w:line="264" w:lineRule="auto"/>
        <w:ind w:firstLine="720"/>
        <w:jc w:val="both"/>
        <w:rPr>
          <w:iCs/>
        </w:rPr>
      </w:pPr>
      <w:r w:rsidRPr="00230952">
        <w:rPr>
          <w:iCs/>
        </w:rPr>
        <w:t xml:space="preserve">- </w:t>
      </w:r>
      <w:r w:rsidRPr="00230952">
        <w:t xml:space="preserve">Sửa </w:t>
      </w:r>
      <w:r w:rsidR="00794B43">
        <w:t xml:space="preserve">thời gian nhận báo cáo của biểu </w:t>
      </w:r>
      <w:r w:rsidR="00F67271">
        <w:t xml:space="preserve">mẫu </w:t>
      </w:r>
      <w:r w:rsidR="00794B43">
        <w:t xml:space="preserve">và thời kỳ số liệu tại hướng dẫn ghi biểu </w:t>
      </w:r>
      <w:r w:rsidRPr="00230952">
        <w:rPr>
          <w:iCs/>
        </w:rPr>
        <w:t xml:space="preserve">(quy định tại </w:t>
      </w:r>
      <w:r w:rsidRPr="00230952">
        <w:t xml:space="preserve">Phụ lục II của Nghị định số </w:t>
      </w:r>
      <w:r w:rsidR="00794B43">
        <w:t>62</w:t>
      </w:r>
      <w:r w:rsidRPr="00230952">
        <w:t>/202</w:t>
      </w:r>
      <w:r w:rsidR="00794B43">
        <w:t>4</w:t>
      </w:r>
      <w:r w:rsidRPr="00230952">
        <w:t>/NĐ-CP</w:t>
      </w:r>
      <w:r w:rsidRPr="00230952">
        <w:rPr>
          <w:iCs/>
        </w:rPr>
        <w:t>).</w:t>
      </w:r>
    </w:p>
    <w:p w:rsidR="00DA36C3" w:rsidRPr="001F7B68" w:rsidRDefault="001F7B68" w:rsidP="00D1346A">
      <w:pPr>
        <w:spacing w:before="120" w:after="120" w:line="264" w:lineRule="auto"/>
        <w:ind w:firstLine="720"/>
        <w:jc w:val="both"/>
      </w:pPr>
      <w:r w:rsidRPr="001F7B68">
        <w:rPr>
          <w:iCs/>
        </w:rPr>
        <w:t xml:space="preserve">Những nội dung sửa đổi, bổ sung nêu trên không liên quan đến vấn đề bình đẳng giới. Do đó, Bộ </w:t>
      </w:r>
      <w:r w:rsidR="002B13A1">
        <w:rPr>
          <w:iCs/>
        </w:rPr>
        <w:t>Tài chính</w:t>
      </w:r>
      <w:r w:rsidRPr="001F7B68">
        <w:rPr>
          <w:iCs/>
        </w:rPr>
        <w:t xml:space="preserve"> không</w:t>
      </w:r>
      <w:r w:rsidRPr="001F7B68">
        <w:rPr>
          <w:rFonts w:eastAsia="Calibri"/>
          <w:b/>
          <w:lang w:val="vi-VN"/>
        </w:rPr>
        <w:t xml:space="preserve"> </w:t>
      </w:r>
      <w:r w:rsidRPr="00230952">
        <w:rPr>
          <w:rFonts w:eastAsia="Calibri"/>
          <w:lang w:val="vi-VN"/>
        </w:rPr>
        <w:t>lồng ghép vấn đề bình đẳng giới trong dự thả</w:t>
      </w:r>
      <w:r w:rsidRPr="001F7B68">
        <w:rPr>
          <w:rFonts w:eastAsia="Calibri"/>
          <w:lang w:val="vi-VN"/>
        </w:rPr>
        <w:t xml:space="preserve">o </w:t>
      </w:r>
      <w:r w:rsidRPr="001F7B68">
        <w:rPr>
          <w:rFonts w:eastAsia="Calibri"/>
        </w:rPr>
        <w:t>N</w:t>
      </w:r>
      <w:r w:rsidRPr="00230952">
        <w:rPr>
          <w:rFonts w:eastAsia="Calibri"/>
          <w:lang w:val="vi-VN"/>
        </w:rPr>
        <w:t>ghị định</w:t>
      </w:r>
      <w:r w:rsidRPr="001F7B68">
        <w:rPr>
          <w:iCs/>
        </w:rPr>
        <w:t>.</w:t>
      </w:r>
    </w:p>
    <w:p w:rsidR="002A32EC" w:rsidRPr="00374E65" w:rsidRDefault="002A32EC" w:rsidP="00D1346A">
      <w:pPr>
        <w:spacing w:before="120" w:after="120" w:line="264" w:lineRule="auto"/>
        <w:ind w:firstLine="720"/>
        <w:jc w:val="both"/>
        <w:rPr>
          <w:lang w:val="fi-FI"/>
        </w:rPr>
      </w:pPr>
      <w:r w:rsidRPr="00374E65">
        <w:rPr>
          <w:lang w:val="fi-FI"/>
        </w:rPr>
        <w:t xml:space="preserve">Trên đây là Tờ trình về việc </w:t>
      </w:r>
      <w:r w:rsidRPr="00374E65">
        <w:t xml:space="preserve">xây </w:t>
      </w:r>
      <w:r w:rsidRPr="002B13A1">
        <w:rPr>
          <w:lang w:val="fi-FI"/>
        </w:rPr>
        <w:t xml:space="preserve">dựng </w:t>
      </w:r>
      <w:r w:rsidR="002B13A1">
        <w:rPr>
          <w:lang w:val="fi-FI"/>
        </w:rPr>
        <w:t>d</w:t>
      </w:r>
      <w:r w:rsidR="002B13A1" w:rsidRPr="002B13A1">
        <w:rPr>
          <w:lang w:val="fi-FI"/>
        </w:rPr>
        <w:t xml:space="preserve">ự thảo </w:t>
      </w:r>
      <w:r w:rsidR="00F67271">
        <w:rPr>
          <w:lang w:val="fi-FI"/>
        </w:rPr>
        <w:t>Nghị định s</w:t>
      </w:r>
      <w:r w:rsidR="00F67271" w:rsidRPr="00F67271">
        <w:rPr>
          <w:lang w:val="fi-FI"/>
        </w:rPr>
        <w:t>ửa đổi, bổ sung</w:t>
      </w:r>
      <w:r w:rsidR="00F67271">
        <w:rPr>
          <w:lang w:val="fi-FI"/>
        </w:rPr>
        <w:t xml:space="preserve"> </w:t>
      </w:r>
      <w:r w:rsidR="00F67271" w:rsidRPr="00F67271">
        <w:rPr>
          <w:lang w:val="fi-FI"/>
        </w:rPr>
        <w:t>một số điều và phụ lục của Nghị định số 94/2016/NĐ-CP ngày 01 tháng 7 năm</w:t>
      </w:r>
      <w:r w:rsidR="00F67271">
        <w:rPr>
          <w:lang w:val="fi-FI"/>
        </w:rPr>
        <w:t xml:space="preserve"> </w:t>
      </w:r>
      <w:r w:rsidR="00F67271" w:rsidRPr="00F67271">
        <w:rPr>
          <w:lang w:val="fi-FI"/>
        </w:rPr>
        <w:lastRenderedPageBreak/>
        <w:t>2016 quy định chi tiết và hướng dẫn thi hành một số điều của Luật Thống kê đã</w:t>
      </w:r>
      <w:r w:rsidR="00F67271">
        <w:rPr>
          <w:lang w:val="fi-FI"/>
        </w:rPr>
        <w:t xml:space="preserve"> </w:t>
      </w:r>
      <w:r w:rsidR="00F67271" w:rsidRPr="00F67271">
        <w:rPr>
          <w:lang w:val="fi-FI"/>
        </w:rPr>
        <w:t>được sửa đổi, bổ sung tại Nghị định số 62/2024/NĐ-CP ngày 07 tháng 6 năm</w:t>
      </w:r>
      <w:r w:rsidR="00F67271">
        <w:rPr>
          <w:lang w:val="fi-FI"/>
        </w:rPr>
        <w:t xml:space="preserve"> </w:t>
      </w:r>
      <w:r w:rsidR="00F67271" w:rsidRPr="00F67271">
        <w:rPr>
          <w:lang w:val="fi-FI"/>
        </w:rPr>
        <w:t>2024 của Chính phủ và Nghị định</w:t>
      </w:r>
      <w:r w:rsidR="00F67271">
        <w:rPr>
          <w:lang w:val="fi-FI"/>
        </w:rPr>
        <w:t xml:space="preserve"> </w:t>
      </w:r>
      <w:r w:rsidR="00F67271" w:rsidRPr="00F67271">
        <w:rPr>
          <w:lang w:val="fi-FI"/>
        </w:rPr>
        <w:t>số 94/2022/NĐ-CP ngày 07 tháng 11 năm 2022 quy định nội dung chỉ tiêu thống kê quốc gia và quy trình biên soạn chỉ</w:t>
      </w:r>
      <w:r w:rsidR="00F67271">
        <w:rPr>
          <w:lang w:val="fi-FI"/>
        </w:rPr>
        <w:t xml:space="preserve"> </w:t>
      </w:r>
      <w:r w:rsidR="00F67271" w:rsidRPr="00F67271">
        <w:rPr>
          <w:lang w:val="fi-FI"/>
        </w:rPr>
        <w:t>tiêu tổng sản phẩm trong nước, chỉ tiêu tổng sản phẩm trên địa bàn tỉnh, thành</w:t>
      </w:r>
      <w:r w:rsidR="00F67271">
        <w:rPr>
          <w:lang w:val="fi-FI"/>
        </w:rPr>
        <w:t xml:space="preserve"> </w:t>
      </w:r>
      <w:r w:rsidR="00F67271" w:rsidRPr="00F67271">
        <w:rPr>
          <w:lang w:val="fi-FI"/>
        </w:rPr>
        <w:t>phố trực thuộc trung ương đã được sửa đổi, bổ sung tại Nghị định số</w:t>
      </w:r>
      <w:r w:rsidR="00F67271">
        <w:rPr>
          <w:lang w:val="fi-FI"/>
        </w:rPr>
        <w:t xml:space="preserve"> </w:t>
      </w:r>
      <w:r w:rsidR="00F67271" w:rsidRPr="00F67271">
        <w:rPr>
          <w:lang w:val="fi-FI"/>
        </w:rPr>
        <w:t>62/2024/NĐ-CP ngày 07 tháng 6 năm 2024 của Chính phủ</w:t>
      </w:r>
      <w:r w:rsidRPr="00374E65">
        <w:rPr>
          <w:lang w:val="fi-FI"/>
        </w:rPr>
        <w:t xml:space="preserve">, Bộ </w:t>
      </w:r>
      <w:r w:rsidR="002B13A1">
        <w:rPr>
          <w:lang w:val="fi-FI"/>
        </w:rPr>
        <w:t>Tài chính</w:t>
      </w:r>
      <w:r w:rsidRPr="00374E65">
        <w:rPr>
          <w:lang w:val="fi-FI"/>
        </w:rPr>
        <w:t xml:space="preserve"> kính</w:t>
      </w:r>
      <w:r w:rsidR="00F67271">
        <w:rPr>
          <w:lang w:val="fi-FI"/>
        </w:rPr>
        <w:t xml:space="preserve"> </w:t>
      </w:r>
      <w:r w:rsidRPr="00374E65">
        <w:rPr>
          <w:lang w:val="fi-FI"/>
        </w:rPr>
        <w:t>trình Chính phủ xem xét, quyết định./.</w:t>
      </w:r>
    </w:p>
    <w:p w:rsidR="002A32EC" w:rsidRPr="00374E65" w:rsidRDefault="002A32EC" w:rsidP="00D1346A">
      <w:pPr>
        <w:tabs>
          <w:tab w:val="left" w:pos="748"/>
        </w:tabs>
        <w:spacing w:before="120" w:after="120" w:line="264" w:lineRule="auto"/>
        <w:ind w:firstLine="720"/>
        <w:jc w:val="both"/>
        <w:rPr>
          <w:i/>
          <w:iCs/>
          <w:lang w:val="fi-FI"/>
        </w:rPr>
      </w:pPr>
      <w:r w:rsidRPr="00374E65">
        <w:rPr>
          <w:i/>
          <w:lang w:val="fi-FI"/>
        </w:rPr>
        <w:t xml:space="preserve">(Xin gửi kèm theo: </w:t>
      </w:r>
      <w:r w:rsidRPr="00374E65">
        <w:rPr>
          <w:i/>
          <w:iCs/>
          <w:lang w:val="fi-FI"/>
        </w:rPr>
        <w:t xml:space="preserve">(1) Dự thảo </w:t>
      </w:r>
      <w:r w:rsidRPr="00374E65">
        <w:rPr>
          <w:i/>
        </w:rPr>
        <w:t>Nghị định</w:t>
      </w:r>
      <w:r w:rsidRPr="00374E65">
        <w:rPr>
          <w:i/>
          <w:iCs/>
          <w:lang w:val="fi-FI"/>
        </w:rPr>
        <w:t xml:space="preserve">; (2) </w:t>
      </w:r>
      <w:r w:rsidRPr="00374E65">
        <w:rPr>
          <w:i/>
          <w:lang w:val="vi-VN"/>
        </w:rPr>
        <w:t xml:space="preserve">Báo cáo thẩm định </w:t>
      </w:r>
      <w:r w:rsidRPr="00374E65">
        <w:rPr>
          <w:i/>
        </w:rPr>
        <w:t>của Bộ Tư pháp</w:t>
      </w:r>
      <w:r w:rsidRPr="00374E65">
        <w:rPr>
          <w:i/>
          <w:iCs/>
          <w:lang w:val="fi-FI"/>
        </w:rPr>
        <w:t>; (3) Báo cáo tiếp thu, giải trình ý kiến thẩm định; (</w:t>
      </w:r>
      <w:r w:rsidR="00A81747">
        <w:rPr>
          <w:i/>
          <w:iCs/>
          <w:lang w:val="fi-FI"/>
        </w:rPr>
        <w:t>4</w:t>
      </w:r>
      <w:r w:rsidRPr="00374E65">
        <w:rPr>
          <w:i/>
          <w:iCs/>
          <w:lang w:val="fi-FI"/>
        </w:rPr>
        <w:t xml:space="preserve">) </w:t>
      </w:r>
      <w:r w:rsidRPr="00374E65">
        <w:rPr>
          <w:i/>
        </w:rPr>
        <w:t>Bản</w:t>
      </w:r>
      <w:r w:rsidR="00A81747">
        <w:rPr>
          <w:i/>
        </w:rPr>
        <w:t>g</w:t>
      </w:r>
      <w:r w:rsidRPr="00374E65">
        <w:rPr>
          <w:i/>
        </w:rPr>
        <w:t xml:space="preserve"> tổng hợp </w:t>
      </w:r>
      <w:r w:rsidR="00947817" w:rsidRPr="00374E65">
        <w:rPr>
          <w:i/>
        </w:rPr>
        <w:t>giải trình</w:t>
      </w:r>
      <w:r w:rsidR="00947817">
        <w:rPr>
          <w:i/>
        </w:rPr>
        <w:t xml:space="preserve">, </w:t>
      </w:r>
      <w:r w:rsidRPr="00374E65">
        <w:rPr>
          <w:i/>
        </w:rPr>
        <w:t>tiếp thu ý kiến</w:t>
      </w:r>
      <w:r w:rsidR="00947817">
        <w:rPr>
          <w:i/>
        </w:rPr>
        <w:t xml:space="preserve"> góp ý</w:t>
      </w:r>
      <w:r w:rsidRPr="00374E65">
        <w:rPr>
          <w:i/>
        </w:rPr>
        <w:t xml:space="preserve"> của các cơ quan, tổ chức</w:t>
      </w:r>
      <w:r w:rsidRPr="00374E65">
        <w:rPr>
          <w:i/>
          <w:iCs/>
          <w:lang w:val="fi-FI"/>
        </w:rPr>
        <w:t>; (</w:t>
      </w:r>
      <w:r w:rsidR="00A81747">
        <w:rPr>
          <w:i/>
          <w:iCs/>
          <w:lang w:val="fi-FI"/>
        </w:rPr>
        <w:t>5</w:t>
      </w:r>
      <w:r w:rsidRPr="00374E65">
        <w:rPr>
          <w:i/>
          <w:iCs/>
          <w:lang w:val="fi-FI"/>
        </w:rPr>
        <w:t>) Bản chụp ý kiến góp ý của các cơ quan, tổ chức).</w:t>
      </w:r>
    </w:p>
    <w:p w:rsidR="002A32EC" w:rsidRPr="00272F8E" w:rsidRDefault="002A32EC" w:rsidP="00272F8E">
      <w:pPr>
        <w:rPr>
          <w:sz w:val="20"/>
          <w:szCs w:val="20"/>
        </w:rPr>
      </w:pPr>
    </w:p>
    <w:tbl>
      <w:tblPr>
        <w:tblW w:w="9180" w:type="dxa"/>
        <w:jc w:val="center"/>
        <w:tblLayout w:type="fixed"/>
        <w:tblLook w:val="01E0" w:firstRow="1" w:lastRow="1" w:firstColumn="1" w:lastColumn="1" w:noHBand="0" w:noVBand="0"/>
      </w:tblPr>
      <w:tblGrid>
        <w:gridCol w:w="4732"/>
        <w:gridCol w:w="4448"/>
      </w:tblGrid>
      <w:tr w:rsidR="002A32EC" w:rsidRPr="007F4CC1" w:rsidTr="002C20EB">
        <w:trPr>
          <w:trHeight w:val="2506"/>
          <w:jc w:val="center"/>
        </w:trPr>
        <w:tc>
          <w:tcPr>
            <w:tcW w:w="4732" w:type="dxa"/>
          </w:tcPr>
          <w:p w:rsidR="002A32EC" w:rsidRPr="00515381" w:rsidRDefault="002A32EC" w:rsidP="00CC32B4">
            <w:pPr>
              <w:spacing w:line="240" w:lineRule="atLeast"/>
              <w:jc w:val="both"/>
              <w:rPr>
                <w:b/>
                <w:i/>
                <w:sz w:val="24"/>
                <w:lang w:val="fi-FI"/>
              </w:rPr>
            </w:pPr>
            <w:r w:rsidRPr="00515381">
              <w:rPr>
                <w:b/>
                <w:i/>
                <w:sz w:val="24"/>
                <w:lang w:val="fi-FI"/>
              </w:rPr>
              <w:t>Nơi nhận:</w:t>
            </w:r>
          </w:p>
          <w:p w:rsidR="002A32EC" w:rsidRPr="00515381" w:rsidRDefault="002A32EC" w:rsidP="00CC32B4">
            <w:pPr>
              <w:spacing w:line="240" w:lineRule="atLeast"/>
              <w:jc w:val="both"/>
              <w:rPr>
                <w:sz w:val="22"/>
                <w:szCs w:val="22"/>
                <w:lang w:val="fi-FI"/>
              </w:rPr>
            </w:pPr>
            <w:r w:rsidRPr="00515381">
              <w:rPr>
                <w:sz w:val="22"/>
                <w:szCs w:val="22"/>
                <w:lang w:val="fi-FI"/>
              </w:rPr>
              <w:t>- Như trên;</w:t>
            </w:r>
          </w:p>
          <w:p w:rsidR="002A32EC" w:rsidRPr="00515381" w:rsidRDefault="002A32EC" w:rsidP="00CC32B4">
            <w:pPr>
              <w:spacing w:line="240" w:lineRule="atLeast"/>
              <w:jc w:val="both"/>
              <w:rPr>
                <w:sz w:val="22"/>
                <w:szCs w:val="22"/>
                <w:lang w:val="fi-FI"/>
              </w:rPr>
            </w:pPr>
            <w:r w:rsidRPr="00515381">
              <w:rPr>
                <w:sz w:val="22"/>
                <w:szCs w:val="22"/>
                <w:lang w:val="fi-FI"/>
              </w:rPr>
              <w:t>- Thủ tướng Chính phủ (để báo cáo);</w:t>
            </w:r>
          </w:p>
          <w:p w:rsidR="002A32EC" w:rsidRDefault="0019441B" w:rsidP="00CC32B4">
            <w:pPr>
              <w:spacing w:line="240" w:lineRule="atLeast"/>
              <w:jc w:val="both"/>
              <w:rPr>
                <w:sz w:val="22"/>
                <w:szCs w:val="22"/>
                <w:lang w:val="fi-FI"/>
              </w:rPr>
            </w:pPr>
            <w:r w:rsidRPr="004B454C">
              <w:rPr>
                <w:sz w:val="22"/>
                <w:szCs w:val="22"/>
                <w:lang w:val="sv-SE"/>
              </w:rPr>
              <w:t>- Phó Thủ tướng Chính phủ Hồ Đức Phớc (để b/c);</w:t>
            </w:r>
          </w:p>
          <w:p w:rsidR="00F65E30" w:rsidRPr="00515381" w:rsidRDefault="002C20EB" w:rsidP="00CC32B4">
            <w:pPr>
              <w:spacing w:line="240" w:lineRule="atLeast"/>
              <w:jc w:val="both"/>
              <w:rPr>
                <w:sz w:val="22"/>
                <w:szCs w:val="22"/>
                <w:lang w:val="fi-FI"/>
              </w:rPr>
            </w:pPr>
            <w:r w:rsidRPr="004B454C">
              <w:rPr>
                <w:sz w:val="22"/>
                <w:szCs w:val="22"/>
                <w:lang w:val="sv-SE"/>
              </w:rPr>
              <w:t>- Bộ trưởng Nguyễn Văn Thắng (để b/c);</w:t>
            </w:r>
          </w:p>
          <w:p w:rsidR="002A32EC" w:rsidRPr="00515381" w:rsidRDefault="002A32EC" w:rsidP="00CC32B4">
            <w:pPr>
              <w:spacing w:line="240" w:lineRule="atLeast"/>
              <w:jc w:val="both"/>
              <w:rPr>
                <w:sz w:val="22"/>
                <w:szCs w:val="22"/>
                <w:lang w:val="fi-FI"/>
              </w:rPr>
            </w:pPr>
            <w:r w:rsidRPr="00515381">
              <w:rPr>
                <w:sz w:val="22"/>
                <w:szCs w:val="22"/>
                <w:lang w:val="fi-FI"/>
              </w:rPr>
              <w:t>- Văn phòng Chính phủ;</w:t>
            </w:r>
          </w:p>
          <w:p w:rsidR="002A32EC" w:rsidRPr="00515381" w:rsidRDefault="002A32EC" w:rsidP="00CC32B4">
            <w:pPr>
              <w:spacing w:line="240" w:lineRule="atLeast"/>
              <w:jc w:val="both"/>
              <w:rPr>
                <w:sz w:val="22"/>
                <w:szCs w:val="22"/>
                <w:lang w:val="fi-FI"/>
              </w:rPr>
            </w:pPr>
            <w:r w:rsidRPr="00515381">
              <w:rPr>
                <w:sz w:val="22"/>
                <w:szCs w:val="22"/>
                <w:lang w:val="fi-FI"/>
              </w:rPr>
              <w:t>- Bộ Tư pháp;</w:t>
            </w:r>
          </w:p>
          <w:p w:rsidR="002A32EC" w:rsidRPr="00515381" w:rsidRDefault="002A32EC" w:rsidP="00CC32B4">
            <w:pPr>
              <w:spacing w:line="240" w:lineRule="atLeast"/>
              <w:jc w:val="both"/>
              <w:rPr>
                <w:sz w:val="22"/>
                <w:szCs w:val="22"/>
                <w:lang w:val="fi-FI"/>
              </w:rPr>
            </w:pPr>
            <w:r w:rsidRPr="00515381">
              <w:rPr>
                <w:sz w:val="22"/>
                <w:szCs w:val="22"/>
                <w:lang w:val="fi-FI"/>
              </w:rPr>
              <w:t>- Vụ Pháp chế;</w:t>
            </w:r>
          </w:p>
          <w:p w:rsidR="002A32EC" w:rsidRPr="00515381" w:rsidRDefault="002C20EB" w:rsidP="00CC32B4">
            <w:pPr>
              <w:spacing w:line="240" w:lineRule="atLeast"/>
              <w:jc w:val="both"/>
              <w:rPr>
                <w:b/>
                <w:i/>
                <w:u w:val="single"/>
                <w:lang w:val="fi-FI"/>
              </w:rPr>
            </w:pPr>
            <w:r>
              <w:rPr>
                <w:sz w:val="22"/>
                <w:szCs w:val="22"/>
                <w:lang w:val="fi-FI"/>
              </w:rPr>
              <w:t xml:space="preserve">- Lưu: VT, </w:t>
            </w:r>
            <w:r w:rsidR="002A32EC" w:rsidRPr="00515381">
              <w:rPr>
                <w:sz w:val="22"/>
                <w:szCs w:val="22"/>
                <w:lang w:val="fi-FI"/>
              </w:rPr>
              <w:t>CTK</w:t>
            </w:r>
            <w:r w:rsidR="005F497D">
              <w:rPr>
                <w:sz w:val="22"/>
                <w:szCs w:val="22"/>
                <w:lang w:val="fi-FI"/>
              </w:rPr>
              <w:t xml:space="preserve"> (2b)</w:t>
            </w:r>
            <w:r w:rsidR="002A32EC" w:rsidRPr="00515381">
              <w:rPr>
                <w:sz w:val="22"/>
                <w:szCs w:val="22"/>
                <w:lang w:val="fi-FI"/>
              </w:rPr>
              <w:t>.</w:t>
            </w:r>
          </w:p>
        </w:tc>
        <w:tc>
          <w:tcPr>
            <w:tcW w:w="4448" w:type="dxa"/>
          </w:tcPr>
          <w:p w:rsidR="002A32EC" w:rsidRDefault="00952031" w:rsidP="00CC32B4">
            <w:pPr>
              <w:spacing w:line="360" w:lineRule="atLeast"/>
              <w:jc w:val="center"/>
              <w:rPr>
                <w:b/>
                <w:sz w:val="26"/>
                <w:szCs w:val="26"/>
              </w:rPr>
            </w:pPr>
            <w:r>
              <w:rPr>
                <w:b/>
                <w:sz w:val="26"/>
                <w:szCs w:val="26"/>
              </w:rPr>
              <w:t xml:space="preserve">KT. </w:t>
            </w:r>
            <w:r w:rsidR="002A32EC" w:rsidRPr="00515381">
              <w:rPr>
                <w:b/>
                <w:sz w:val="26"/>
                <w:szCs w:val="26"/>
              </w:rPr>
              <w:t>BỘ TRƯỞNG</w:t>
            </w:r>
          </w:p>
          <w:p w:rsidR="00952031" w:rsidRPr="00515381" w:rsidRDefault="00952031" w:rsidP="00CC32B4">
            <w:pPr>
              <w:spacing w:line="360" w:lineRule="atLeast"/>
              <w:jc w:val="center"/>
              <w:rPr>
                <w:b/>
                <w:sz w:val="26"/>
                <w:szCs w:val="26"/>
              </w:rPr>
            </w:pPr>
            <w:r>
              <w:rPr>
                <w:b/>
                <w:sz w:val="26"/>
                <w:szCs w:val="26"/>
              </w:rPr>
              <w:t>THỨ TRƯỞNG</w:t>
            </w:r>
          </w:p>
          <w:p w:rsidR="002A32EC" w:rsidRPr="00515381" w:rsidRDefault="002A32EC" w:rsidP="00CC32B4">
            <w:pPr>
              <w:spacing w:line="360" w:lineRule="atLeast"/>
              <w:jc w:val="center"/>
              <w:rPr>
                <w:b/>
                <w:sz w:val="26"/>
                <w:szCs w:val="26"/>
              </w:rPr>
            </w:pPr>
          </w:p>
          <w:p w:rsidR="002A32EC" w:rsidRPr="00515381" w:rsidRDefault="002A32EC" w:rsidP="00CC32B4">
            <w:pPr>
              <w:spacing w:line="360" w:lineRule="atLeast"/>
              <w:jc w:val="center"/>
              <w:rPr>
                <w:b/>
                <w:sz w:val="26"/>
                <w:szCs w:val="26"/>
              </w:rPr>
            </w:pPr>
          </w:p>
          <w:p w:rsidR="002A32EC" w:rsidRDefault="002A32EC" w:rsidP="00CC32B4">
            <w:pPr>
              <w:spacing w:line="360" w:lineRule="atLeast"/>
              <w:rPr>
                <w:b/>
                <w:i/>
                <w:sz w:val="26"/>
                <w:szCs w:val="26"/>
              </w:rPr>
            </w:pPr>
          </w:p>
          <w:p w:rsidR="002A32EC" w:rsidRPr="00515381" w:rsidRDefault="002A32EC" w:rsidP="00CC32B4">
            <w:pPr>
              <w:spacing w:line="360" w:lineRule="atLeast"/>
              <w:rPr>
                <w:b/>
                <w:sz w:val="26"/>
                <w:szCs w:val="26"/>
              </w:rPr>
            </w:pPr>
          </w:p>
          <w:p w:rsidR="002A32EC" w:rsidRPr="00515381" w:rsidRDefault="002A32EC" w:rsidP="00CC32B4">
            <w:pPr>
              <w:spacing w:line="360" w:lineRule="atLeast"/>
              <w:jc w:val="center"/>
              <w:rPr>
                <w:b/>
              </w:rPr>
            </w:pPr>
          </w:p>
          <w:p w:rsidR="002A32EC" w:rsidRPr="007F4CC1" w:rsidRDefault="002A32EC" w:rsidP="00CC32B4">
            <w:pPr>
              <w:spacing w:line="360" w:lineRule="atLeast"/>
              <w:jc w:val="center"/>
              <w:rPr>
                <w:b/>
              </w:rPr>
            </w:pPr>
          </w:p>
        </w:tc>
      </w:tr>
    </w:tbl>
    <w:p w:rsidR="002A32EC" w:rsidRDefault="002A32EC" w:rsidP="002C20EB"/>
    <w:sectPr w:rsidR="002A32EC" w:rsidSect="005B01BC">
      <w:headerReference w:type="default" r:id="rId9"/>
      <w:pgSz w:w="11907" w:h="16840" w:code="9"/>
      <w:pgMar w:top="1134" w:right="1134" w:bottom="1134" w:left="1701" w:header="39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F09" w:rsidRDefault="001B6F09" w:rsidP="00503AC2">
      <w:r>
        <w:separator/>
      </w:r>
    </w:p>
  </w:endnote>
  <w:endnote w:type="continuationSeparator" w:id="0">
    <w:p w:rsidR="001B6F09" w:rsidRDefault="001B6F09" w:rsidP="0050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F09" w:rsidRDefault="001B6F09" w:rsidP="00503AC2">
      <w:r>
        <w:separator/>
      </w:r>
    </w:p>
  </w:footnote>
  <w:footnote w:type="continuationSeparator" w:id="0">
    <w:p w:rsidR="001B6F09" w:rsidRDefault="001B6F09" w:rsidP="00503A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214737"/>
      <w:docPartObj>
        <w:docPartGallery w:val="Page Numbers (Top of Page)"/>
        <w:docPartUnique/>
      </w:docPartObj>
    </w:sdtPr>
    <w:sdtEndPr>
      <w:rPr>
        <w:noProof/>
      </w:rPr>
    </w:sdtEndPr>
    <w:sdtContent>
      <w:p w:rsidR="00503AC2" w:rsidRDefault="00503AC2">
        <w:pPr>
          <w:pStyle w:val="Header"/>
          <w:jc w:val="center"/>
        </w:pPr>
        <w:r>
          <w:fldChar w:fldCharType="begin"/>
        </w:r>
        <w:r>
          <w:instrText xml:space="preserve"> PAGE   \* MERGEFORMAT </w:instrText>
        </w:r>
        <w:r>
          <w:fldChar w:fldCharType="separate"/>
        </w:r>
        <w:r w:rsidR="00512634">
          <w:rPr>
            <w:noProof/>
          </w:rPr>
          <w:t>2</w:t>
        </w:r>
        <w:r>
          <w:rPr>
            <w:noProof/>
          </w:rPr>
          <w:fldChar w:fldCharType="end"/>
        </w:r>
      </w:p>
    </w:sdtContent>
  </w:sdt>
  <w:p w:rsidR="00503AC2" w:rsidRDefault="00503A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21866"/>
    <w:multiLevelType w:val="hybridMultilevel"/>
    <w:tmpl w:val="408CC71E"/>
    <w:lvl w:ilvl="0" w:tplc="E4AA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14"/>
    <w:rsid w:val="00006771"/>
    <w:rsid w:val="000369B8"/>
    <w:rsid w:val="000523D1"/>
    <w:rsid w:val="00052746"/>
    <w:rsid w:val="00056E51"/>
    <w:rsid w:val="00065A97"/>
    <w:rsid w:val="000855D6"/>
    <w:rsid w:val="00087262"/>
    <w:rsid w:val="00093775"/>
    <w:rsid w:val="00094442"/>
    <w:rsid w:val="000A6C96"/>
    <w:rsid w:val="000B2183"/>
    <w:rsid w:val="000C5186"/>
    <w:rsid w:val="000C578A"/>
    <w:rsid w:val="000D5248"/>
    <w:rsid w:val="0010154E"/>
    <w:rsid w:val="0010287C"/>
    <w:rsid w:val="00105EA5"/>
    <w:rsid w:val="00106247"/>
    <w:rsid w:val="00114FEC"/>
    <w:rsid w:val="0012242E"/>
    <w:rsid w:val="0014111C"/>
    <w:rsid w:val="00141F38"/>
    <w:rsid w:val="0014610D"/>
    <w:rsid w:val="00146DC6"/>
    <w:rsid w:val="00153E0B"/>
    <w:rsid w:val="001656E0"/>
    <w:rsid w:val="0017034E"/>
    <w:rsid w:val="00172CE4"/>
    <w:rsid w:val="00177974"/>
    <w:rsid w:val="001937D4"/>
    <w:rsid w:val="0019441B"/>
    <w:rsid w:val="0019731A"/>
    <w:rsid w:val="001A2B83"/>
    <w:rsid w:val="001A590C"/>
    <w:rsid w:val="001B3E67"/>
    <w:rsid w:val="001B6F09"/>
    <w:rsid w:val="001C4FAD"/>
    <w:rsid w:val="001E7552"/>
    <w:rsid w:val="001E7EEB"/>
    <w:rsid w:val="001F7B68"/>
    <w:rsid w:val="00211EA2"/>
    <w:rsid w:val="00216C1A"/>
    <w:rsid w:val="0021710B"/>
    <w:rsid w:val="0022061A"/>
    <w:rsid w:val="00222527"/>
    <w:rsid w:val="00230952"/>
    <w:rsid w:val="002360BF"/>
    <w:rsid w:val="002422A4"/>
    <w:rsid w:val="00242392"/>
    <w:rsid w:val="002542D5"/>
    <w:rsid w:val="00254B65"/>
    <w:rsid w:val="0025721C"/>
    <w:rsid w:val="00260D38"/>
    <w:rsid w:val="0026523F"/>
    <w:rsid w:val="002670B7"/>
    <w:rsid w:val="00272F8E"/>
    <w:rsid w:val="00281F5A"/>
    <w:rsid w:val="0028421A"/>
    <w:rsid w:val="002863E5"/>
    <w:rsid w:val="00297248"/>
    <w:rsid w:val="002A32EC"/>
    <w:rsid w:val="002B0903"/>
    <w:rsid w:val="002B13A1"/>
    <w:rsid w:val="002C20EB"/>
    <w:rsid w:val="002C2C2F"/>
    <w:rsid w:val="002D05F8"/>
    <w:rsid w:val="002D486E"/>
    <w:rsid w:val="002F17A3"/>
    <w:rsid w:val="002F31D3"/>
    <w:rsid w:val="002F435B"/>
    <w:rsid w:val="002F4939"/>
    <w:rsid w:val="002F4E78"/>
    <w:rsid w:val="003078D6"/>
    <w:rsid w:val="0032556A"/>
    <w:rsid w:val="00326B1C"/>
    <w:rsid w:val="003315A8"/>
    <w:rsid w:val="0033628D"/>
    <w:rsid w:val="00336688"/>
    <w:rsid w:val="0034297E"/>
    <w:rsid w:val="00355034"/>
    <w:rsid w:val="003645D2"/>
    <w:rsid w:val="00372B8F"/>
    <w:rsid w:val="00374E65"/>
    <w:rsid w:val="003941FA"/>
    <w:rsid w:val="003A25A4"/>
    <w:rsid w:val="003B24CB"/>
    <w:rsid w:val="003C22F7"/>
    <w:rsid w:val="003C2799"/>
    <w:rsid w:val="003D6885"/>
    <w:rsid w:val="003F3927"/>
    <w:rsid w:val="003F3CB2"/>
    <w:rsid w:val="003F6DA9"/>
    <w:rsid w:val="003F7298"/>
    <w:rsid w:val="004218E0"/>
    <w:rsid w:val="00425EEA"/>
    <w:rsid w:val="00431F31"/>
    <w:rsid w:val="00432BA7"/>
    <w:rsid w:val="00434904"/>
    <w:rsid w:val="00440315"/>
    <w:rsid w:val="00443747"/>
    <w:rsid w:val="004466CF"/>
    <w:rsid w:val="00452328"/>
    <w:rsid w:val="00482E80"/>
    <w:rsid w:val="004862ED"/>
    <w:rsid w:val="004B116E"/>
    <w:rsid w:val="004C0AC0"/>
    <w:rsid w:val="00503AC2"/>
    <w:rsid w:val="00504187"/>
    <w:rsid w:val="00512634"/>
    <w:rsid w:val="0052738A"/>
    <w:rsid w:val="00560009"/>
    <w:rsid w:val="00571BA7"/>
    <w:rsid w:val="005733F1"/>
    <w:rsid w:val="00577303"/>
    <w:rsid w:val="0059537A"/>
    <w:rsid w:val="005B01BC"/>
    <w:rsid w:val="005B431A"/>
    <w:rsid w:val="005B7A95"/>
    <w:rsid w:val="005C221E"/>
    <w:rsid w:val="005E293E"/>
    <w:rsid w:val="005E7506"/>
    <w:rsid w:val="005F4367"/>
    <w:rsid w:val="005F497D"/>
    <w:rsid w:val="005F51E7"/>
    <w:rsid w:val="006238C1"/>
    <w:rsid w:val="0065269E"/>
    <w:rsid w:val="00654049"/>
    <w:rsid w:val="0066749E"/>
    <w:rsid w:val="006716C2"/>
    <w:rsid w:val="00671F69"/>
    <w:rsid w:val="00695BD4"/>
    <w:rsid w:val="00696941"/>
    <w:rsid w:val="006A7730"/>
    <w:rsid w:val="006C7F70"/>
    <w:rsid w:val="006D38F6"/>
    <w:rsid w:val="006E3803"/>
    <w:rsid w:val="006F3F09"/>
    <w:rsid w:val="006F70BE"/>
    <w:rsid w:val="00702D44"/>
    <w:rsid w:val="00721D37"/>
    <w:rsid w:val="007222D0"/>
    <w:rsid w:val="0072262B"/>
    <w:rsid w:val="0072675B"/>
    <w:rsid w:val="0073035F"/>
    <w:rsid w:val="007438F1"/>
    <w:rsid w:val="007518FA"/>
    <w:rsid w:val="00767591"/>
    <w:rsid w:val="0077525D"/>
    <w:rsid w:val="00781221"/>
    <w:rsid w:val="00794B43"/>
    <w:rsid w:val="007A05D3"/>
    <w:rsid w:val="007A2F02"/>
    <w:rsid w:val="007B1C40"/>
    <w:rsid w:val="007D10A5"/>
    <w:rsid w:val="007E0CFF"/>
    <w:rsid w:val="007F6791"/>
    <w:rsid w:val="007F7224"/>
    <w:rsid w:val="0080767C"/>
    <w:rsid w:val="0083227C"/>
    <w:rsid w:val="00847CE3"/>
    <w:rsid w:val="00897021"/>
    <w:rsid w:val="008D10B4"/>
    <w:rsid w:val="008D6797"/>
    <w:rsid w:val="008E1184"/>
    <w:rsid w:val="008E1D2E"/>
    <w:rsid w:val="008E2DD4"/>
    <w:rsid w:val="008E666D"/>
    <w:rsid w:val="008F457F"/>
    <w:rsid w:val="009029C8"/>
    <w:rsid w:val="009149BD"/>
    <w:rsid w:val="00927C25"/>
    <w:rsid w:val="00930D4D"/>
    <w:rsid w:val="0094687F"/>
    <w:rsid w:val="00947817"/>
    <w:rsid w:val="00952031"/>
    <w:rsid w:val="00954EE7"/>
    <w:rsid w:val="00955C96"/>
    <w:rsid w:val="00960000"/>
    <w:rsid w:val="00975209"/>
    <w:rsid w:val="00977CE4"/>
    <w:rsid w:val="0098668E"/>
    <w:rsid w:val="009D1770"/>
    <w:rsid w:val="009D2D1A"/>
    <w:rsid w:val="009F2F21"/>
    <w:rsid w:val="00A13AB4"/>
    <w:rsid w:val="00A35ED5"/>
    <w:rsid w:val="00A36B66"/>
    <w:rsid w:val="00A40D30"/>
    <w:rsid w:val="00A41B2E"/>
    <w:rsid w:val="00A5174A"/>
    <w:rsid w:val="00A727B0"/>
    <w:rsid w:val="00A77B9B"/>
    <w:rsid w:val="00A81747"/>
    <w:rsid w:val="00A82514"/>
    <w:rsid w:val="00AB1370"/>
    <w:rsid w:val="00AB1ADC"/>
    <w:rsid w:val="00AB52EE"/>
    <w:rsid w:val="00AC4732"/>
    <w:rsid w:val="00AE491F"/>
    <w:rsid w:val="00AF1C6D"/>
    <w:rsid w:val="00B232F9"/>
    <w:rsid w:val="00B6314D"/>
    <w:rsid w:val="00B74AC9"/>
    <w:rsid w:val="00B934BB"/>
    <w:rsid w:val="00B93D17"/>
    <w:rsid w:val="00BC132E"/>
    <w:rsid w:val="00BC675F"/>
    <w:rsid w:val="00BD1D01"/>
    <w:rsid w:val="00BD719D"/>
    <w:rsid w:val="00BF2996"/>
    <w:rsid w:val="00BF443C"/>
    <w:rsid w:val="00C00B94"/>
    <w:rsid w:val="00C11170"/>
    <w:rsid w:val="00C164F6"/>
    <w:rsid w:val="00C16C21"/>
    <w:rsid w:val="00C1703B"/>
    <w:rsid w:val="00C3054F"/>
    <w:rsid w:val="00C314A2"/>
    <w:rsid w:val="00C376CF"/>
    <w:rsid w:val="00C40764"/>
    <w:rsid w:val="00C42EE9"/>
    <w:rsid w:val="00C5038A"/>
    <w:rsid w:val="00C558BF"/>
    <w:rsid w:val="00C61703"/>
    <w:rsid w:val="00C652FA"/>
    <w:rsid w:val="00C83B37"/>
    <w:rsid w:val="00C8756C"/>
    <w:rsid w:val="00CD0458"/>
    <w:rsid w:val="00CE386B"/>
    <w:rsid w:val="00CE563D"/>
    <w:rsid w:val="00CF2961"/>
    <w:rsid w:val="00D04D99"/>
    <w:rsid w:val="00D1346A"/>
    <w:rsid w:val="00D17038"/>
    <w:rsid w:val="00D431D3"/>
    <w:rsid w:val="00D46AC9"/>
    <w:rsid w:val="00D51BF7"/>
    <w:rsid w:val="00D77ECE"/>
    <w:rsid w:val="00D84945"/>
    <w:rsid w:val="00D86CFC"/>
    <w:rsid w:val="00D87F46"/>
    <w:rsid w:val="00D9166A"/>
    <w:rsid w:val="00D91A8B"/>
    <w:rsid w:val="00D95B17"/>
    <w:rsid w:val="00DA36C3"/>
    <w:rsid w:val="00DB0E14"/>
    <w:rsid w:val="00DB2D51"/>
    <w:rsid w:val="00DB76F0"/>
    <w:rsid w:val="00DC6705"/>
    <w:rsid w:val="00DE15C7"/>
    <w:rsid w:val="00DE2457"/>
    <w:rsid w:val="00E24BD7"/>
    <w:rsid w:val="00E33CD8"/>
    <w:rsid w:val="00E5514F"/>
    <w:rsid w:val="00E56FBB"/>
    <w:rsid w:val="00E64D9A"/>
    <w:rsid w:val="00E71E1E"/>
    <w:rsid w:val="00E803EE"/>
    <w:rsid w:val="00E81DC4"/>
    <w:rsid w:val="00EC3047"/>
    <w:rsid w:val="00ED1350"/>
    <w:rsid w:val="00ED322D"/>
    <w:rsid w:val="00ED5E59"/>
    <w:rsid w:val="00EE0F4A"/>
    <w:rsid w:val="00F0025E"/>
    <w:rsid w:val="00F03601"/>
    <w:rsid w:val="00F20A3B"/>
    <w:rsid w:val="00F530C3"/>
    <w:rsid w:val="00F5766C"/>
    <w:rsid w:val="00F65E30"/>
    <w:rsid w:val="00F67271"/>
    <w:rsid w:val="00F857F9"/>
    <w:rsid w:val="00F97D07"/>
    <w:rsid w:val="00FA23E1"/>
    <w:rsid w:val="00FB30B9"/>
    <w:rsid w:val="00FB7FA5"/>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6B4C4-32EF-477F-80B1-314760AB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E14"/>
    <w:pPr>
      <w:spacing w:after="0" w:line="240" w:lineRule="auto"/>
    </w:pPr>
    <w:rPr>
      <w:rFonts w:eastAsia="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AC2"/>
    <w:pPr>
      <w:tabs>
        <w:tab w:val="center" w:pos="4680"/>
        <w:tab w:val="right" w:pos="9360"/>
      </w:tabs>
    </w:pPr>
  </w:style>
  <w:style w:type="character" w:customStyle="1" w:styleId="HeaderChar">
    <w:name w:val="Header Char"/>
    <w:basedOn w:val="DefaultParagraphFont"/>
    <w:link w:val="Header"/>
    <w:uiPriority w:val="99"/>
    <w:rsid w:val="00503AC2"/>
    <w:rPr>
      <w:rFonts w:eastAsia="Times New Roman"/>
      <w:bCs w:val="0"/>
      <w:color w:val="auto"/>
    </w:rPr>
  </w:style>
  <w:style w:type="paragraph" w:styleId="Footer">
    <w:name w:val="footer"/>
    <w:basedOn w:val="Normal"/>
    <w:link w:val="FooterChar"/>
    <w:uiPriority w:val="99"/>
    <w:unhideWhenUsed/>
    <w:rsid w:val="00503AC2"/>
    <w:pPr>
      <w:tabs>
        <w:tab w:val="center" w:pos="4680"/>
        <w:tab w:val="right" w:pos="9360"/>
      </w:tabs>
    </w:pPr>
  </w:style>
  <w:style w:type="character" w:customStyle="1" w:styleId="FooterChar">
    <w:name w:val="Footer Char"/>
    <w:basedOn w:val="DefaultParagraphFont"/>
    <w:link w:val="Footer"/>
    <w:uiPriority w:val="99"/>
    <w:rsid w:val="00503AC2"/>
    <w:rPr>
      <w:rFonts w:eastAsia="Times New Roman"/>
      <w:bCs w:val="0"/>
      <w:color w:val="auto"/>
    </w:rPr>
  </w:style>
  <w:style w:type="paragraph" w:styleId="ListParagraph">
    <w:name w:val="List Paragraph"/>
    <w:basedOn w:val="Normal"/>
    <w:uiPriority w:val="34"/>
    <w:qFormat/>
    <w:rsid w:val="00326B1C"/>
    <w:pPr>
      <w:ind w:left="720"/>
      <w:contextualSpacing/>
    </w:pPr>
  </w:style>
  <w:style w:type="paragraph" w:styleId="BalloonText">
    <w:name w:val="Balloon Text"/>
    <w:basedOn w:val="Normal"/>
    <w:link w:val="BalloonTextChar"/>
    <w:uiPriority w:val="99"/>
    <w:semiHidden/>
    <w:unhideWhenUsed/>
    <w:rsid w:val="00D84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945"/>
    <w:rPr>
      <w:rFonts w:ascii="Segoe UI" w:eastAsia="Times New Roman" w:hAnsi="Segoe UI" w:cs="Segoe UI"/>
      <w:bCs w:val="0"/>
      <w:color w:val="auto"/>
      <w:sz w:val="18"/>
      <w:szCs w:val="18"/>
    </w:rPr>
  </w:style>
  <w:style w:type="table" w:styleId="TableGrid">
    <w:name w:val="Table Grid"/>
    <w:basedOn w:val="TableNormal"/>
    <w:uiPriority w:val="39"/>
    <w:rsid w:val="00425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Char Char,Char Char Char Char Char Char Char Char Char Char Char Char Char Char Char Char,Char Char Char Char Char Char Char Char Char Char Char Char Char Char1,Char,webb"/>
    <w:basedOn w:val="Normal"/>
    <w:link w:val="NormalWebChar"/>
    <w:uiPriority w:val="99"/>
    <w:unhideWhenUsed/>
    <w:qFormat/>
    <w:rsid w:val="007B1C40"/>
    <w:pPr>
      <w:spacing w:before="100" w:beforeAutospacing="1" w:after="100" w:afterAutospacing="1"/>
    </w:pPr>
    <w:rPr>
      <w:sz w:val="24"/>
      <w:szCs w:val="24"/>
    </w:rPr>
  </w:style>
  <w:style w:type="character" w:styleId="Emphasis">
    <w:name w:val="Emphasis"/>
    <w:uiPriority w:val="20"/>
    <w:qFormat/>
    <w:rsid w:val="007B1C40"/>
    <w:rPr>
      <w:i/>
      <w:iCs/>
    </w:rPr>
  </w:style>
  <w:style w:type="character" w:customStyle="1" w:styleId="NormalWebChar">
    <w:name w:val="Normal (Web) Char"/>
    <w:aliases w:val="Char Char Char Char, Char Char Char Char,Char Char Char1,Char Char Char Char Char Char Char Char Char Char Char Char Char Char Char Char Char,Char Char Char Char Char Char Char Char Char Char Char Char Char Char1 Char,Char Char1"/>
    <w:link w:val="NormalWeb"/>
    <w:uiPriority w:val="99"/>
    <w:rsid w:val="007B1C40"/>
    <w:rPr>
      <w:rFonts w:eastAsia="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26258">
      <w:bodyDiv w:val="1"/>
      <w:marLeft w:val="0"/>
      <w:marRight w:val="0"/>
      <w:marTop w:val="0"/>
      <w:marBottom w:val="0"/>
      <w:divBdr>
        <w:top w:val="none" w:sz="0" w:space="0" w:color="auto"/>
        <w:left w:val="none" w:sz="0" w:space="0" w:color="auto"/>
        <w:bottom w:val="none" w:sz="0" w:space="0" w:color="auto"/>
        <w:right w:val="none" w:sz="0" w:space="0" w:color="auto"/>
      </w:divBdr>
    </w:div>
    <w:div w:id="15462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4-2022-nd-cp-noi-dung-chi-tieu-thong-ke-thuoc-he-thong-chi-tieu-thong-ke-quoc-gia-537509.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94-2016-nd-cp-huong-dan-luat-thong-ke-31879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Thị Luyến</dc:creator>
  <cp:lastModifiedBy>tang8_CSCL</cp:lastModifiedBy>
  <cp:revision>2</cp:revision>
  <cp:lastPrinted>2025-06-23T03:12:00Z</cp:lastPrinted>
  <dcterms:created xsi:type="dcterms:W3CDTF">2025-07-03T01:55:00Z</dcterms:created>
  <dcterms:modified xsi:type="dcterms:W3CDTF">2025-07-03T01:55:00Z</dcterms:modified>
</cp:coreProperties>
</file>