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07" w:type="dxa"/>
        <w:tblInd w:w="-601" w:type="dxa"/>
        <w:tblLook w:val="01E0" w:firstRow="1" w:lastRow="1" w:firstColumn="1" w:lastColumn="1" w:noHBand="0" w:noVBand="0"/>
      </w:tblPr>
      <w:tblGrid>
        <w:gridCol w:w="4537"/>
        <w:gridCol w:w="7070"/>
      </w:tblGrid>
      <w:tr w:rsidR="003B66BC" w:rsidRPr="00600005" w:rsidTr="006C0DC0">
        <w:trPr>
          <w:trHeight w:val="706"/>
        </w:trPr>
        <w:tc>
          <w:tcPr>
            <w:tcW w:w="4537" w:type="dxa"/>
          </w:tcPr>
          <w:p w:rsidR="003B66BC" w:rsidRPr="005C321A" w:rsidRDefault="00C5707B" w:rsidP="00C5707B">
            <w:pPr>
              <w:ind w:left="-1024" w:firstLine="1134"/>
              <w:jc w:val="center"/>
              <w:rPr>
                <w:b/>
                <w:sz w:val="26"/>
                <w:szCs w:val="26"/>
              </w:rPr>
            </w:pPr>
            <w:r w:rsidRPr="005C321A">
              <w:rPr>
                <w:b/>
                <w:sz w:val="26"/>
                <w:szCs w:val="26"/>
              </w:rPr>
              <w:t xml:space="preserve">BỘ </w:t>
            </w:r>
            <w:r w:rsidR="00E3137E" w:rsidRPr="005C321A">
              <w:rPr>
                <w:b/>
                <w:sz w:val="26"/>
                <w:szCs w:val="26"/>
              </w:rPr>
              <w:t>TÀI CHÍNH</w:t>
            </w:r>
          </w:p>
          <w:p w:rsidR="003B66BC" w:rsidRPr="00600005" w:rsidRDefault="008F47A8" w:rsidP="00C5707B">
            <w:pPr>
              <w:ind w:firstLine="709"/>
              <w:jc w:val="center"/>
              <w:rPr>
                <w:b/>
                <w:sz w:val="26"/>
                <w:szCs w:val="26"/>
              </w:rPr>
            </w:pPr>
            <w:r>
              <w:rPr>
                <w:noProof/>
              </w:rPr>
              <w:pict>
                <v:line id="_x0000_s1026" style="position:absolute;left:0;text-align:left;z-index:251657216" from="94.6pt,1.9pt" to="139.95pt,1.9pt"/>
              </w:pict>
            </w:r>
          </w:p>
        </w:tc>
        <w:tc>
          <w:tcPr>
            <w:tcW w:w="7070" w:type="dxa"/>
          </w:tcPr>
          <w:p w:rsidR="003B66BC" w:rsidRPr="00600005" w:rsidRDefault="003B66BC" w:rsidP="0032589D">
            <w:pPr>
              <w:rPr>
                <w:b/>
                <w:sz w:val="26"/>
                <w:szCs w:val="26"/>
              </w:rPr>
            </w:pPr>
            <w:r>
              <w:rPr>
                <w:b/>
                <w:sz w:val="26"/>
                <w:szCs w:val="26"/>
              </w:rPr>
              <w:t xml:space="preserve"> </w:t>
            </w:r>
            <w:r w:rsidRPr="00600005">
              <w:rPr>
                <w:b/>
                <w:sz w:val="26"/>
                <w:szCs w:val="26"/>
              </w:rPr>
              <w:t>CỘNG HÒA XÃ HỘI CHỦ NGHĨA VIỆT NAM</w:t>
            </w:r>
          </w:p>
          <w:p w:rsidR="003B66BC" w:rsidRPr="00600005" w:rsidRDefault="003B66BC" w:rsidP="0032589D">
            <w:pPr>
              <w:ind w:firstLine="317"/>
              <w:rPr>
                <w:b/>
                <w:sz w:val="28"/>
                <w:szCs w:val="28"/>
              </w:rPr>
            </w:pPr>
            <w:r>
              <w:rPr>
                <w:b/>
                <w:sz w:val="28"/>
                <w:szCs w:val="28"/>
              </w:rPr>
              <w:t xml:space="preserve">           </w:t>
            </w:r>
            <w:r w:rsidRPr="00600005">
              <w:rPr>
                <w:b/>
                <w:sz w:val="28"/>
                <w:szCs w:val="28"/>
              </w:rPr>
              <w:t>Độc lập - Tự do - Hạnh phúc</w:t>
            </w:r>
          </w:p>
          <w:p w:rsidR="003B66BC" w:rsidRPr="00600005" w:rsidRDefault="008F47A8" w:rsidP="0032589D">
            <w:pPr>
              <w:ind w:firstLine="709"/>
              <w:rPr>
                <w:b/>
                <w:sz w:val="26"/>
                <w:szCs w:val="26"/>
              </w:rPr>
            </w:pPr>
            <w:r>
              <w:rPr>
                <w:noProof/>
              </w:rPr>
              <w:pict>
                <v:line id="_x0000_s1027" style="position:absolute;left:0;text-align:left;z-index:251658240" from="53.25pt,2.3pt" to="224.25pt,2.3pt"/>
              </w:pict>
            </w:r>
          </w:p>
        </w:tc>
      </w:tr>
      <w:tr w:rsidR="003B66BC" w:rsidRPr="00600005" w:rsidTr="006C0DC0">
        <w:tc>
          <w:tcPr>
            <w:tcW w:w="4537" w:type="dxa"/>
          </w:tcPr>
          <w:p w:rsidR="003B66BC" w:rsidRPr="009A34EA" w:rsidRDefault="00C5707B" w:rsidP="00C5707B">
            <w:pPr>
              <w:ind w:firstLine="34"/>
              <w:jc w:val="center"/>
              <w:rPr>
                <w:sz w:val="26"/>
                <w:szCs w:val="26"/>
              </w:rPr>
            </w:pPr>
            <w:r w:rsidRPr="009A34EA">
              <w:rPr>
                <w:sz w:val="26"/>
                <w:szCs w:val="26"/>
              </w:rPr>
              <w:t xml:space="preserve">Số:  </w:t>
            </w:r>
            <w:r w:rsidR="009D761F" w:rsidRPr="009A34EA">
              <w:rPr>
                <w:sz w:val="26"/>
                <w:szCs w:val="26"/>
              </w:rPr>
              <w:t xml:space="preserve">  </w:t>
            </w:r>
            <w:r w:rsidR="005C321A" w:rsidRPr="009A34EA">
              <w:rPr>
                <w:sz w:val="26"/>
                <w:szCs w:val="26"/>
              </w:rPr>
              <w:t xml:space="preserve"> </w:t>
            </w:r>
            <w:r w:rsidR="00FC1B91">
              <w:rPr>
                <w:sz w:val="26"/>
                <w:szCs w:val="26"/>
              </w:rPr>
              <w:t xml:space="preserve"> </w:t>
            </w:r>
            <w:r w:rsidR="009D761F" w:rsidRPr="009A34EA">
              <w:rPr>
                <w:sz w:val="26"/>
                <w:szCs w:val="26"/>
              </w:rPr>
              <w:t xml:space="preserve">    </w:t>
            </w:r>
            <w:r w:rsidRPr="009A34EA">
              <w:rPr>
                <w:sz w:val="26"/>
                <w:szCs w:val="26"/>
              </w:rPr>
              <w:t>/</w:t>
            </w:r>
            <w:r w:rsidR="005C321A" w:rsidRPr="009A34EA">
              <w:rPr>
                <w:sz w:val="26"/>
                <w:szCs w:val="26"/>
              </w:rPr>
              <w:t>BTC-CTK</w:t>
            </w:r>
          </w:p>
          <w:p w:rsidR="003A4377" w:rsidRPr="003A4377" w:rsidRDefault="003A4377" w:rsidP="003A4377">
            <w:pPr>
              <w:spacing w:before="120"/>
              <w:ind w:firstLine="34"/>
              <w:jc w:val="center"/>
              <w:rPr>
                <w:sz w:val="26"/>
                <w:szCs w:val="26"/>
              </w:rPr>
            </w:pPr>
            <w:r>
              <w:rPr>
                <w:sz w:val="26"/>
                <w:szCs w:val="26"/>
              </w:rPr>
              <w:t xml:space="preserve">V/v </w:t>
            </w:r>
            <w:r w:rsidRPr="003A4377">
              <w:rPr>
                <w:sz w:val="26"/>
                <w:szCs w:val="26"/>
              </w:rPr>
              <w:t xml:space="preserve">xin ý kiến dự thảo Quyết định </w:t>
            </w:r>
          </w:p>
          <w:p w:rsidR="00AA708D" w:rsidRPr="00AA708D" w:rsidRDefault="003A4377" w:rsidP="003A4377">
            <w:pPr>
              <w:ind w:firstLine="34"/>
              <w:jc w:val="center"/>
            </w:pPr>
            <w:r w:rsidRPr="003A4377">
              <w:rPr>
                <w:sz w:val="26"/>
                <w:szCs w:val="26"/>
              </w:rPr>
              <w:t>ban hành Bảng danh mục và mã số các đơn vị hành chính Việt Nam</w:t>
            </w:r>
          </w:p>
        </w:tc>
        <w:tc>
          <w:tcPr>
            <w:tcW w:w="7070" w:type="dxa"/>
          </w:tcPr>
          <w:p w:rsidR="003B66BC" w:rsidRPr="00600005" w:rsidRDefault="003B66BC" w:rsidP="00DF6B5E">
            <w:pPr>
              <w:ind w:left="34"/>
              <w:rPr>
                <w:i/>
                <w:sz w:val="28"/>
                <w:szCs w:val="28"/>
              </w:rPr>
            </w:pPr>
            <w:r>
              <w:rPr>
                <w:i/>
                <w:sz w:val="28"/>
                <w:szCs w:val="28"/>
              </w:rPr>
              <w:t xml:space="preserve">          </w:t>
            </w:r>
            <w:r w:rsidRPr="00600005">
              <w:rPr>
                <w:i/>
                <w:sz w:val="28"/>
                <w:szCs w:val="28"/>
              </w:rPr>
              <w:t>Hà Nội, ngày</w:t>
            </w:r>
            <w:r>
              <w:rPr>
                <w:i/>
                <w:sz w:val="28"/>
                <w:szCs w:val="28"/>
              </w:rPr>
              <w:t xml:space="preserve"> </w:t>
            </w:r>
            <w:r w:rsidR="00042B47">
              <w:rPr>
                <w:i/>
                <w:sz w:val="28"/>
                <w:szCs w:val="28"/>
              </w:rPr>
              <w:t xml:space="preserve"> </w:t>
            </w:r>
            <w:r w:rsidR="003F7579">
              <w:rPr>
                <w:i/>
                <w:sz w:val="28"/>
                <w:szCs w:val="28"/>
              </w:rPr>
              <w:t xml:space="preserve"> </w:t>
            </w:r>
            <w:r w:rsidR="005C321A">
              <w:rPr>
                <w:i/>
                <w:sz w:val="28"/>
                <w:szCs w:val="28"/>
              </w:rPr>
              <w:t xml:space="preserve"> </w:t>
            </w:r>
            <w:r w:rsidR="003F7579">
              <w:rPr>
                <w:i/>
                <w:sz w:val="28"/>
                <w:szCs w:val="28"/>
              </w:rPr>
              <w:t xml:space="preserve"> </w:t>
            </w:r>
            <w:r>
              <w:rPr>
                <w:i/>
                <w:sz w:val="28"/>
                <w:szCs w:val="28"/>
              </w:rPr>
              <w:t xml:space="preserve"> tháng </w:t>
            </w:r>
            <w:r w:rsidR="00DF6B5E">
              <w:rPr>
                <w:i/>
                <w:sz w:val="28"/>
                <w:szCs w:val="28"/>
              </w:rPr>
              <w:t>6</w:t>
            </w:r>
            <w:r>
              <w:rPr>
                <w:i/>
                <w:sz w:val="28"/>
                <w:szCs w:val="28"/>
              </w:rPr>
              <w:t xml:space="preserve"> </w:t>
            </w:r>
            <w:r w:rsidRPr="00600005">
              <w:rPr>
                <w:i/>
                <w:sz w:val="28"/>
                <w:szCs w:val="28"/>
              </w:rPr>
              <w:t xml:space="preserve">năm </w:t>
            </w:r>
            <w:r w:rsidR="003F7579">
              <w:rPr>
                <w:i/>
                <w:sz w:val="28"/>
                <w:szCs w:val="28"/>
              </w:rPr>
              <w:t xml:space="preserve"> </w:t>
            </w:r>
            <w:r w:rsidR="009D761F">
              <w:rPr>
                <w:i/>
                <w:sz w:val="28"/>
                <w:szCs w:val="28"/>
              </w:rPr>
              <w:t>20</w:t>
            </w:r>
            <w:r w:rsidR="00873A24">
              <w:rPr>
                <w:i/>
                <w:sz w:val="28"/>
                <w:szCs w:val="28"/>
              </w:rPr>
              <w:t>2</w:t>
            </w:r>
            <w:r w:rsidR="00473A5B">
              <w:rPr>
                <w:i/>
                <w:sz w:val="28"/>
                <w:szCs w:val="28"/>
              </w:rPr>
              <w:t>5</w:t>
            </w:r>
            <w:r w:rsidR="003F7579">
              <w:rPr>
                <w:i/>
                <w:sz w:val="28"/>
                <w:szCs w:val="28"/>
              </w:rPr>
              <w:t xml:space="preserve"> </w:t>
            </w:r>
          </w:p>
        </w:tc>
      </w:tr>
    </w:tbl>
    <w:p w:rsidR="00DE0305" w:rsidRDefault="003B66BC" w:rsidP="00DE0305">
      <w:pPr>
        <w:ind w:firstLine="709"/>
        <w:jc w:val="both"/>
        <w:rPr>
          <w:b/>
          <w:sz w:val="28"/>
          <w:szCs w:val="28"/>
        </w:rPr>
      </w:pPr>
      <w:r>
        <w:rPr>
          <w:b/>
          <w:i/>
          <w:sz w:val="28"/>
          <w:szCs w:val="28"/>
        </w:rPr>
        <w:t xml:space="preserve"> </w:t>
      </w:r>
      <w:r>
        <w:rPr>
          <w:sz w:val="28"/>
          <w:szCs w:val="28"/>
        </w:rPr>
        <w:t xml:space="preserve">                             </w:t>
      </w:r>
      <w:r w:rsidRPr="00D448D3">
        <w:rPr>
          <w:b/>
          <w:sz w:val="28"/>
          <w:szCs w:val="28"/>
        </w:rPr>
        <w:t xml:space="preserve"> </w:t>
      </w: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6090"/>
      </w:tblGrid>
      <w:tr w:rsidR="009F048B" w:rsidTr="009F44F7">
        <w:tc>
          <w:tcPr>
            <w:tcW w:w="1417" w:type="dxa"/>
          </w:tcPr>
          <w:p w:rsidR="009F048B" w:rsidRDefault="009F048B" w:rsidP="009F048B">
            <w:pPr>
              <w:pStyle w:val="ListParagraph"/>
              <w:tabs>
                <w:tab w:val="left" w:pos="3765"/>
              </w:tabs>
              <w:spacing w:line="252" w:lineRule="auto"/>
              <w:ind w:left="0"/>
              <w:contextualSpacing w:val="0"/>
              <w:jc w:val="both"/>
              <w:rPr>
                <w:sz w:val="28"/>
                <w:szCs w:val="28"/>
              </w:rPr>
            </w:pPr>
            <w:r>
              <w:rPr>
                <w:sz w:val="28"/>
                <w:szCs w:val="28"/>
              </w:rPr>
              <w:t>Kính gửi:</w:t>
            </w:r>
          </w:p>
        </w:tc>
        <w:tc>
          <w:tcPr>
            <w:tcW w:w="6090" w:type="dxa"/>
          </w:tcPr>
          <w:p w:rsidR="009F048B" w:rsidRDefault="009F048B" w:rsidP="009F44F7">
            <w:pPr>
              <w:pStyle w:val="ListParagraph"/>
              <w:tabs>
                <w:tab w:val="left" w:pos="3765"/>
              </w:tabs>
              <w:spacing w:before="360" w:after="60"/>
              <w:ind w:left="0"/>
              <w:contextualSpacing w:val="0"/>
              <w:jc w:val="both"/>
              <w:rPr>
                <w:sz w:val="28"/>
                <w:szCs w:val="28"/>
              </w:rPr>
            </w:pPr>
            <w:r>
              <w:rPr>
                <w:sz w:val="28"/>
                <w:szCs w:val="28"/>
              </w:rPr>
              <w:t>- Bộ, cơ quan ngang Bộ, cơ quan thuộc Chính phủ;</w:t>
            </w:r>
          </w:p>
          <w:p w:rsidR="009F048B" w:rsidRDefault="009F048B" w:rsidP="009F048B">
            <w:pPr>
              <w:pStyle w:val="ListParagraph"/>
              <w:tabs>
                <w:tab w:val="left" w:pos="3765"/>
              </w:tabs>
              <w:spacing w:before="60" w:after="60"/>
              <w:ind w:left="0"/>
              <w:contextualSpacing w:val="0"/>
              <w:jc w:val="both"/>
              <w:rPr>
                <w:sz w:val="28"/>
                <w:szCs w:val="28"/>
              </w:rPr>
            </w:pPr>
            <w:r>
              <w:rPr>
                <w:sz w:val="28"/>
                <w:szCs w:val="28"/>
              </w:rPr>
              <w:t>- Ủy ban nhân dân các tỉnh, thành phố trực thuộc trung ương.</w:t>
            </w:r>
          </w:p>
        </w:tc>
      </w:tr>
    </w:tbl>
    <w:p w:rsidR="003A4377" w:rsidRDefault="003A4377" w:rsidP="009F44F7">
      <w:pPr>
        <w:spacing w:before="360" w:after="120"/>
        <w:ind w:firstLine="720"/>
        <w:jc w:val="both"/>
        <w:rPr>
          <w:sz w:val="28"/>
          <w:szCs w:val="28"/>
        </w:rPr>
      </w:pPr>
      <w:r w:rsidRPr="003D5AE0">
        <w:rPr>
          <w:sz w:val="28"/>
          <w:szCs w:val="28"/>
        </w:rPr>
        <w:t xml:space="preserve">Nghị quyết </w:t>
      </w:r>
      <w:r>
        <w:rPr>
          <w:sz w:val="28"/>
          <w:szCs w:val="28"/>
        </w:rPr>
        <w:t xml:space="preserve">số </w:t>
      </w:r>
      <w:r w:rsidRPr="003D5AE0">
        <w:rPr>
          <w:sz w:val="28"/>
          <w:szCs w:val="28"/>
        </w:rPr>
        <w:t>60-NQ/TW ngày 12/4/2025 của Hội nghị lần thứ 11 Ban chấp hành Trung ương Đảng khoá XIII,</w:t>
      </w:r>
      <w:r>
        <w:rPr>
          <w:sz w:val="28"/>
          <w:szCs w:val="28"/>
        </w:rPr>
        <w:t xml:space="preserve"> </w:t>
      </w:r>
      <w:r w:rsidRPr="003D5AE0">
        <w:rPr>
          <w:sz w:val="28"/>
          <w:szCs w:val="28"/>
        </w:rPr>
        <w:t xml:space="preserve">Nghị quyết </w:t>
      </w:r>
      <w:r>
        <w:rPr>
          <w:sz w:val="28"/>
          <w:szCs w:val="28"/>
        </w:rPr>
        <w:t xml:space="preserve">số </w:t>
      </w:r>
      <w:r w:rsidRPr="003D5AE0">
        <w:rPr>
          <w:sz w:val="28"/>
          <w:szCs w:val="28"/>
        </w:rPr>
        <w:t>126/NQ-CP ngày 9/5/2025 của Chính phủ</w:t>
      </w:r>
      <w:r>
        <w:rPr>
          <w:sz w:val="28"/>
          <w:szCs w:val="28"/>
        </w:rPr>
        <w:t xml:space="preserve"> và Quyết định </w:t>
      </w:r>
      <w:r w:rsidR="009F44F7">
        <w:rPr>
          <w:sz w:val="28"/>
          <w:szCs w:val="28"/>
        </w:rPr>
        <w:t xml:space="preserve">số </w:t>
      </w:r>
      <w:r>
        <w:rPr>
          <w:sz w:val="28"/>
          <w:szCs w:val="28"/>
        </w:rPr>
        <w:t>759/QĐ-TTg ngày 14/4/2025 của Thủ tướng</w:t>
      </w:r>
      <w:r w:rsidRPr="003D5AE0">
        <w:rPr>
          <w:sz w:val="28"/>
          <w:szCs w:val="28"/>
        </w:rPr>
        <w:t xml:space="preserve"> </w:t>
      </w:r>
      <w:r w:rsidRPr="009F44F7">
        <w:rPr>
          <w:spacing w:val="1"/>
          <w:sz w:val="28"/>
          <w:szCs w:val="28"/>
        </w:rPr>
        <w:t>đã phê duyệt phương án sắp xếp đơn vị hành chính các cấp thành 34 tỉnh, thành phố và 3.321 đơn vị hành chính cấp xã (gồm 2</w:t>
      </w:r>
      <w:r w:rsidR="009F44F7" w:rsidRPr="009F44F7">
        <w:rPr>
          <w:spacing w:val="1"/>
          <w:sz w:val="28"/>
          <w:szCs w:val="28"/>
        </w:rPr>
        <w:t>.</w:t>
      </w:r>
      <w:r w:rsidRPr="009F44F7">
        <w:rPr>
          <w:spacing w:val="1"/>
          <w:sz w:val="28"/>
          <w:szCs w:val="28"/>
        </w:rPr>
        <w:t xml:space="preserve">636 xã, 672 phường và 13 đặc khu), đồng thời kết thúc hoạt động đơn vị hành chính cấp huyện trên cả nước, thực hiện mô hình tổ chức chính quyền địa phương 2 cấp mới. </w:t>
      </w:r>
      <w:r w:rsidR="00C512FF" w:rsidRPr="009F44F7">
        <w:rPr>
          <w:spacing w:val="1"/>
          <w:sz w:val="28"/>
          <w:szCs w:val="28"/>
        </w:rPr>
        <w:t>Bộ Tài</w:t>
      </w:r>
      <w:r w:rsidR="00C512FF">
        <w:rPr>
          <w:sz w:val="28"/>
          <w:szCs w:val="28"/>
        </w:rPr>
        <w:t xml:space="preserve"> chính </w:t>
      </w:r>
      <w:r w:rsidR="00AC5310" w:rsidRPr="00EA2B34">
        <w:rPr>
          <w:color w:val="000000" w:themeColor="text1"/>
          <w:spacing w:val="2"/>
          <w:sz w:val="28"/>
          <w:szCs w:val="28"/>
        </w:rPr>
        <w:t>được phân công sửa đổi Quyết định số 124/2004/QĐ-TTg ngày 08/7/2004 của Thủ tướng Chính phủ ban hành Bảng danh mục và mã số các đơn vị hành chính Việt Nam, trình Chính phủ trong tháng 6/2025</w:t>
      </w:r>
      <w:r w:rsidR="00C512FF">
        <w:rPr>
          <w:color w:val="000000" w:themeColor="text1"/>
          <w:spacing w:val="2"/>
          <w:sz w:val="28"/>
          <w:szCs w:val="28"/>
        </w:rPr>
        <w:t>.</w:t>
      </w:r>
    </w:p>
    <w:p w:rsidR="00AC5310" w:rsidRDefault="00AC5310" w:rsidP="00EC46AF">
      <w:pPr>
        <w:spacing w:before="120" w:after="120"/>
        <w:ind w:firstLine="720"/>
        <w:jc w:val="both"/>
        <w:rPr>
          <w:color w:val="000000" w:themeColor="text1"/>
          <w:sz w:val="28"/>
          <w:szCs w:val="28"/>
        </w:rPr>
      </w:pPr>
      <w:r>
        <w:rPr>
          <w:sz w:val="28"/>
          <w:szCs w:val="28"/>
        </w:rPr>
        <w:t>Thực hiện nhiệm vụ được phân công và đ</w:t>
      </w:r>
      <w:r w:rsidR="003A4377" w:rsidRPr="00A63438">
        <w:rPr>
          <w:sz w:val="28"/>
          <w:szCs w:val="28"/>
        </w:rPr>
        <w:t>ể tạo thuận lợi cho các Bộ, ban, ngành</w:t>
      </w:r>
      <w:r w:rsidR="003A4377">
        <w:rPr>
          <w:sz w:val="28"/>
          <w:szCs w:val="28"/>
        </w:rPr>
        <w:t>, địa phương</w:t>
      </w:r>
      <w:r w:rsidR="003A4377" w:rsidRPr="00A63438">
        <w:rPr>
          <w:sz w:val="28"/>
          <w:szCs w:val="28"/>
        </w:rPr>
        <w:t xml:space="preserve"> chủ động, kịp thời áp dụng bảng mã Danh mục đơn vị hành chính mới, </w:t>
      </w:r>
      <w:r>
        <w:rPr>
          <w:color w:val="000000" w:themeColor="text1"/>
          <w:sz w:val="28"/>
          <w:szCs w:val="28"/>
        </w:rPr>
        <w:t xml:space="preserve">Cục Thống kê </w:t>
      </w:r>
      <w:r w:rsidRPr="00E25188">
        <w:rPr>
          <w:color w:val="000000" w:themeColor="text1"/>
          <w:sz w:val="28"/>
          <w:szCs w:val="28"/>
        </w:rPr>
        <w:t xml:space="preserve">đã </w:t>
      </w:r>
      <w:r>
        <w:rPr>
          <w:color w:val="000000" w:themeColor="text1"/>
          <w:sz w:val="28"/>
          <w:szCs w:val="28"/>
        </w:rPr>
        <w:t xml:space="preserve">chủ động nghiên cứu, </w:t>
      </w:r>
      <w:r w:rsidRPr="00E25188">
        <w:rPr>
          <w:color w:val="000000" w:themeColor="text1"/>
          <w:sz w:val="28"/>
          <w:szCs w:val="28"/>
        </w:rPr>
        <w:t>hoàn thiện</w:t>
      </w:r>
      <w:r>
        <w:rPr>
          <w:color w:val="000000" w:themeColor="text1"/>
          <w:sz w:val="28"/>
          <w:szCs w:val="28"/>
        </w:rPr>
        <w:t>:</w:t>
      </w:r>
      <w:r w:rsidRPr="00E25188">
        <w:rPr>
          <w:color w:val="000000" w:themeColor="text1"/>
          <w:sz w:val="28"/>
          <w:szCs w:val="28"/>
        </w:rPr>
        <w:t xml:space="preserve"> </w:t>
      </w:r>
      <w:r>
        <w:rPr>
          <w:color w:val="000000" w:themeColor="text1"/>
          <w:sz w:val="28"/>
          <w:szCs w:val="28"/>
        </w:rPr>
        <w:t>(1) D</w:t>
      </w:r>
      <w:r w:rsidRPr="00E25188">
        <w:rPr>
          <w:color w:val="000000" w:themeColor="text1"/>
          <w:sz w:val="28"/>
          <w:szCs w:val="28"/>
        </w:rPr>
        <w:t>ự thảo Quyết định</w:t>
      </w:r>
      <w:r>
        <w:rPr>
          <w:color w:val="000000" w:themeColor="text1"/>
          <w:sz w:val="28"/>
          <w:szCs w:val="28"/>
        </w:rPr>
        <w:t xml:space="preserve"> của Thủ tướng Chính phủ</w:t>
      </w:r>
      <w:r w:rsidRPr="00E25188">
        <w:rPr>
          <w:color w:val="000000" w:themeColor="text1"/>
          <w:sz w:val="28"/>
          <w:szCs w:val="28"/>
        </w:rPr>
        <w:t xml:space="preserve"> ban hành </w:t>
      </w:r>
      <w:r w:rsidRPr="009B6E05">
        <w:rPr>
          <w:color w:val="000000" w:themeColor="text1"/>
          <w:sz w:val="28"/>
          <w:szCs w:val="28"/>
        </w:rPr>
        <w:t xml:space="preserve">Bảng danh mục và mã số các </w:t>
      </w:r>
      <w:r w:rsidRPr="009B6E05">
        <w:rPr>
          <w:rFonts w:hint="eastAsia"/>
          <w:color w:val="000000" w:themeColor="text1"/>
          <w:sz w:val="28"/>
          <w:szCs w:val="28"/>
        </w:rPr>
        <w:t>đơ</w:t>
      </w:r>
      <w:r w:rsidRPr="009B6E05">
        <w:rPr>
          <w:color w:val="000000" w:themeColor="text1"/>
          <w:sz w:val="28"/>
          <w:szCs w:val="28"/>
        </w:rPr>
        <w:t>n vị hành chính Việt Nam</w:t>
      </w:r>
      <w:r>
        <w:rPr>
          <w:color w:val="000000" w:themeColor="text1"/>
          <w:sz w:val="28"/>
          <w:szCs w:val="28"/>
        </w:rPr>
        <w:t xml:space="preserve"> và (2) Tờ trình Thủ tướng Chính phủ về việc ban hành Bảng danh mục và mã số các đơn vị hành chính Việt Nam.</w:t>
      </w:r>
    </w:p>
    <w:p w:rsidR="00AC5310" w:rsidRDefault="00AC5310" w:rsidP="00AC5310">
      <w:pPr>
        <w:tabs>
          <w:tab w:val="left" w:pos="851"/>
        </w:tabs>
        <w:spacing w:before="120" w:after="120" w:line="276" w:lineRule="auto"/>
        <w:ind w:firstLine="720"/>
        <w:jc w:val="both"/>
        <w:rPr>
          <w:color w:val="000000" w:themeColor="text1"/>
          <w:sz w:val="28"/>
          <w:szCs w:val="28"/>
        </w:rPr>
      </w:pPr>
      <w:r w:rsidRPr="00EA2B34">
        <w:rPr>
          <w:color w:val="000000" w:themeColor="text1"/>
          <w:spacing w:val="-8"/>
          <w:sz w:val="28"/>
          <w:szCs w:val="28"/>
        </w:rPr>
        <w:t xml:space="preserve">Liên quan đến phương án cấp mã số đối với từng đơn vị hành chính, tại dự thảo </w:t>
      </w:r>
      <w:r w:rsidRPr="00EA2B34">
        <w:rPr>
          <w:color w:val="000000" w:themeColor="text1"/>
          <w:spacing w:val="-4"/>
          <w:sz w:val="28"/>
          <w:szCs w:val="28"/>
        </w:rPr>
        <w:t xml:space="preserve">Quyết định, </w:t>
      </w:r>
      <w:r w:rsidR="00EC46AF">
        <w:rPr>
          <w:color w:val="000000" w:themeColor="text1"/>
          <w:spacing w:val="-4"/>
          <w:sz w:val="28"/>
          <w:szCs w:val="28"/>
        </w:rPr>
        <w:t xml:space="preserve">Bộ Tài chính </w:t>
      </w:r>
      <w:r w:rsidRPr="00EA2B34">
        <w:rPr>
          <w:color w:val="000000" w:themeColor="text1"/>
          <w:spacing w:val="-6"/>
          <w:sz w:val="28"/>
          <w:szCs w:val="28"/>
        </w:rPr>
        <w:t>đang cấp mã theo đúng nguyên tắc quy định tại Quyết định s</w:t>
      </w:r>
      <w:r w:rsidRPr="00EA2B34">
        <w:rPr>
          <w:color w:val="000000" w:themeColor="text1"/>
          <w:spacing w:val="-4"/>
          <w:sz w:val="28"/>
          <w:szCs w:val="28"/>
        </w:rPr>
        <w:t>ố 124/</w:t>
      </w:r>
      <w:r w:rsidR="009F44F7">
        <w:rPr>
          <w:color w:val="000000" w:themeColor="text1"/>
          <w:spacing w:val="-4"/>
          <w:sz w:val="28"/>
          <w:szCs w:val="28"/>
        </w:rPr>
        <w:t>2004/</w:t>
      </w:r>
      <w:r w:rsidRPr="00EA2B34">
        <w:rPr>
          <w:color w:val="000000" w:themeColor="text1"/>
          <w:spacing w:val="-4"/>
          <w:sz w:val="28"/>
          <w:szCs w:val="28"/>
        </w:rPr>
        <w:t>QĐ-TTg ngày 08/7/20</w:t>
      </w:r>
      <w:r w:rsidR="009F44F7">
        <w:rPr>
          <w:color w:val="000000" w:themeColor="text1"/>
          <w:spacing w:val="-4"/>
          <w:sz w:val="28"/>
          <w:szCs w:val="28"/>
        </w:rPr>
        <w:t>0</w:t>
      </w:r>
      <w:r w:rsidRPr="00EA2B34">
        <w:rPr>
          <w:color w:val="000000" w:themeColor="text1"/>
          <w:spacing w:val="-4"/>
          <w:sz w:val="28"/>
          <w:szCs w:val="28"/>
        </w:rPr>
        <w:t xml:space="preserve">4 của Thủ tướng Chính phủ. </w:t>
      </w:r>
      <w:r>
        <w:rPr>
          <w:color w:val="000000" w:themeColor="text1"/>
          <w:sz w:val="28"/>
          <w:szCs w:val="28"/>
        </w:rPr>
        <w:t>Theo đó, tỉnh hợp nhất, x</w:t>
      </w:r>
      <w:r w:rsidRPr="00EC669D">
        <w:rPr>
          <w:color w:val="000000" w:themeColor="text1"/>
          <w:sz w:val="28"/>
          <w:szCs w:val="28"/>
        </w:rPr>
        <w:t xml:space="preserve">ã hợp nhất có trụ sở Ủy ban nhân dân </w:t>
      </w:r>
      <w:r w:rsidRPr="00EC669D">
        <w:rPr>
          <w:rFonts w:hint="eastAsia"/>
          <w:color w:val="000000" w:themeColor="text1"/>
          <w:sz w:val="28"/>
          <w:szCs w:val="28"/>
        </w:rPr>
        <w:t>đó</w:t>
      </w:r>
      <w:r w:rsidRPr="00EC669D">
        <w:rPr>
          <w:color w:val="000000" w:themeColor="text1"/>
          <w:sz w:val="28"/>
          <w:szCs w:val="28"/>
        </w:rPr>
        <w:t>ng tại</w:t>
      </w:r>
      <w:r>
        <w:rPr>
          <w:color w:val="000000" w:themeColor="text1"/>
          <w:sz w:val="28"/>
          <w:szCs w:val="28"/>
        </w:rPr>
        <w:t xml:space="preserve"> tỉnh nào, </w:t>
      </w:r>
      <w:r w:rsidRPr="00EC669D">
        <w:rPr>
          <w:color w:val="000000" w:themeColor="text1"/>
          <w:sz w:val="28"/>
          <w:szCs w:val="28"/>
        </w:rPr>
        <w:t>xã nào thì mang mã số của</w:t>
      </w:r>
      <w:r>
        <w:rPr>
          <w:color w:val="000000" w:themeColor="text1"/>
          <w:sz w:val="28"/>
          <w:szCs w:val="28"/>
        </w:rPr>
        <w:t xml:space="preserve"> tỉnh đó,</w:t>
      </w:r>
      <w:r w:rsidRPr="00EC669D">
        <w:rPr>
          <w:color w:val="000000" w:themeColor="text1"/>
          <w:sz w:val="28"/>
          <w:szCs w:val="28"/>
        </w:rPr>
        <w:t xml:space="preserve"> xã </w:t>
      </w:r>
      <w:r w:rsidRPr="00EC669D">
        <w:rPr>
          <w:rFonts w:hint="eastAsia"/>
          <w:color w:val="000000" w:themeColor="text1"/>
          <w:sz w:val="28"/>
          <w:szCs w:val="28"/>
        </w:rPr>
        <w:t>đó</w:t>
      </w:r>
      <w:r>
        <w:rPr>
          <w:color w:val="000000" w:themeColor="text1"/>
          <w:sz w:val="28"/>
          <w:szCs w:val="28"/>
        </w:rPr>
        <w:t>;</w:t>
      </w:r>
      <w:r w:rsidRPr="00EC669D">
        <w:rPr>
          <w:color w:val="000000" w:themeColor="text1"/>
          <w:sz w:val="28"/>
          <w:szCs w:val="28"/>
        </w:rPr>
        <w:t xml:space="preserve"> mã số của</w:t>
      </w:r>
      <w:r>
        <w:rPr>
          <w:color w:val="000000" w:themeColor="text1"/>
          <w:sz w:val="28"/>
          <w:szCs w:val="28"/>
        </w:rPr>
        <w:t xml:space="preserve"> tỉnh còn lại, </w:t>
      </w:r>
      <w:r w:rsidRPr="00EC669D">
        <w:rPr>
          <w:color w:val="000000" w:themeColor="text1"/>
          <w:sz w:val="28"/>
          <w:szCs w:val="28"/>
        </w:rPr>
        <w:t xml:space="preserve">xã còn lại bị </w:t>
      </w:r>
      <w:r w:rsidRPr="00EC669D">
        <w:rPr>
          <w:rFonts w:hint="eastAsia"/>
          <w:color w:val="000000" w:themeColor="text1"/>
          <w:sz w:val="28"/>
          <w:szCs w:val="28"/>
        </w:rPr>
        <w:t>đó</w:t>
      </w:r>
      <w:r w:rsidRPr="00EC669D">
        <w:rPr>
          <w:color w:val="000000" w:themeColor="text1"/>
          <w:sz w:val="28"/>
          <w:szCs w:val="28"/>
        </w:rPr>
        <w:t xml:space="preserve">ng và không cấp lại cho </w:t>
      </w:r>
      <w:r w:rsidRPr="00EC669D">
        <w:rPr>
          <w:rFonts w:hint="eastAsia"/>
          <w:color w:val="000000" w:themeColor="text1"/>
          <w:sz w:val="28"/>
          <w:szCs w:val="28"/>
        </w:rPr>
        <w:t>đơ</w:t>
      </w:r>
      <w:r w:rsidRPr="00EC669D">
        <w:rPr>
          <w:color w:val="000000" w:themeColor="text1"/>
          <w:sz w:val="28"/>
          <w:szCs w:val="28"/>
        </w:rPr>
        <w:t>n vị hành chính khác.</w:t>
      </w:r>
      <w:r>
        <w:rPr>
          <w:color w:val="000000" w:themeColor="text1"/>
          <w:sz w:val="28"/>
          <w:szCs w:val="28"/>
        </w:rPr>
        <w:t xml:space="preserve"> Bộ mã vẫn dựa trên mã số của 63 tỉnh, 10.035 xã/phường cũ và chọn giữ lại mã cho 34 tỉnh/thành phố và 3.321 xã</w:t>
      </w:r>
      <w:r w:rsidR="009F44F7">
        <w:rPr>
          <w:color w:val="000000" w:themeColor="text1"/>
          <w:sz w:val="28"/>
          <w:szCs w:val="28"/>
        </w:rPr>
        <w:t>/</w:t>
      </w:r>
      <w:r>
        <w:rPr>
          <w:color w:val="000000" w:themeColor="text1"/>
          <w:sz w:val="28"/>
          <w:szCs w:val="28"/>
        </w:rPr>
        <w:t>phường và đóng các mã còn lại.</w:t>
      </w:r>
    </w:p>
    <w:p w:rsidR="00AC5310" w:rsidRDefault="00AC5310" w:rsidP="00AC5310">
      <w:pPr>
        <w:tabs>
          <w:tab w:val="left" w:pos="851"/>
        </w:tabs>
        <w:spacing w:before="120" w:after="120" w:line="276" w:lineRule="auto"/>
        <w:ind w:firstLine="720"/>
        <w:jc w:val="both"/>
        <w:rPr>
          <w:color w:val="000000" w:themeColor="text1"/>
          <w:sz w:val="28"/>
          <w:szCs w:val="28"/>
        </w:rPr>
      </w:pPr>
      <w:r w:rsidRPr="009F44F7">
        <w:rPr>
          <w:color w:val="000000" w:themeColor="text1"/>
          <w:sz w:val="28"/>
          <w:szCs w:val="28"/>
        </w:rPr>
        <w:t xml:space="preserve">Để bảo đảm tiến độ trình Thủ tướng Chính phủ, </w:t>
      </w:r>
      <w:r w:rsidR="00EC46AF" w:rsidRPr="009F44F7">
        <w:rPr>
          <w:color w:val="000000" w:themeColor="text1"/>
          <w:sz w:val="28"/>
          <w:szCs w:val="28"/>
        </w:rPr>
        <w:t xml:space="preserve">Bộ Tài chính </w:t>
      </w:r>
      <w:r w:rsidR="009F44F7">
        <w:rPr>
          <w:color w:val="000000" w:themeColor="text1"/>
          <w:sz w:val="28"/>
          <w:szCs w:val="28"/>
        </w:rPr>
        <w:t xml:space="preserve">kính </w:t>
      </w:r>
      <w:bookmarkStart w:id="0" w:name="_GoBack"/>
      <w:bookmarkEnd w:id="0"/>
      <w:r w:rsidRPr="009F44F7">
        <w:rPr>
          <w:color w:val="000000" w:themeColor="text1"/>
          <w:sz w:val="28"/>
          <w:szCs w:val="28"/>
        </w:rPr>
        <w:t xml:space="preserve">gửi quý </w:t>
      </w:r>
      <w:r w:rsidR="00EC46AF" w:rsidRPr="009F44F7">
        <w:rPr>
          <w:color w:val="000000" w:themeColor="text1"/>
          <w:sz w:val="28"/>
          <w:szCs w:val="28"/>
        </w:rPr>
        <w:t>Cơ quan</w:t>
      </w:r>
      <w:r w:rsidRPr="009F44F7">
        <w:rPr>
          <w:color w:val="000000" w:themeColor="text1"/>
          <w:sz w:val="28"/>
          <w:szCs w:val="28"/>
        </w:rPr>
        <w:t xml:space="preserve"> </w:t>
      </w:r>
      <w:r w:rsidRPr="00EA2B34">
        <w:rPr>
          <w:color w:val="000000" w:themeColor="text1"/>
          <w:spacing w:val="2"/>
          <w:sz w:val="28"/>
          <w:szCs w:val="28"/>
        </w:rPr>
        <w:t xml:space="preserve">dự thảo Quyết định để xin ý kiến. Đề nghị quý </w:t>
      </w:r>
      <w:r w:rsidR="00EC46AF">
        <w:rPr>
          <w:color w:val="000000" w:themeColor="text1"/>
          <w:spacing w:val="2"/>
          <w:sz w:val="28"/>
          <w:szCs w:val="28"/>
        </w:rPr>
        <w:t>Cơ quan</w:t>
      </w:r>
      <w:r w:rsidRPr="00EA2B34">
        <w:rPr>
          <w:color w:val="000000" w:themeColor="text1"/>
          <w:spacing w:val="2"/>
          <w:sz w:val="28"/>
          <w:szCs w:val="28"/>
        </w:rPr>
        <w:t xml:space="preserve"> cho ý kiến về nội dung dự thảo Quyết định, dự thảo Tờ trình Thủ tướng Chính phủ</w:t>
      </w:r>
      <w:r w:rsidR="004A546A">
        <w:rPr>
          <w:color w:val="000000" w:themeColor="text1"/>
          <w:spacing w:val="2"/>
          <w:sz w:val="28"/>
          <w:szCs w:val="28"/>
        </w:rPr>
        <w:t>.</w:t>
      </w:r>
    </w:p>
    <w:p w:rsidR="00AC5310" w:rsidRPr="002411F8" w:rsidRDefault="00AC5310" w:rsidP="00AC5310">
      <w:pPr>
        <w:tabs>
          <w:tab w:val="left" w:pos="851"/>
        </w:tabs>
        <w:spacing w:before="120" w:after="120" w:line="276" w:lineRule="auto"/>
        <w:ind w:firstLine="720"/>
        <w:jc w:val="both"/>
        <w:rPr>
          <w:bCs/>
          <w:i/>
          <w:iCs/>
          <w:color w:val="000000" w:themeColor="text1"/>
          <w:sz w:val="28"/>
          <w:szCs w:val="28"/>
        </w:rPr>
      </w:pPr>
      <w:r w:rsidRPr="00E2269C">
        <w:rPr>
          <w:rFonts w:hint="eastAsia"/>
          <w:color w:val="000000" w:themeColor="text1"/>
          <w:sz w:val="28"/>
          <w:szCs w:val="28"/>
        </w:rPr>
        <w:lastRenderedPageBreak/>
        <w:t>Ý</w:t>
      </w:r>
      <w:r w:rsidRPr="00E2269C">
        <w:rPr>
          <w:color w:val="000000" w:themeColor="text1"/>
          <w:sz w:val="28"/>
          <w:szCs w:val="28"/>
        </w:rPr>
        <w:t xml:space="preserve"> kiến g</w:t>
      </w:r>
      <w:r w:rsidRPr="00E2269C">
        <w:rPr>
          <w:rFonts w:hint="eastAsia"/>
          <w:color w:val="000000" w:themeColor="text1"/>
          <w:sz w:val="28"/>
          <w:szCs w:val="28"/>
        </w:rPr>
        <w:t>ó</w:t>
      </w:r>
      <w:r w:rsidRPr="00E2269C">
        <w:rPr>
          <w:color w:val="000000" w:themeColor="text1"/>
          <w:sz w:val="28"/>
          <w:szCs w:val="28"/>
        </w:rPr>
        <w:t xml:space="preserve">p </w:t>
      </w:r>
      <w:r w:rsidRPr="00E2269C">
        <w:rPr>
          <w:rFonts w:hint="eastAsia"/>
          <w:color w:val="000000" w:themeColor="text1"/>
          <w:sz w:val="28"/>
          <w:szCs w:val="28"/>
        </w:rPr>
        <w:t>ý</w:t>
      </w:r>
      <w:r w:rsidRPr="00E2269C">
        <w:rPr>
          <w:color w:val="000000" w:themeColor="text1"/>
          <w:sz w:val="28"/>
          <w:szCs w:val="28"/>
        </w:rPr>
        <w:t xml:space="preserve"> bằng v</w:t>
      </w:r>
      <w:r w:rsidRPr="00E2269C">
        <w:rPr>
          <w:rFonts w:hint="eastAsia"/>
          <w:color w:val="000000" w:themeColor="text1"/>
          <w:sz w:val="28"/>
          <w:szCs w:val="28"/>
        </w:rPr>
        <w:t>ă</w:t>
      </w:r>
      <w:r w:rsidRPr="00E2269C">
        <w:rPr>
          <w:color w:val="000000" w:themeColor="text1"/>
          <w:sz w:val="28"/>
          <w:szCs w:val="28"/>
        </w:rPr>
        <w:t xml:space="preserve">n bản của </w:t>
      </w:r>
      <w:r>
        <w:rPr>
          <w:color w:val="000000" w:themeColor="text1"/>
          <w:sz w:val="28"/>
          <w:szCs w:val="28"/>
        </w:rPr>
        <w:t>q</w:t>
      </w:r>
      <w:r w:rsidRPr="00E2269C">
        <w:rPr>
          <w:color w:val="000000" w:themeColor="text1"/>
          <w:sz w:val="28"/>
          <w:szCs w:val="28"/>
        </w:rPr>
        <w:t>u</w:t>
      </w:r>
      <w:r w:rsidRPr="00E2269C">
        <w:rPr>
          <w:rFonts w:hint="eastAsia"/>
          <w:color w:val="000000" w:themeColor="text1"/>
          <w:sz w:val="28"/>
          <w:szCs w:val="28"/>
        </w:rPr>
        <w:t>ý</w:t>
      </w:r>
      <w:r w:rsidRPr="00E2269C">
        <w:rPr>
          <w:color w:val="000000" w:themeColor="text1"/>
          <w:sz w:val="28"/>
          <w:szCs w:val="28"/>
        </w:rPr>
        <w:t xml:space="preserve"> </w:t>
      </w:r>
      <w:r w:rsidR="00EC46AF">
        <w:rPr>
          <w:color w:val="000000" w:themeColor="text1"/>
          <w:sz w:val="28"/>
          <w:szCs w:val="28"/>
        </w:rPr>
        <w:t>Cơ quan</w:t>
      </w:r>
      <w:r>
        <w:rPr>
          <w:color w:val="000000" w:themeColor="text1"/>
          <w:sz w:val="28"/>
          <w:szCs w:val="28"/>
        </w:rPr>
        <w:t xml:space="preserve"> đề nghị </w:t>
      </w:r>
      <w:r w:rsidRPr="00E2269C">
        <w:rPr>
          <w:color w:val="000000" w:themeColor="text1"/>
          <w:sz w:val="28"/>
          <w:szCs w:val="28"/>
        </w:rPr>
        <w:t>gửi về</w:t>
      </w:r>
      <w:r>
        <w:rPr>
          <w:color w:val="000000" w:themeColor="text1"/>
          <w:sz w:val="28"/>
          <w:szCs w:val="28"/>
        </w:rPr>
        <w:t xml:space="preserve"> </w:t>
      </w:r>
      <w:r w:rsidR="00EC46AF">
        <w:rPr>
          <w:color w:val="000000" w:themeColor="text1"/>
          <w:sz w:val="28"/>
          <w:szCs w:val="28"/>
        </w:rPr>
        <w:t>Bộ Tài chính (</w:t>
      </w:r>
      <w:r>
        <w:rPr>
          <w:color w:val="000000" w:themeColor="text1"/>
          <w:sz w:val="28"/>
          <w:szCs w:val="28"/>
        </w:rPr>
        <w:t>C</w:t>
      </w:r>
      <w:r w:rsidRPr="00F07824">
        <w:rPr>
          <w:color w:val="000000" w:themeColor="text1"/>
          <w:sz w:val="28"/>
          <w:szCs w:val="28"/>
        </w:rPr>
        <w:t>ục Thống</w:t>
      </w:r>
      <w:r w:rsidRPr="00F07824">
        <w:rPr>
          <w:i/>
          <w:color w:val="000000" w:themeColor="text1"/>
          <w:sz w:val="28"/>
          <w:szCs w:val="28"/>
        </w:rPr>
        <w:t xml:space="preserve"> </w:t>
      </w:r>
      <w:r w:rsidRPr="00F07824">
        <w:rPr>
          <w:color w:val="000000" w:themeColor="text1"/>
          <w:sz w:val="28"/>
          <w:szCs w:val="28"/>
        </w:rPr>
        <w:t>k</w:t>
      </w:r>
      <w:r w:rsidRPr="00F07824">
        <w:rPr>
          <w:rFonts w:hint="eastAsia"/>
          <w:color w:val="000000" w:themeColor="text1"/>
          <w:sz w:val="28"/>
          <w:szCs w:val="28"/>
        </w:rPr>
        <w:t>ê</w:t>
      </w:r>
      <w:r w:rsidR="004A546A">
        <w:rPr>
          <w:color w:val="000000" w:themeColor="text1"/>
          <w:sz w:val="28"/>
          <w:szCs w:val="28"/>
        </w:rPr>
        <w:t xml:space="preserve">) </w:t>
      </w:r>
      <w:r w:rsidRPr="00AC02AE">
        <w:rPr>
          <w:color w:val="000000" w:themeColor="text1"/>
          <w:sz w:val="28"/>
          <w:szCs w:val="28"/>
        </w:rPr>
        <w:t xml:space="preserve">theo </w:t>
      </w:r>
      <w:r w:rsidRPr="00AC02AE">
        <w:rPr>
          <w:rFonts w:hint="eastAsia"/>
          <w:color w:val="000000" w:themeColor="text1"/>
          <w:sz w:val="28"/>
          <w:szCs w:val="28"/>
        </w:rPr>
        <w:t>đ</w:t>
      </w:r>
      <w:r w:rsidRPr="00AC02AE">
        <w:rPr>
          <w:color w:val="000000" w:themeColor="text1"/>
          <w:sz w:val="28"/>
          <w:szCs w:val="28"/>
        </w:rPr>
        <w:t>ịa chỉ th</w:t>
      </w:r>
      <w:r w:rsidRPr="00AC02AE">
        <w:rPr>
          <w:rFonts w:hint="eastAsia"/>
          <w:color w:val="000000" w:themeColor="text1"/>
          <w:sz w:val="28"/>
          <w:szCs w:val="28"/>
        </w:rPr>
        <w:t>ư</w:t>
      </w:r>
      <w:r w:rsidRPr="00AC02AE">
        <w:rPr>
          <w:color w:val="000000" w:themeColor="text1"/>
          <w:sz w:val="28"/>
          <w:szCs w:val="28"/>
        </w:rPr>
        <w:t xml:space="preserve"> </w:t>
      </w:r>
      <w:r w:rsidRPr="00AC02AE">
        <w:rPr>
          <w:rFonts w:hint="eastAsia"/>
          <w:color w:val="000000" w:themeColor="text1"/>
          <w:sz w:val="28"/>
          <w:szCs w:val="28"/>
        </w:rPr>
        <w:t>đ</w:t>
      </w:r>
      <w:r w:rsidRPr="00AC02AE">
        <w:rPr>
          <w:color w:val="000000" w:themeColor="text1"/>
          <w:sz w:val="28"/>
          <w:szCs w:val="28"/>
        </w:rPr>
        <w:t xml:space="preserve">iện tử: </w:t>
      </w:r>
      <w:r w:rsidRPr="00EA2B34">
        <w:rPr>
          <w:i/>
          <w:iCs/>
          <w:color w:val="000000" w:themeColor="text1"/>
          <w:sz w:val="28"/>
          <w:szCs w:val="28"/>
        </w:rPr>
        <w:t>chinhsachchienluoc@nso.gov.vn</w:t>
      </w:r>
      <w:r>
        <w:rPr>
          <w:color w:val="000000" w:themeColor="text1"/>
          <w:sz w:val="28"/>
          <w:szCs w:val="28"/>
        </w:rPr>
        <w:t xml:space="preserve"> </w:t>
      </w:r>
      <w:r w:rsidRPr="00F07824">
        <w:rPr>
          <w:color w:val="000000" w:themeColor="text1"/>
          <w:sz w:val="28"/>
          <w:szCs w:val="28"/>
        </w:rPr>
        <w:t>tr</w:t>
      </w:r>
      <w:r w:rsidRPr="00F07824">
        <w:rPr>
          <w:rFonts w:hint="eastAsia"/>
          <w:color w:val="000000" w:themeColor="text1"/>
          <w:sz w:val="28"/>
          <w:szCs w:val="28"/>
        </w:rPr>
        <w:t>ư</w:t>
      </w:r>
      <w:r w:rsidRPr="00F07824">
        <w:rPr>
          <w:color w:val="000000" w:themeColor="text1"/>
          <w:sz w:val="28"/>
          <w:szCs w:val="28"/>
        </w:rPr>
        <w:t>ớc ng</w:t>
      </w:r>
      <w:r w:rsidRPr="00F07824">
        <w:rPr>
          <w:rFonts w:hint="eastAsia"/>
          <w:color w:val="000000" w:themeColor="text1"/>
          <w:sz w:val="28"/>
          <w:szCs w:val="28"/>
        </w:rPr>
        <w:t>à</w:t>
      </w:r>
      <w:r w:rsidRPr="00F07824">
        <w:rPr>
          <w:color w:val="000000" w:themeColor="text1"/>
          <w:sz w:val="28"/>
          <w:szCs w:val="28"/>
        </w:rPr>
        <w:t>y</w:t>
      </w:r>
      <w:r w:rsidRPr="00F07824">
        <w:rPr>
          <w:i/>
          <w:color w:val="000000" w:themeColor="text1"/>
          <w:sz w:val="28"/>
          <w:szCs w:val="28"/>
        </w:rPr>
        <w:t xml:space="preserve"> </w:t>
      </w:r>
      <w:r w:rsidR="00ED0CD0">
        <w:rPr>
          <w:b/>
          <w:color w:val="000000" w:themeColor="text1"/>
          <w:sz w:val="28"/>
          <w:szCs w:val="28"/>
        </w:rPr>
        <w:t>2</w:t>
      </w:r>
      <w:r w:rsidR="004B064F">
        <w:rPr>
          <w:b/>
          <w:color w:val="000000" w:themeColor="text1"/>
          <w:sz w:val="28"/>
          <w:szCs w:val="28"/>
        </w:rPr>
        <w:t>0</w:t>
      </w:r>
      <w:r w:rsidRPr="00F07824">
        <w:rPr>
          <w:b/>
          <w:color w:val="000000" w:themeColor="text1"/>
          <w:sz w:val="28"/>
          <w:szCs w:val="28"/>
        </w:rPr>
        <w:t>/</w:t>
      </w:r>
      <w:r>
        <w:rPr>
          <w:b/>
          <w:color w:val="000000" w:themeColor="text1"/>
          <w:sz w:val="28"/>
          <w:szCs w:val="28"/>
        </w:rPr>
        <w:t>6</w:t>
      </w:r>
      <w:r w:rsidRPr="00F07824">
        <w:rPr>
          <w:b/>
          <w:color w:val="000000" w:themeColor="text1"/>
          <w:sz w:val="28"/>
          <w:szCs w:val="28"/>
        </w:rPr>
        <w:t>/202</w:t>
      </w:r>
      <w:r>
        <w:rPr>
          <w:b/>
          <w:color w:val="000000" w:themeColor="text1"/>
          <w:sz w:val="28"/>
          <w:szCs w:val="28"/>
        </w:rPr>
        <w:t>5</w:t>
      </w:r>
      <w:r>
        <w:rPr>
          <w:color w:val="000000" w:themeColor="text1"/>
          <w:sz w:val="28"/>
          <w:szCs w:val="28"/>
        </w:rPr>
        <w:t xml:space="preserve">. </w:t>
      </w:r>
      <w:r w:rsidRPr="002411F8">
        <w:rPr>
          <w:bCs/>
          <w:i/>
          <w:iCs/>
          <w:color w:val="000000" w:themeColor="text1"/>
          <w:sz w:val="28"/>
          <w:szCs w:val="28"/>
        </w:rPr>
        <w:t xml:space="preserve">(Thông tin chi tiết liên hệ chị </w:t>
      </w:r>
      <w:r>
        <w:rPr>
          <w:bCs/>
          <w:i/>
          <w:iCs/>
          <w:color w:val="000000" w:themeColor="text1"/>
          <w:sz w:val="28"/>
          <w:szCs w:val="28"/>
        </w:rPr>
        <w:t>Trần Thị Thùy Linh</w:t>
      </w:r>
      <w:r w:rsidRPr="002411F8">
        <w:rPr>
          <w:bCs/>
          <w:i/>
          <w:iCs/>
          <w:color w:val="000000" w:themeColor="text1"/>
          <w:sz w:val="28"/>
          <w:szCs w:val="28"/>
        </w:rPr>
        <w:t xml:space="preserve">, số </w:t>
      </w:r>
      <w:r w:rsidRPr="002411F8">
        <w:rPr>
          <w:rFonts w:hint="eastAsia"/>
          <w:bCs/>
          <w:i/>
          <w:iCs/>
          <w:color w:val="000000" w:themeColor="text1"/>
          <w:sz w:val="28"/>
          <w:szCs w:val="28"/>
        </w:rPr>
        <w:t>đ</w:t>
      </w:r>
      <w:r w:rsidRPr="002411F8">
        <w:rPr>
          <w:bCs/>
          <w:i/>
          <w:iCs/>
          <w:color w:val="000000" w:themeColor="text1"/>
          <w:sz w:val="28"/>
          <w:szCs w:val="28"/>
        </w:rPr>
        <w:t>iện thoại:</w:t>
      </w:r>
      <w:r>
        <w:rPr>
          <w:bCs/>
          <w:i/>
          <w:iCs/>
          <w:color w:val="000000" w:themeColor="text1"/>
          <w:sz w:val="28"/>
          <w:szCs w:val="28"/>
        </w:rPr>
        <w:t xml:space="preserve"> </w:t>
      </w:r>
      <w:r w:rsidRPr="00F7212A">
        <w:rPr>
          <w:bCs/>
          <w:i/>
          <w:iCs/>
          <w:color w:val="000000" w:themeColor="text1"/>
          <w:sz w:val="28"/>
          <w:szCs w:val="28"/>
        </w:rPr>
        <w:t>09</w:t>
      </w:r>
      <w:r>
        <w:rPr>
          <w:bCs/>
          <w:i/>
          <w:iCs/>
          <w:color w:val="000000" w:themeColor="text1"/>
          <w:sz w:val="28"/>
          <w:szCs w:val="28"/>
        </w:rPr>
        <w:t>89917113</w:t>
      </w:r>
      <w:r w:rsidRPr="002411F8">
        <w:rPr>
          <w:bCs/>
          <w:i/>
          <w:iCs/>
          <w:color w:val="000000" w:themeColor="text1"/>
          <w:sz w:val="28"/>
          <w:szCs w:val="28"/>
        </w:rPr>
        <w:t xml:space="preserve">; email: </w:t>
      </w:r>
      <w:r>
        <w:rPr>
          <w:bCs/>
          <w:i/>
          <w:iCs/>
          <w:color w:val="000000" w:themeColor="text1"/>
          <w:sz w:val="28"/>
          <w:szCs w:val="28"/>
        </w:rPr>
        <w:t>ttlinh</w:t>
      </w:r>
      <w:r w:rsidRPr="002411F8">
        <w:rPr>
          <w:bCs/>
          <w:i/>
          <w:iCs/>
          <w:color w:val="000000" w:themeColor="text1"/>
          <w:sz w:val="28"/>
          <w:szCs w:val="28"/>
        </w:rPr>
        <w:t>@</w:t>
      </w:r>
      <w:r>
        <w:rPr>
          <w:bCs/>
          <w:i/>
          <w:iCs/>
          <w:color w:val="000000" w:themeColor="text1"/>
          <w:sz w:val="28"/>
          <w:szCs w:val="28"/>
        </w:rPr>
        <w:t>n</w:t>
      </w:r>
      <w:r w:rsidRPr="002411F8">
        <w:rPr>
          <w:bCs/>
          <w:i/>
          <w:iCs/>
          <w:color w:val="000000" w:themeColor="text1"/>
          <w:sz w:val="28"/>
          <w:szCs w:val="28"/>
        </w:rPr>
        <w:t>so.gov.vn).</w:t>
      </w:r>
    </w:p>
    <w:p w:rsidR="003A4377" w:rsidRPr="00502E62" w:rsidRDefault="003A4377" w:rsidP="00ED0CD0">
      <w:pPr>
        <w:tabs>
          <w:tab w:val="left" w:pos="851"/>
        </w:tabs>
        <w:spacing w:before="120" w:after="240" w:line="276" w:lineRule="auto"/>
        <w:ind w:firstLine="720"/>
        <w:jc w:val="both"/>
        <w:rPr>
          <w:color w:val="000000" w:themeColor="text1"/>
          <w:sz w:val="12"/>
          <w:szCs w:val="12"/>
        </w:rPr>
      </w:pPr>
      <w:r w:rsidRPr="00E2269C">
        <w:rPr>
          <w:color w:val="000000" w:themeColor="text1"/>
          <w:sz w:val="28"/>
          <w:szCs w:val="28"/>
        </w:rPr>
        <w:t>Tr</w:t>
      </w:r>
      <w:r w:rsidRPr="00E2269C">
        <w:rPr>
          <w:rFonts w:hint="eastAsia"/>
          <w:color w:val="000000" w:themeColor="text1"/>
          <w:sz w:val="28"/>
          <w:szCs w:val="28"/>
        </w:rPr>
        <w:t>â</w:t>
      </w:r>
      <w:r w:rsidRPr="00E2269C">
        <w:rPr>
          <w:color w:val="000000" w:themeColor="text1"/>
          <w:sz w:val="28"/>
          <w:szCs w:val="28"/>
        </w:rPr>
        <w:t xml:space="preserve">n trọng cảm </w:t>
      </w:r>
      <w:r w:rsidRPr="00E2269C">
        <w:rPr>
          <w:rFonts w:hint="eastAsia"/>
          <w:color w:val="000000" w:themeColor="text1"/>
          <w:sz w:val="28"/>
          <w:szCs w:val="28"/>
        </w:rPr>
        <w:t>ơ</w:t>
      </w:r>
      <w:r>
        <w:rPr>
          <w:color w:val="000000" w:themeColor="text1"/>
          <w:sz w:val="28"/>
          <w:szCs w:val="28"/>
        </w:rPr>
        <w:t xml:space="preserve">n sự phối hợp của </w:t>
      </w:r>
      <w:r w:rsidR="00EC46AF">
        <w:rPr>
          <w:color w:val="000000" w:themeColor="text1"/>
          <w:sz w:val="28"/>
          <w:szCs w:val="28"/>
        </w:rPr>
        <w:t>q</w:t>
      </w:r>
      <w:r>
        <w:rPr>
          <w:color w:val="000000" w:themeColor="text1"/>
          <w:sz w:val="28"/>
          <w:szCs w:val="28"/>
        </w:rPr>
        <w:t xml:space="preserve">uý </w:t>
      </w:r>
      <w:r w:rsidR="00EC46AF">
        <w:rPr>
          <w:color w:val="000000" w:themeColor="text1"/>
          <w:sz w:val="28"/>
          <w:szCs w:val="28"/>
        </w:rPr>
        <w:t>C</w:t>
      </w:r>
      <w:r>
        <w:rPr>
          <w:color w:val="000000" w:themeColor="text1"/>
          <w:sz w:val="28"/>
          <w:szCs w:val="28"/>
        </w:rPr>
        <w:t>ơ quan</w:t>
      </w:r>
      <w:r w:rsidRPr="00E2269C">
        <w:rPr>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8"/>
      </w:tblGrid>
      <w:tr w:rsidR="003B66BC" w:rsidTr="0032589D">
        <w:tc>
          <w:tcPr>
            <w:tcW w:w="4587" w:type="dxa"/>
          </w:tcPr>
          <w:p w:rsidR="003B66BC" w:rsidRDefault="003B66BC" w:rsidP="0032589D">
            <w:pPr>
              <w:rPr>
                <w:b/>
                <w:i/>
                <w:sz w:val="24"/>
                <w:szCs w:val="24"/>
              </w:rPr>
            </w:pPr>
            <w:r w:rsidRPr="0023096C">
              <w:rPr>
                <w:b/>
                <w:i/>
                <w:sz w:val="24"/>
                <w:szCs w:val="24"/>
              </w:rPr>
              <w:t>Nơi nhận:</w:t>
            </w:r>
          </w:p>
          <w:p w:rsidR="003F7579" w:rsidRDefault="003F7579" w:rsidP="00684D67">
            <w:pPr>
              <w:rPr>
                <w:sz w:val="24"/>
                <w:szCs w:val="24"/>
              </w:rPr>
            </w:pPr>
            <w:r w:rsidRPr="003F7579">
              <w:rPr>
                <w:sz w:val="24"/>
                <w:szCs w:val="24"/>
              </w:rPr>
              <w:t xml:space="preserve">- </w:t>
            </w:r>
            <w:r w:rsidR="00727CDB">
              <w:rPr>
                <w:sz w:val="24"/>
                <w:szCs w:val="24"/>
              </w:rPr>
              <w:t xml:space="preserve">Như </w:t>
            </w:r>
            <w:r w:rsidR="002B6A52">
              <w:rPr>
                <w:sz w:val="24"/>
                <w:szCs w:val="24"/>
              </w:rPr>
              <w:t>trên</w:t>
            </w:r>
            <w:r w:rsidR="00727CDB">
              <w:rPr>
                <w:sz w:val="24"/>
                <w:szCs w:val="24"/>
              </w:rPr>
              <w:t>;</w:t>
            </w:r>
          </w:p>
          <w:p w:rsidR="00684D67" w:rsidRDefault="00684D67" w:rsidP="00684D67">
            <w:pPr>
              <w:rPr>
                <w:sz w:val="24"/>
                <w:szCs w:val="24"/>
              </w:rPr>
            </w:pPr>
            <w:r>
              <w:rPr>
                <w:sz w:val="24"/>
                <w:szCs w:val="24"/>
              </w:rPr>
              <w:t>- Bộ trưởng (để báo cáo);</w:t>
            </w:r>
          </w:p>
          <w:p w:rsidR="00581504" w:rsidRPr="003F7579" w:rsidRDefault="00581504" w:rsidP="00684D67">
            <w:pPr>
              <w:rPr>
                <w:sz w:val="24"/>
                <w:szCs w:val="24"/>
              </w:rPr>
            </w:pPr>
            <w:r>
              <w:rPr>
                <w:sz w:val="24"/>
                <w:szCs w:val="24"/>
              </w:rPr>
              <w:t>- Thứ trưởng Nguyễn Thị Bích Ngọc;</w:t>
            </w:r>
          </w:p>
          <w:p w:rsidR="003B66BC" w:rsidRDefault="003B66BC" w:rsidP="00684D67">
            <w:pPr>
              <w:rPr>
                <w:sz w:val="28"/>
                <w:szCs w:val="28"/>
              </w:rPr>
            </w:pPr>
            <w:r w:rsidRPr="0023096C">
              <w:rPr>
                <w:sz w:val="24"/>
                <w:szCs w:val="24"/>
              </w:rPr>
              <w:t xml:space="preserve">- Lưu: VT, </w:t>
            </w:r>
            <w:r w:rsidR="002B6A52">
              <w:rPr>
                <w:sz w:val="24"/>
                <w:szCs w:val="24"/>
              </w:rPr>
              <w:t>C</w:t>
            </w:r>
            <w:r w:rsidR="00684D67">
              <w:rPr>
                <w:sz w:val="24"/>
                <w:szCs w:val="24"/>
              </w:rPr>
              <w:t>TK</w:t>
            </w:r>
            <w:r w:rsidRPr="0023096C">
              <w:rPr>
                <w:sz w:val="24"/>
                <w:szCs w:val="24"/>
              </w:rPr>
              <w:t>.</w:t>
            </w:r>
          </w:p>
        </w:tc>
        <w:tc>
          <w:tcPr>
            <w:tcW w:w="4588" w:type="dxa"/>
          </w:tcPr>
          <w:p w:rsidR="003B66BC" w:rsidRPr="00722F2E" w:rsidRDefault="00684D67" w:rsidP="00684D67">
            <w:pPr>
              <w:jc w:val="center"/>
              <w:rPr>
                <w:b/>
                <w:sz w:val="28"/>
                <w:szCs w:val="28"/>
              </w:rPr>
            </w:pPr>
            <w:r w:rsidRPr="00722F2E">
              <w:rPr>
                <w:b/>
                <w:sz w:val="28"/>
                <w:szCs w:val="28"/>
              </w:rPr>
              <w:t>KT. BỘ TRƯỞNG</w:t>
            </w:r>
          </w:p>
          <w:p w:rsidR="00684D67" w:rsidRPr="00722F2E" w:rsidRDefault="00684D67" w:rsidP="00684D67">
            <w:pPr>
              <w:jc w:val="center"/>
              <w:rPr>
                <w:b/>
                <w:sz w:val="28"/>
                <w:szCs w:val="28"/>
              </w:rPr>
            </w:pPr>
            <w:r w:rsidRPr="00722F2E">
              <w:rPr>
                <w:b/>
                <w:sz w:val="28"/>
                <w:szCs w:val="28"/>
              </w:rPr>
              <w:t>THỨ TRƯỞNG</w:t>
            </w:r>
          </w:p>
          <w:p w:rsidR="003B66BC" w:rsidRDefault="003B66BC" w:rsidP="00684D67">
            <w:pPr>
              <w:spacing w:line="336" w:lineRule="auto"/>
              <w:jc w:val="center"/>
              <w:rPr>
                <w:b/>
                <w:sz w:val="26"/>
                <w:szCs w:val="26"/>
              </w:rPr>
            </w:pPr>
          </w:p>
          <w:p w:rsidR="003B66BC" w:rsidRDefault="003B66BC" w:rsidP="00684D67">
            <w:pPr>
              <w:spacing w:line="336" w:lineRule="auto"/>
              <w:jc w:val="center"/>
              <w:rPr>
                <w:b/>
                <w:sz w:val="26"/>
                <w:szCs w:val="26"/>
              </w:rPr>
            </w:pPr>
          </w:p>
          <w:p w:rsidR="00722F2E" w:rsidRDefault="00722F2E" w:rsidP="00684D67">
            <w:pPr>
              <w:spacing w:line="336" w:lineRule="auto"/>
              <w:jc w:val="center"/>
              <w:rPr>
                <w:b/>
                <w:sz w:val="26"/>
                <w:szCs w:val="26"/>
              </w:rPr>
            </w:pPr>
          </w:p>
          <w:p w:rsidR="003B66BC" w:rsidRDefault="003B66BC" w:rsidP="00684D67">
            <w:pPr>
              <w:tabs>
                <w:tab w:val="left" w:pos="1223"/>
                <w:tab w:val="left" w:pos="1568"/>
              </w:tabs>
              <w:spacing w:before="360"/>
              <w:jc w:val="center"/>
              <w:rPr>
                <w:sz w:val="28"/>
                <w:szCs w:val="28"/>
              </w:rPr>
            </w:pPr>
          </w:p>
        </w:tc>
      </w:tr>
    </w:tbl>
    <w:p w:rsidR="002A520C" w:rsidRDefault="002A520C">
      <w:pPr>
        <w:spacing w:after="160" w:line="259" w:lineRule="auto"/>
        <w:rPr>
          <w:sz w:val="28"/>
          <w:szCs w:val="28"/>
        </w:rPr>
        <w:sectPr w:rsidR="002A520C" w:rsidSect="006D67A3">
          <w:headerReference w:type="default" r:id="rId6"/>
          <w:footerReference w:type="default" r:id="rId7"/>
          <w:pgSz w:w="11907" w:h="16840" w:code="9"/>
          <w:pgMar w:top="1134" w:right="1134" w:bottom="1134" w:left="1814" w:header="340" w:footer="0" w:gutter="0"/>
          <w:cols w:space="720"/>
          <w:titlePg/>
          <w:docGrid w:linePitch="360"/>
        </w:sectPr>
      </w:pPr>
    </w:p>
    <w:p w:rsidR="003B066F" w:rsidRDefault="003B066F" w:rsidP="00306EAC">
      <w:pPr>
        <w:spacing w:after="240"/>
        <w:rPr>
          <w:b/>
          <w:sz w:val="28"/>
          <w:szCs w:val="28"/>
        </w:rPr>
        <w:sectPr w:rsidR="003B066F" w:rsidSect="002A520C">
          <w:type w:val="continuous"/>
          <w:pgSz w:w="11907" w:h="16840" w:code="9"/>
          <w:pgMar w:top="1134" w:right="1134" w:bottom="1134" w:left="1814" w:header="340" w:footer="0" w:gutter="0"/>
          <w:cols w:space="720"/>
          <w:titlePg/>
          <w:docGrid w:linePitch="360"/>
        </w:sectPr>
      </w:pPr>
    </w:p>
    <w:p w:rsidR="003B66BC" w:rsidRDefault="003B66BC" w:rsidP="00DE0305">
      <w:pPr>
        <w:spacing w:after="160" w:line="259" w:lineRule="auto"/>
        <w:rPr>
          <w:sz w:val="26"/>
          <w:szCs w:val="26"/>
        </w:rPr>
      </w:pPr>
    </w:p>
    <w:sectPr w:rsidR="003B66BC" w:rsidSect="00DE0305">
      <w:type w:val="continuous"/>
      <w:pgSz w:w="11907" w:h="16840" w:code="9"/>
      <w:pgMar w:top="1134" w:right="1134" w:bottom="1134" w:left="1814"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A8" w:rsidRDefault="008F47A8" w:rsidP="006F7F3A">
      <w:r>
        <w:separator/>
      </w:r>
    </w:p>
  </w:endnote>
  <w:endnote w:type="continuationSeparator" w:id="0">
    <w:p w:rsidR="008F47A8" w:rsidRDefault="008F47A8" w:rsidP="006F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968" w:rsidRDefault="005A0968">
    <w:pPr>
      <w:pStyle w:val="Footer"/>
      <w:jc w:val="right"/>
    </w:pPr>
  </w:p>
  <w:p w:rsidR="005A0968" w:rsidRDefault="005A0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A8" w:rsidRDefault="008F47A8" w:rsidP="006F7F3A">
      <w:r>
        <w:separator/>
      </w:r>
    </w:p>
  </w:footnote>
  <w:footnote w:type="continuationSeparator" w:id="0">
    <w:p w:rsidR="008F47A8" w:rsidRDefault="008F47A8" w:rsidP="006F7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219750"/>
      <w:docPartObj>
        <w:docPartGallery w:val="Page Numbers (Top of Page)"/>
        <w:docPartUnique/>
      </w:docPartObj>
    </w:sdtPr>
    <w:sdtEndPr>
      <w:rPr>
        <w:noProof/>
      </w:rPr>
    </w:sdtEndPr>
    <w:sdtContent>
      <w:p w:rsidR="00306EAC" w:rsidRDefault="00306EAC">
        <w:pPr>
          <w:pStyle w:val="Header"/>
          <w:jc w:val="center"/>
        </w:pPr>
        <w:r>
          <w:fldChar w:fldCharType="begin"/>
        </w:r>
        <w:r>
          <w:instrText xml:space="preserve"> PAGE   \* MERGEFORMAT </w:instrText>
        </w:r>
        <w:r>
          <w:fldChar w:fldCharType="separate"/>
        </w:r>
        <w:r w:rsidR="009F44F7">
          <w:rPr>
            <w:noProof/>
          </w:rPr>
          <w:t>2</w:t>
        </w:r>
        <w:r>
          <w:rPr>
            <w:noProof/>
          </w:rPr>
          <w:fldChar w:fldCharType="end"/>
        </w:r>
      </w:p>
    </w:sdtContent>
  </w:sdt>
  <w:p w:rsidR="005A0968" w:rsidRDefault="005A0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B66BC"/>
    <w:rsid w:val="00035E7A"/>
    <w:rsid w:val="00042B47"/>
    <w:rsid w:val="0004458E"/>
    <w:rsid w:val="00057D73"/>
    <w:rsid w:val="00067B99"/>
    <w:rsid w:val="00071310"/>
    <w:rsid w:val="00073352"/>
    <w:rsid w:val="00087CA2"/>
    <w:rsid w:val="000B587E"/>
    <w:rsid w:val="000C20A2"/>
    <w:rsid w:val="000D37BA"/>
    <w:rsid w:val="000E7CFA"/>
    <w:rsid w:val="000F216E"/>
    <w:rsid w:val="0010484E"/>
    <w:rsid w:val="0011178C"/>
    <w:rsid w:val="0012066A"/>
    <w:rsid w:val="001258FA"/>
    <w:rsid w:val="00130DAB"/>
    <w:rsid w:val="00132F3B"/>
    <w:rsid w:val="00135E8E"/>
    <w:rsid w:val="00137CCB"/>
    <w:rsid w:val="00152FBB"/>
    <w:rsid w:val="00154FB4"/>
    <w:rsid w:val="00173E6B"/>
    <w:rsid w:val="0018339D"/>
    <w:rsid w:val="001A197C"/>
    <w:rsid w:val="001A4CEE"/>
    <w:rsid w:val="001B1DFD"/>
    <w:rsid w:val="001C0EB6"/>
    <w:rsid w:val="001E4E72"/>
    <w:rsid w:val="00214CB4"/>
    <w:rsid w:val="00222956"/>
    <w:rsid w:val="00231899"/>
    <w:rsid w:val="00243AF8"/>
    <w:rsid w:val="002506E0"/>
    <w:rsid w:val="00263DC0"/>
    <w:rsid w:val="002810E5"/>
    <w:rsid w:val="002A520C"/>
    <w:rsid w:val="002A7ED2"/>
    <w:rsid w:val="002B4539"/>
    <w:rsid w:val="002B6A52"/>
    <w:rsid w:val="00302636"/>
    <w:rsid w:val="00306EAC"/>
    <w:rsid w:val="003073E3"/>
    <w:rsid w:val="0031051C"/>
    <w:rsid w:val="0032589D"/>
    <w:rsid w:val="00370125"/>
    <w:rsid w:val="003A4377"/>
    <w:rsid w:val="003B066F"/>
    <w:rsid w:val="003B66BC"/>
    <w:rsid w:val="003F7579"/>
    <w:rsid w:val="00400083"/>
    <w:rsid w:val="00406957"/>
    <w:rsid w:val="00434F1A"/>
    <w:rsid w:val="00444D2A"/>
    <w:rsid w:val="00447167"/>
    <w:rsid w:val="004621FB"/>
    <w:rsid w:val="0047368A"/>
    <w:rsid w:val="00473A5B"/>
    <w:rsid w:val="0047487A"/>
    <w:rsid w:val="00477EB8"/>
    <w:rsid w:val="00494FA9"/>
    <w:rsid w:val="004A3E4D"/>
    <w:rsid w:val="004A546A"/>
    <w:rsid w:val="004B064F"/>
    <w:rsid w:val="004B438F"/>
    <w:rsid w:val="004C1A2C"/>
    <w:rsid w:val="004D03EB"/>
    <w:rsid w:val="004F115C"/>
    <w:rsid w:val="005001F3"/>
    <w:rsid w:val="005153B7"/>
    <w:rsid w:val="00527834"/>
    <w:rsid w:val="0053257B"/>
    <w:rsid w:val="00561647"/>
    <w:rsid w:val="0057443B"/>
    <w:rsid w:val="00581504"/>
    <w:rsid w:val="00585108"/>
    <w:rsid w:val="005A0968"/>
    <w:rsid w:val="005B1876"/>
    <w:rsid w:val="005B4EC5"/>
    <w:rsid w:val="005C321A"/>
    <w:rsid w:val="005D412A"/>
    <w:rsid w:val="005D55C0"/>
    <w:rsid w:val="005D55FB"/>
    <w:rsid w:val="005E29C6"/>
    <w:rsid w:val="0060398E"/>
    <w:rsid w:val="006146F2"/>
    <w:rsid w:val="00665206"/>
    <w:rsid w:val="00670947"/>
    <w:rsid w:val="006739FE"/>
    <w:rsid w:val="00682BED"/>
    <w:rsid w:val="00684D67"/>
    <w:rsid w:val="006909C1"/>
    <w:rsid w:val="006A3938"/>
    <w:rsid w:val="006C0DC0"/>
    <w:rsid w:val="006D3ADA"/>
    <w:rsid w:val="006D67A3"/>
    <w:rsid w:val="006F7F3A"/>
    <w:rsid w:val="00701BFE"/>
    <w:rsid w:val="007150C1"/>
    <w:rsid w:val="00722F2E"/>
    <w:rsid w:val="00727CDB"/>
    <w:rsid w:val="00766FDD"/>
    <w:rsid w:val="0077190B"/>
    <w:rsid w:val="00776558"/>
    <w:rsid w:val="00797E56"/>
    <w:rsid w:val="007A0704"/>
    <w:rsid w:val="007C58B6"/>
    <w:rsid w:val="007D0B96"/>
    <w:rsid w:val="00814DE8"/>
    <w:rsid w:val="0081752E"/>
    <w:rsid w:val="00826F7A"/>
    <w:rsid w:val="0084665F"/>
    <w:rsid w:val="00847C93"/>
    <w:rsid w:val="008729A3"/>
    <w:rsid w:val="00873A24"/>
    <w:rsid w:val="008864BF"/>
    <w:rsid w:val="0089771F"/>
    <w:rsid w:val="008A6788"/>
    <w:rsid w:val="008B5FA9"/>
    <w:rsid w:val="008C435D"/>
    <w:rsid w:val="008D4A2B"/>
    <w:rsid w:val="008D77D1"/>
    <w:rsid w:val="008F47A8"/>
    <w:rsid w:val="00900445"/>
    <w:rsid w:val="00925B13"/>
    <w:rsid w:val="00925EAE"/>
    <w:rsid w:val="00941896"/>
    <w:rsid w:val="00951F0C"/>
    <w:rsid w:val="00952344"/>
    <w:rsid w:val="00955EF5"/>
    <w:rsid w:val="00970DAE"/>
    <w:rsid w:val="00993709"/>
    <w:rsid w:val="00994B58"/>
    <w:rsid w:val="009A0D75"/>
    <w:rsid w:val="009A34EA"/>
    <w:rsid w:val="009C4621"/>
    <w:rsid w:val="009C6C13"/>
    <w:rsid w:val="009C6F80"/>
    <w:rsid w:val="009D761F"/>
    <w:rsid w:val="009F048B"/>
    <w:rsid w:val="009F44F7"/>
    <w:rsid w:val="00A012BD"/>
    <w:rsid w:val="00A04918"/>
    <w:rsid w:val="00A25613"/>
    <w:rsid w:val="00A25E78"/>
    <w:rsid w:val="00A42442"/>
    <w:rsid w:val="00A52DCE"/>
    <w:rsid w:val="00A55593"/>
    <w:rsid w:val="00A56F42"/>
    <w:rsid w:val="00A61BD5"/>
    <w:rsid w:val="00A65E6A"/>
    <w:rsid w:val="00AA708D"/>
    <w:rsid w:val="00AC4F77"/>
    <w:rsid w:val="00AC5310"/>
    <w:rsid w:val="00AD17EC"/>
    <w:rsid w:val="00AE49DE"/>
    <w:rsid w:val="00AF4BEC"/>
    <w:rsid w:val="00AF630F"/>
    <w:rsid w:val="00B15194"/>
    <w:rsid w:val="00B23B82"/>
    <w:rsid w:val="00B57E35"/>
    <w:rsid w:val="00B62D19"/>
    <w:rsid w:val="00B631B9"/>
    <w:rsid w:val="00B82481"/>
    <w:rsid w:val="00B90526"/>
    <w:rsid w:val="00BA3982"/>
    <w:rsid w:val="00BA5390"/>
    <w:rsid w:val="00BC5D38"/>
    <w:rsid w:val="00BF6896"/>
    <w:rsid w:val="00BF737A"/>
    <w:rsid w:val="00C26550"/>
    <w:rsid w:val="00C512FF"/>
    <w:rsid w:val="00C5707B"/>
    <w:rsid w:val="00C875CF"/>
    <w:rsid w:val="00CB06A6"/>
    <w:rsid w:val="00CC3D4F"/>
    <w:rsid w:val="00D0441F"/>
    <w:rsid w:val="00D42154"/>
    <w:rsid w:val="00D7792B"/>
    <w:rsid w:val="00D84951"/>
    <w:rsid w:val="00D90184"/>
    <w:rsid w:val="00D90AA7"/>
    <w:rsid w:val="00D97329"/>
    <w:rsid w:val="00DD3409"/>
    <w:rsid w:val="00DE0305"/>
    <w:rsid w:val="00DF6B5E"/>
    <w:rsid w:val="00E00563"/>
    <w:rsid w:val="00E06E20"/>
    <w:rsid w:val="00E10228"/>
    <w:rsid w:val="00E10326"/>
    <w:rsid w:val="00E12F87"/>
    <w:rsid w:val="00E274F8"/>
    <w:rsid w:val="00E3137E"/>
    <w:rsid w:val="00E319F1"/>
    <w:rsid w:val="00E45BAE"/>
    <w:rsid w:val="00E60D20"/>
    <w:rsid w:val="00E64791"/>
    <w:rsid w:val="00E67114"/>
    <w:rsid w:val="00E76774"/>
    <w:rsid w:val="00E87213"/>
    <w:rsid w:val="00E9535E"/>
    <w:rsid w:val="00EC3CA3"/>
    <w:rsid w:val="00EC46AF"/>
    <w:rsid w:val="00ED0468"/>
    <w:rsid w:val="00ED0CD0"/>
    <w:rsid w:val="00EE213E"/>
    <w:rsid w:val="00EF7E18"/>
    <w:rsid w:val="00F251F9"/>
    <w:rsid w:val="00F30EB0"/>
    <w:rsid w:val="00F516FC"/>
    <w:rsid w:val="00F735C4"/>
    <w:rsid w:val="00F85506"/>
    <w:rsid w:val="00F91D85"/>
    <w:rsid w:val="00F930D1"/>
    <w:rsid w:val="00FC1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5F2156"/>
  <w15:docId w15:val="{3AAA63E3-C78D-432A-912F-50EAE864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6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66BC"/>
    <w:pPr>
      <w:tabs>
        <w:tab w:val="center" w:pos="4680"/>
        <w:tab w:val="right" w:pos="9360"/>
      </w:tabs>
    </w:pPr>
  </w:style>
  <w:style w:type="character" w:customStyle="1" w:styleId="FooterChar">
    <w:name w:val="Footer Char"/>
    <w:basedOn w:val="DefaultParagraphFont"/>
    <w:link w:val="Footer"/>
    <w:uiPriority w:val="99"/>
    <w:rsid w:val="003B66BC"/>
    <w:rPr>
      <w:rFonts w:ascii="Times New Roman" w:eastAsia="Times New Roman" w:hAnsi="Times New Roman" w:cs="Times New Roman"/>
      <w:sz w:val="24"/>
      <w:szCs w:val="24"/>
    </w:rPr>
  </w:style>
  <w:style w:type="paragraph" w:styleId="ListParagraph">
    <w:name w:val="List Paragraph"/>
    <w:basedOn w:val="Normal"/>
    <w:uiPriority w:val="34"/>
    <w:qFormat/>
    <w:rsid w:val="003B66BC"/>
    <w:pPr>
      <w:ind w:left="720"/>
      <w:contextualSpacing/>
    </w:pPr>
  </w:style>
  <w:style w:type="table" w:styleId="TableGrid">
    <w:name w:val="Table Grid"/>
    <w:basedOn w:val="TableNormal"/>
    <w:uiPriority w:val="39"/>
    <w:rsid w:val="003B66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31B9"/>
    <w:rPr>
      <w:color w:val="0563C1" w:themeColor="hyperlink"/>
      <w:u w:val="single"/>
    </w:rPr>
  </w:style>
  <w:style w:type="paragraph" w:styleId="BalloonText">
    <w:name w:val="Balloon Text"/>
    <w:basedOn w:val="Normal"/>
    <w:link w:val="BalloonTextChar"/>
    <w:uiPriority w:val="99"/>
    <w:semiHidden/>
    <w:unhideWhenUsed/>
    <w:rsid w:val="00A01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2BD"/>
    <w:rPr>
      <w:rFonts w:ascii="Segoe UI" w:eastAsia="Times New Roman" w:hAnsi="Segoe UI" w:cs="Segoe UI"/>
      <w:sz w:val="18"/>
      <w:szCs w:val="18"/>
    </w:rPr>
  </w:style>
  <w:style w:type="paragraph" w:styleId="Header">
    <w:name w:val="header"/>
    <w:basedOn w:val="Normal"/>
    <w:link w:val="HeaderChar"/>
    <w:uiPriority w:val="99"/>
    <w:unhideWhenUsed/>
    <w:rsid w:val="00035E7A"/>
    <w:pPr>
      <w:tabs>
        <w:tab w:val="center" w:pos="4680"/>
        <w:tab w:val="right" w:pos="9360"/>
      </w:tabs>
    </w:pPr>
  </w:style>
  <w:style w:type="character" w:customStyle="1" w:styleId="HeaderChar">
    <w:name w:val="Header Char"/>
    <w:basedOn w:val="DefaultParagraphFont"/>
    <w:link w:val="Header"/>
    <w:uiPriority w:val="99"/>
    <w:rsid w:val="00035E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A4377"/>
    <w:rPr>
      <w:sz w:val="20"/>
      <w:szCs w:val="20"/>
    </w:rPr>
  </w:style>
  <w:style w:type="character" w:customStyle="1" w:styleId="FootnoteTextChar">
    <w:name w:val="Footnote Text Char"/>
    <w:basedOn w:val="DefaultParagraphFont"/>
    <w:link w:val="FootnoteText"/>
    <w:uiPriority w:val="99"/>
    <w:semiHidden/>
    <w:rsid w:val="003A43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4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08340">
      <w:bodyDiv w:val="1"/>
      <w:marLeft w:val="0"/>
      <w:marRight w:val="0"/>
      <w:marTop w:val="0"/>
      <w:marBottom w:val="0"/>
      <w:divBdr>
        <w:top w:val="none" w:sz="0" w:space="0" w:color="auto"/>
        <w:left w:val="none" w:sz="0" w:space="0" w:color="auto"/>
        <w:bottom w:val="none" w:sz="0" w:space="0" w:color="auto"/>
        <w:right w:val="none" w:sz="0" w:space="0" w:color="auto"/>
      </w:divBdr>
    </w:div>
    <w:div w:id="5358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4199</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ttlinh</dc:creator>
  <cp:lastModifiedBy>admin</cp:lastModifiedBy>
  <cp:revision>125</cp:revision>
  <cp:lastPrinted>2025-06-16T07:26:00Z</cp:lastPrinted>
  <dcterms:created xsi:type="dcterms:W3CDTF">2018-04-16T09:05:00Z</dcterms:created>
  <dcterms:modified xsi:type="dcterms:W3CDTF">2025-06-16T08:17:00Z</dcterms:modified>
</cp:coreProperties>
</file>