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386"/>
        <w:tblW w:w="10710" w:type="dxa"/>
        <w:tblLayout w:type="fixed"/>
        <w:tblLook w:val="0000" w:firstRow="0" w:lastRow="0" w:firstColumn="0" w:lastColumn="0" w:noHBand="0" w:noVBand="0"/>
      </w:tblPr>
      <w:tblGrid>
        <w:gridCol w:w="5490"/>
        <w:gridCol w:w="5220"/>
      </w:tblGrid>
      <w:tr w:rsidR="00777B95" w:rsidRPr="00BB0C08" w14:paraId="01CBDFF2" w14:textId="77777777" w:rsidTr="00777B95">
        <w:trPr>
          <w:trHeight w:val="1026"/>
        </w:trPr>
        <w:tc>
          <w:tcPr>
            <w:tcW w:w="5490" w:type="dxa"/>
          </w:tcPr>
          <w:p w14:paraId="231DA270" w14:textId="70A86FEC" w:rsidR="00777B95" w:rsidRPr="00DA4694" w:rsidRDefault="00777B95" w:rsidP="00777B95">
            <w:pPr>
              <w:spacing w:after="0"/>
              <w:ind w:left="72" w:right="-115"/>
              <w:jc w:val="center"/>
              <w:rPr>
                <w:rFonts w:ascii="Times New Roman" w:hAnsi="Times New Roman" w:cs="Times New Roman"/>
                <w:spacing w:val="-6"/>
                <w:sz w:val="24"/>
                <w:szCs w:val="24"/>
                <w:lang w:val="en-US"/>
              </w:rPr>
            </w:pPr>
            <w:r w:rsidRPr="00DA4694">
              <w:rPr>
                <w:rFonts w:ascii="Times New Roman" w:hAnsi="Times New Roman" w:cs="Times New Roman"/>
                <w:spacing w:val="-6"/>
                <w:sz w:val="24"/>
                <w:szCs w:val="24"/>
                <w:lang w:val="en-US"/>
              </w:rPr>
              <w:softHyphen/>
            </w:r>
            <w:r w:rsidRPr="00DA4694">
              <w:rPr>
                <w:rFonts w:ascii="Times New Roman" w:hAnsi="Times New Roman" w:cs="Times New Roman"/>
                <w:spacing w:val="-6"/>
                <w:sz w:val="24"/>
                <w:szCs w:val="24"/>
                <w:lang w:val="en-US"/>
              </w:rPr>
              <w:softHyphen/>
            </w:r>
            <w:r w:rsidRPr="00DA4694">
              <w:rPr>
                <w:rFonts w:ascii="Times New Roman" w:hAnsi="Times New Roman" w:cs="Times New Roman"/>
                <w:spacing w:val="-6"/>
                <w:sz w:val="24"/>
                <w:szCs w:val="24"/>
                <w:lang w:val="en-US"/>
              </w:rPr>
              <w:softHyphen/>
            </w:r>
            <w:r w:rsidRPr="00DA4694">
              <w:rPr>
                <w:rFonts w:ascii="Times New Roman" w:hAnsi="Times New Roman" w:cs="Times New Roman"/>
                <w:spacing w:val="-6"/>
                <w:sz w:val="24"/>
                <w:szCs w:val="24"/>
                <w:lang w:val="en-US"/>
              </w:rPr>
              <w:softHyphen/>
              <w:t>MINISTRY OF FINANCE</w:t>
            </w:r>
          </w:p>
          <w:p w14:paraId="42ED782E" w14:textId="77777777" w:rsidR="00777B95" w:rsidRPr="00DA4694" w:rsidRDefault="00777B95" w:rsidP="00777B95">
            <w:pPr>
              <w:spacing w:after="0"/>
              <w:ind w:left="72" w:right="-115"/>
              <w:jc w:val="center"/>
              <w:rPr>
                <w:rFonts w:ascii="Times New Roman" w:hAnsi="Times New Roman" w:cs="Times New Roman"/>
                <w:b/>
                <w:bCs/>
                <w:spacing w:val="-6"/>
                <w:sz w:val="24"/>
                <w:szCs w:val="24"/>
                <w:lang w:val="en-US"/>
              </w:rPr>
            </w:pPr>
            <w:r w:rsidRPr="000B30DD">
              <w:rPr>
                <w:rFonts w:ascii="Times New Roman" w:hAnsi="Times New Roman" w:cs="Times New Roman"/>
                <w:noProof/>
                <w:lang w:val="vi-VN" w:eastAsia="vi-VN"/>
              </w:rPr>
              <mc:AlternateContent>
                <mc:Choice Requires="wps">
                  <w:drawing>
                    <wp:anchor distT="4294967291" distB="4294967291" distL="114300" distR="114300" simplePos="0" relativeHeight="251659264" behindDoc="0" locked="0" layoutInCell="1" allowOverlap="1" wp14:anchorId="417AAA84" wp14:editId="19EC6871">
                      <wp:simplePos x="0" y="0"/>
                      <wp:positionH relativeFrom="column">
                        <wp:posOffset>1145540</wp:posOffset>
                      </wp:positionH>
                      <wp:positionV relativeFrom="paragraph">
                        <wp:posOffset>203199</wp:posOffset>
                      </wp:positionV>
                      <wp:extent cx="97155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DA480B" id="Straight Connector 1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" strokeweight="1pt"/>
                  </w:pict>
                </mc:Fallback>
              </mc:AlternateContent>
            </w:r>
            <w:r w:rsidRPr="00DA4694">
              <w:rPr>
                <w:rFonts w:ascii="Times New Roman" w:hAnsi="Times New Roman" w:cs="Times New Roman"/>
                <w:b/>
                <w:bCs/>
                <w:spacing w:val="-6"/>
                <w:sz w:val="24"/>
                <w:szCs w:val="24"/>
                <w:lang w:val="en-US"/>
              </w:rPr>
              <w:t>NATIONAL STATISTICS OFFICE OF VIETNAM</w:t>
            </w:r>
          </w:p>
          <w:p w14:paraId="2B286038" w14:textId="77777777" w:rsidR="00777B95" w:rsidRPr="00DA4694" w:rsidRDefault="00777B95" w:rsidP="00777B95">
            <w:pPr>
              <w:spacing w:before="120" w:after="0" w:line="240" w:lineRule="auto"/>
              <w:ind w:left="16" w:right="-18"/>
              <w:jc w:val="center"/>
              <w:rPr>
                <w:rFonts w:ascii="Times New Roman" w:hAnsi="Times New Roman" w:cs="Times New Roman"/>
                <w:sz w:val="26"/>
                <w:szCs w:val="26"/>
                <w:lang w:val="en-US"/>
              </w:rPr>
            </w:pPr>
          </w:p>
          <w:p w14:paraId="47000036" w14:textId="77777777" w:rsidR="00777B95" w:rsidRPr="00DA4694" w:rsidRDefault="00777B95" w:rsidP="00777B95">
            <w:pPr>
              <w:spacing w:before="120" w:after="0" w:line="240" w:lineRule="auto"/>
              <w:ind w:left="16" w:right="-18"/>
              <w:jc w:val="center"/>
              <w:rPr>
                <w:rFonts w:ascii="Times New Roman" w:hAnsi="Times New Roman" w:cs="Times New Roman"/>
                <w:sz w:val="26"/>
                <w:szCs w:val="26"/>
                <w:lang w:val="en-US"/>
              </w:rPr>
            </w:pPr>
            <w:r w:rsidRPr="00DA4694">
              <w:rPr>
                <w:rFonts w:ascii="Times New Roman" w:hAnsi="Times New Roman" w:cs="Times New Roman"/>
                <w:sz w:val="26"/>
                <w:szCs w:val="26"/>
                <w:lang w:val="en-US"/>
              </w:rPr>
              <w:t>No: 106/BC-CTK</w:t>
            </w:r>
          </w:p>
        </w:tc>
        <w:tc>
          <w:tcPr>
            <w:tcW w:w="5220" w:type="dxa"/>
          </w:tcPr>
          <w:p w14:paraId="6614F679" w14:textId="77777777" w:rsidR="00777B95" w:rsidRPr="00DA4694" w:rsidRDefault="00777B95" w:rsidP="00777B95">
            <w:pPr>
              <w:spacing w:after="0"/>
              <w:rPr>
                <w:rFonts w:ascii="Times New Roman" w:hAnsi="Times New Roman" w:cs="Times New Roman"/>
                <w:b/>
                <w:bCs/>
                <w:sz w:val="24"/>
                <w:szCs w:val="24"/>
                <w:lang w:val="en-US"/>
              </w:rPr>
            </w:pPr>
            <w:r w:rsidRPr="00DA4694">
              <w:rPr>
                <w:rFonts w:ascii="Times New Roman" w:hAnsi="Times New Roman" w:cs="Times New Roman"/>
                <w:b/>
                <w:bCs/>
                <w:sz w:val="24"/>
                <w:szCs w:val="24"/>
                <w:lang w:val="en-US"/>
              </w:rPr>
              <w:t>SOCIALIST REPUBLIC OF VIET NAM</w:t>
            </w:r>
          </w:p>
          <w:p w14:paraId="4D407E83" w14:textId="77777777" w:rsidR="00777B95" w:rsidRPr="00DA4694" w:rsidRDefault="00777B95" w:rsidP="00777B95">
            <w:pPr>
              <w:spacing w:after="0"/>
              <w:rPr>
                <w:rFonts w:ascii="Times New Roman" w:hAnsi="Times New Roman" w:cs="Times New Roman"/>
                <w:b/>
                <w:bCs/>
                <w:sz w:val="24"/>
                <w:szCs w:val="24"/>
                <w:lang w:val="en-US"/>
              </w:rPr>
            </w:pPr>
            <w:r w:rsidRPr="000B30DD">
              <w:rPr>
                <w:rFonts w:ascii="Times New Roman" w:hAnsi="Times New Roman" w:cs="Times New Roman"/>
                <w:noProof/>
                <w:lang w:val="vi-VN" w:eastAsia="vi-VN"/>
              </w:rPr>
              <mc:AlternateContent>
                <mc:Choice Requires="wps">
                  <w:drawing>
                    <wp:anchor distT="4294967291" distB="4294967291" distL="114300" distR="114300" simplePos="0" relativeHeight="251660288" behindDoc="0" locked="0" layoutInCell="1" allowOverlap="1" wp14:anchorId="1D6F6C67" wp14:editId="569E6B7B">
                      <wp:simplePos x="0" y="0"/>
                      <wp:positionH relativeFrom="column">
                        <wp:posOffset>336550</wp:posOffset>
                      </wp:positionH>
                      <wp:positionV relativeFrom="paragraph">
                        <wp:posOffset>203199</wp:posOffset>
                      </wp:positionV>
                      <wp:extent cx="1884045"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98BD63" id="Straight Connector 13"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" strokeweight="1pt"/>
                  </w:pict>
                </mc:Fallback>
              </mc:AlternateContent>
            </w:r>
            <w:r w:rsidRPr="00DA4694">
              <w:rPr>
                <w:rFonts w:ascii="Times New Roman" w:hAnsi="Times New Roman" w:cs="Times New Roman"/>
                <w:b/>
                <w:bCs/>
                <w:sz w:val="24"/>
                <w:szCs w:val="24"/>
                <w:lang w:val="en-US"/>
              </w:rPr>
              <w:t xml:space="preserve">       Independence-Freedom-Happiness</w:t>
            </w:r>
          </w:p>
          <w:p w14:paraId="3E423969" w14:textId="77777777" w:rsidR="00777B95" w:rsidRPr="00DA4694" w:rsidRDefault="00777B95" w:rsidP="00777B95">
            <w:pPr>
              <w:ind w:left="72"/>
              <w:jc w:val="center"/>
              <w:rPr>
                <w:rFonts w:ascii="Times New Roman" w:hAnsi="Times New Roman" w:cs="Times New Roman"/>
                <w:i/>
                <w:iCs/>
                <w:sz w:val="26"/>
                <w:szCs w:val="26"/>
                <w:lang w:val="en-US"/>
              </w:rPr>
            </w:pPr>
          </w:p>
          <w:p w14:paraId="0DA15879" w14:textId="77777777" w:rsidR="00777B95" w:rsidRPr="00DA4694" w:rsidRDefault="00777B95" w:rsidP="00777B95">
            <w:pPr>
              <w:ind w:left="72" w:right="849"/>
              <w:jc w:val="center"/>
              <w:rPr>
                <w:rFonts w:ascii="Times New Roman" w:hAnsi="Times New Roman" w:cs="Times New Roman"/>
                <w:b/>
                <w:bCs/>
                <w:i/>
                <w:iCs/>
                <w:sz w:val="26"/>
                <w:szCs w:val="26"/>
                <w:lang w:val="en-US"/>
              </w:rPr>
            </w:pPr>
            <w:r w:rsidRPr="00DA4694">
              <w:rPr>
                <w:rFonts w:ascii="Times New Roman" w:hAnsi="Times New Roman" w:cs="Times New Roman"/>
                <w:i/>
                <w:iCs/>
                <w:sz w:val="26"/>
                <w:szCs w:val="26"/>
                <w:lang w:val="en-US"/>
              </w:rPr>
              <w:t>Ha Noi, 6</w:t>
            </w:r>
            <w:r w:rsidRPr="00DA4694">
              <w:rPr>
                <w:rFonts w:ascii="Times New Roman" w:hAnsi="Times New Roman" w:cs="Times New Roman"/>
                <w:i/>
                <w:iCs/>
                <w:sz w:val="26"/>
                <w:szCs w:val="26"/>
                <w:vertAlign w:val="superscript"/>
                <w:lang w:val="en-US"/>
              </w:rPr>
              <w:t>th</w:t>
            </w:r>
            <w:r w:rsidRPr="00DA4694">
              <w:rPr>
                <w:rFonts w:ascii="Times New Roman" w:hAnsi="Times New Roman" w:cs="Times New Roman"/>
                <w:i/>
                <w:iCs/>
                <w:sz w:val="26"/>
                <w:szCs w:val="26"/>
                <w:lang w:val="en-US"/>
              </w:rPr>
              <w:t xml:space="preserve"> May 2025</w:t>
            </w:r>
          </w:p>
        </w:tc>
      </w:tr>
    </w:tbl>
    <w:p w14:paraId="055AED0E" w14:textId="77777777" w:rsidR="00777B95" w:rsidRPr="00DA4694" w:rsidRDefault="00777B95" w:rsidP="00777B95">
      <w:pPr>
        <w:spacing w:before="120" w:after="40" w:line="240" w:lineRule="auto"/>
        <w:jc w:val="center"/>
        <w:rPr>
          <w:rFonts w:ascii=".VnArialH" w:hAnsi=".VnArialH" w:cs=".VnArialH"/>
          <w:b/>
          <w:bCs/>
          <w:sz w:val="12"/>
          <w:szCs w:val="18"/>
          <w:lang w:val="en-US"/>
        </w:rPr>
      </w:pPr>
    </w:p>
    <w:p w14:paraId="4CC56FD8" w14:textId="63398B06" w:rsidR="00777B95" w:rsidRPr="00DA4694" w:rsidRDefault="00C26B1F" w:rsidP="00777B95">
      <w:pPr>
        <w:spacing w:after="0" w:line="245" w:lineRule="auto"/>
        <w:jc w:val="center"/>
        <w:rPr>
          <w:rFonts w:ascii="Times New Roman" w:hAnsi="Times New Roman" w:cs="Times New Roman"/>
          <w:b/>
          <w:bCs/>
          <w:sz w:val="34"/>
          <w:szCs w:val="34"/>
          <w:lang w:val="en-US"/>
        </w:rPr>
      </w:pPr>
      <w:r>
        <w:rPr>
          <w:rFonts w:ascii="Times New Roman" w:hAnsi="Times New Roman" w:cs="Times New Roman"/>
          <w:b/>
          <w:bCs/>
          <w:sz w:val="32"/>
          <w:szCs w:val="32"/>
          <w:lang w:val="en-US"/>
        </w:rPr>
        <w:t xml:space="preserve">Report on </w:t>
      </w:r>
      <w:proofErr w:type="gramStart"/>
      <w:r>
        <w:rPr>
          <w:rFonts w:ascii="Times New Roman" w:hAnsi="Times New Roman" w:cs="Times New Roman"/>
          <w:b/>
          <w:bCs/>
          <w:sz w:val="32"/>
          <w:szCs w:val="32"/>
          <w:lang w:val="en-US"/>
        </w:rPr>
        <w:t>s</w:t>
      </w:r>
      <w:r w:rsidR="00777B95" w:rsidRPr="00DA4694">
        <w:rPr>
          <w:rFonts w:ascii="Times New Roman" w:hAnsi="Times New Roman" w:cs="Times New Roman"/>
          <w:b/>
          <w:bCs/>
          <w:sz w:val="32"/>
          <w:szCs w:val="32"/>
          <w:lang w:val="en-US"/>
        </w:rPr>
        <w:t>ocio</w:t>
      </w:r>
      <w:proofErr w:type="gramEnd"/>
      <w:r w:rsidR="00777B95" w:rsidRPr="00DA4694">
        <w:rPr>
          <w:rFonts w:ascii="Times New Roman" w:hAnsi="Times New Roman" w:cs="Times New Roman"/>
          <w:b/>
          <w:bCs/>
          <w:sz w:val="32"/>
          <w:szCs w:val="32"/>
          <w:lang w:val="en-US"/>
        </w:rPr>
        <w:t xml:space="preserve">-economic situation </w:t>
      </w:r>
      <w:r>
        <w:rPr>
          <w:rFonts w:ascii="Times New Roman" w:hAnsi="Times New Roman" w:cs="Times New Roman"/>
          <w:b/>
          <w:bCs/>
          <w:sz w:val="32"/>
          <w:szCs w:val="32"/>
          <w:lang w:val="en-US"/>
        </w:rPr>
        <w:br/>
      </w:r>
      <w:r w:rsidR="00777B95" w:rsidRPr="00DA4694">
        <w:rPr>
          <w:rFonts w:ascii="Times New Roman" w:hAnsi="Times New Roman" w:cs="Times New Roman"/>
          <w:b/>
          <w:bCs/>
          <w:sz w:val="32"/>
          <w:szCs w:val="32"/>
          <w:lang w:val="en-US"/>
        </w:rPr>
        <w:t>in April and the first 4 months of 2025</w:t>
      </w:r>
    </w:p>
    <w:p w14:paraId="4D6097C6" w14:textId="77777777" w:rsidR="00777B95" w:rsidRPr="00DA4694" w:rsidRDefault="00777B95" w:rsidP="00777B95">
      <w:pPr>
        <w:spacing w:after="0" w:line="245" w:lineRule="auto"/>
        <w:jc w:val="center"/>
        <w:rPr>
          <w:rFonts w:ascii="Times New Roman" w:hAnsi="Times New Roman" w:cs="Times New Roman"/>
          <w:b/>
          <w:bCs/>
          <w:sz w:val="34"/>
          <w:szCs w:val="34"/>
          <w:lang w:val="en-US"/>
        </w:rPr>
      </w:pPr>
    </w:p>
    <w:p w14:paraId="0DAB65DE" w14:textId="77777777" w:rsidR="00777B95" w:rsidRPr="00DA4694" w:rsidRDefault="00777B95" w:rsidP="00777B95">
      <w:pPr>
        <w:tabs>
          <w:tab w:val="center" w:pos="4680"/>
        </w:tabs>
        <w:rPr>
          <w:lang w:val="en-US"/>
        </w:rPr>
      </w:pPr>
      <w:r w:rsidRPr="000B30DD">
        <w:rPr>
          <w:noProof/>
          <w:lang w:val="vi-VN" w:eastAsia="vi-VN"/>
        </w:rPr>
        <mc:AlternateContent>
          <mc:Choice Requires="wps">
            <w:drawing>
              <wp:anchor distT="4294967295" distB="4294967295" distL="114300" distR="114300" simplePos="0" relativeHeight="251662336" behindDoc="0" locked="0" layoutInCell="1" allowOverlap="1" wp14:anchorId="168E3324" wp14:editId="684C9D4E">
                <wp:simplePos x="0" y="0"/>
                <wp:positionH relativeFrom="margin">
                  <wp:align>center</wp:align>
                </wp:positionH>
                <wp:positionV relativeFrom="paragraph">
                  <wp:posOffset>18415</wp:posOffset>
                </wp:positionV>
                <wp:extent cx="1390650" cy="9525"/>
                <wp:effectExtent l="0" t="0" r="19050" b="285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09AD79" id="_x0000_t32" coordsize="21600,21600" o:spt="32" o:oned="t" path="m,l21600,21600e" filled="f">
                <v:path arrowok="t" fillok="f" o:connecttype="none"/>
                <o:lock v:ext="edit" shapetype="t"/>
              </v:shapetype>
              <v:shape id="Straight Arrow Connector 18" o:spid="_x0000_s1026" type="#_x0000_t32" style="position:absolute;margin-left:0;margin-top:1.45pt;width:109.5pt;height:.75pt;z-index:2516623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">
                <w10:wrap anchorx="margin"/>
              </v:shape>
            </w:pict>
          </mc:Fallback>
        </mc:AlternateContent>
      </w:r>
      <w:r w:rsidRPr="00DA4694">
        <w:rPr>
          <w:lang w:val="en-US"/>
        </w:rPr>
        <w:tab/>
      </w:r>
    </w:p>
    <w:p w14:paraId="036FAE73" w14:textId="77777777" w:rsidR="00351CF6" w:rsidRPr="00BB0C08" w:rsidRDefault="00351CF6" w:rsidP="00351CF6">
      <w:pPr>
        <w:spacing w:before="120" w:after="40" w:line="240" w:lineRule="auto"/>
        <w:ind w:firstLine="567"/>
        <w:jc w:val="both"/>
        <w:rPr>
          <w:rFonts w:ascii="Times New Roman" w:hAnsi="Times New Roman" w:cs="Times New Roman"/>
          <w:b/>
          <w:sz w:val="28"/>
          <w:szCs w:val="28"/>
          <w:lang w:val="en-US"/>
        </w:rPr>
      </w:pPr>
      <w:r w:rsidRPr="00BB0C08">
        <w:rPr>
          <w:rFonts w:ascii="Times New Roman" w:hAnsi="Times New Roman" w:cs="Times New Roman"/>
          <w:b/>
          <w:sz w:val="28"/>
          <w:szCs w:val="28"/>
          <w:lang w:val="en-US"/>
        </w:rPr>
        <w:t>1. Agriculture, forestry, and fishery</w:t>
      </w:r>
    </w:p>
    <w:p w14:paraId="6E84191D" w14:textId="5FE14A64" w:rsidR="00351CF6" w:rsidRPr="00BB0C08" w:rsidRDefault="00351CF6" w:rsidP="00351CF6">
      <w:pPr>
        <w:tabs>
          <w:tab w:val="left" w:pos="851"/>
        </w:tabs>
        <w:spacing w:before="40" w:after="40" w:line="266" w:lineRule="auto"/>
        <w:jc w:val="both"/>
        <w:rPr>
          <w:rFonts w:ascii="Times New Roman" w:hAnsi="Times New Roman"/>
          <w:b/>
          <w:i/>
          <w:sz w:val="28"/>
          <w:szCs w:val="24"/>
          <w:lang w:val="en-US"/>
        </w:rPr>
      </w:pPr>
      <w:bookmarkStart w:id="0" w:name="_Hlk162961759"/>
      <w:r w:rsidRPr="00BB0C08">
        <w:rPr>
          <w:rFonts w:ascii="Times New Roman" w:hAnsi="Times New Roman" w:cs="Times New Roman"/>
          <w:i/>
          <w:sz w:val="28"/>
          <w:szCs w:val="28"/>
          <w:lang w:val="en-US"/>
        </w:rPr>
        <w:tab/>
        <w:t xml:space="preserve">Agricultural and forestry production in April focused mainly on winter-spring crop care in the northern localities; harvesting spring rice and crops and planting summer-autumn rice in the southern localities; afforestation was carried out </w:t>
      </w:r>
      <w:r w:rsidR="00AD1917">
        <w:rPr>
          <w:rFonts w:ascii="Times New Roman" w:hAnsi="Times New Roman" w:cs="Times New Roman"/>
          <w:i/>
          <w:sz w:val="28"/>
          <w:szCs w:val="28"/>
          <w:lang w:val="en-US"/>
        </w:rPr>
        <w:t>as</w:t>
      </w:r>
      <w:r w:rsidRPr="00BB0C08">
        <w:rPr>
          <w:rFonts w:ascii="Times New Roman" w:hAnsi="Times New Roman" w:cs="Times New Roman"/>
          <w:i/>
          <w:sz w:val="28"/>
          <w:szCs w:val="28"/>
          <w:lang w:val="en-US"/>
        </w:rPr>
        <w:t xml:space="preserve"> plan</w:t>
      </w:r>
      <w:r w:rsidR="00AD1917">
        <w:rPr>
          <w:rFonts w:ascii="Times New Roman" w:hAnsi="Times New Roman" w:cs="Times New Roman"/>
          <w:i/>
          <w:sz w:val="28"/>
          <w:szCs w:val="28"/>
          <w:lang w:val="en-US"/>
        </w:rPr>
        <w:t>ned</w:t>
      </w:r>
      <w:r w:rsidRPr="00BB0C08">
        <w:rPr>
          <w:rFonts w:ascii="Times New Roman" w:hAnsi="Times New Roman" w:cs="Times New Roman"/>
          <w:i/>
          <w:sz w:val="28"/>
          <w:szCs w:val="28"/>
          <w:lang w:val="en-US"/>
        </w:rPr>
        <w:t>, and timber exploitation was promoted. Pig and poultry farming developed stably, and diseases were controlled. Aquaculture and exploitation increased significantly thanks to favorable weather, lower oil prices and higher seafood prices.</w:t>
      </w:r>
    </w:p>
    <w:p w14:paraId="5CC4553C" w14:textId="77777777" w:rsidR="00351CF6" w:rsidRPr="00BB0C08" w:rsidRDefault="00351CF6" w:rsidP="00351CF6">
      <w:pPr>
        <w:numPr>
          <w:ilvl w:val="0"/>
          <w:numId w:val="1"/>
        </w:numPr>
        <w:tabs>
          <w:tab w:val="left" w:pos="851"/>
        </w:tabs>
        <w:spacing w:before="40" w:after="40" w:line="266" w:lineRule="auto"/>
        <w:jc w:val="both"/>
        <w:rPr>
          <w:rFonts w:ascii="Times New Roman" w:hAnsi="Times New Roman"/>
          <w:b/>
          <w:i/>
          <w:sz w:val="28"/>
          <w:szCs w:val="24"/>
          <w:lang w:val="en-US"/>
        </w:rPr>
      </w:pPr>
      <w:r w:rsidRPr="00BB0C08">
        <w:rPr>
          <w:rFonts w:ascii="Times New Roman" w:hAnsi="Times New Roman"/>
          <w:b/>
          <w:i/>
          <w:sz w:val="28"/>
          <w:szCs w:val="24"/>
          <w:lang w:val="en-US"/>
        </w:rPr>
        <w:t>Agriculture</w:t>
      </w:r>
    </w:p>
    <w:p w14:paraId="7306C79E" w14:textId="60EFD2D7" w:rsidR="00351CF6" w:rsidRPr="00BB0C08" w:rsidRDefault="00AD1917" w:rsidP="00351CF6">
      <w:pPr>
        <w:spacing w:before="40" w:after="40" w:line="266" w:lineRule="auto"/>
        <w:ind w:firstLine="567"/>
        <w:jc w:val="both"/>
        <w:rPr>
          <w:rFonts w:ascii="Times New Roman" w:hAnsi="Times New Roman" w:cs="Times New Roman"/>
          <w:i/>
          <w:sz w:val="28"/>
          <w:szCs w:val="28"/>
          <w:lang w:val="en-US"/>
        </w:rPr>
      </w:pPr>
      <w:r>
        <w:rPr>
          <w:rFonts w:ascii="Times New Roman" w:hAnsi="Times New Roman" w:cs="Times New Roman"/>
          <w:i/>
          <w:sz w:val="28"/>
          <w:szCs w:val="28"/>
          <w:lang w:val="en-US"/>
        </w:rPr>
        <w:t>Winter-s</w:t>
      </w:r>
      <w:r w:rsidR="00351CF6" w:rsidRPr="00BB0C08">
        <w:rPr>
          <w:rFonts w:ascii="Times New Roman" w:hAnsi="Times New Roman" w:cs="Times New Roman"/>
          <w:i/>
          <w:sz w:val="28"/>
          <w:szCs w:val="28"/>
          <w:lang w:val="en-US"/>
        </w:rPr>
        <w:t>pring rice</w:t>
      </w:r>
    </w:p>
    <w:bookmarkEnd w:id="0"/>
    <w:p w14:paraId="6624FD05" w14:textId="60B3AEA2" w:rsidR="00351CF6" w:rsidRPr="00DA4694" w:rsidRDefault="00351CF6" w:rsidP="00351CF6">
      <w:pPr>
        <w:spacing w:after="120"/>
        <w:ind w:firstLine="720"/>
        <w:jc w:val="both"/>
        <w:rPr>
          <w:rFonts w:ascii="Times New Roman" w:hAnsi="Times New Roman" w:cs="Times New Roman"/>
          <w:sz w:val="28"/>
          <w:szCs w:val="28"/>
          <w:lang w:val="en-US"/>
        </w:rPr>
      </w:pPr>
      <w:r w:rsidRPr="00DA4694">
        <w:rPr>
          <w:rFonts w:ascii="Times New Roman" w:hAnsi="Times New Roman" w:cs="Times New Roman"/>
          <w:sz w:val="28"/>
          <w:szCs w:val="28"/>
          <w:lang w:val="en-US"/>
        </w:rPr>
        <w:t xml:space="preserve">As of April 20, 2025, the whole country planted 2,968.0 thousand hectares of spring rice, an increase of 15.7 thousand hectares compared to the previous </w:t>
      </w:r>
      <w:r w:rsidR="00AD1917">
        <w:rPr>
          <w:rFonts w:ascii="Times New Roman" w:hAnsi="Times New Roman" w:cs="Times New Roman"/>
          <w:sz w:val="28"/>
          <w:szCs w:val="28"/>
          <w:lang w:val="en-US"/>
        </w:rPr>
        <w:t>winter-</w:t>
      </w:r>
      <w:r w:rsidRPr="00DA4694">
        <w:rPr>
          <w:rFonts w:ascii="Times New Roman" w:hAnsi="Times New Roman" w:cs="Times New Roman"/>
          <w:sz w:val="28"/>
          <w:szCs w:val="28"/>
          <w:lang w:val="en-US"/>
        </w:rPr>
        <w:t>spring crop. Northern localities planted 1,051.2 thousand hectares, a decrease of 7.9 thousand hectares, mainly due to land acquisition for construction of projects, industrial parks, and conversion of crop purposes from rice to other crops with higher economic efficiency</w:t>
      </w:r>
      <w:r w:rsidRPr="00DA4694">
        <w:rPr>
          <w:rFonts w:ascii="Times New Roman" w:hAnsi="Times New Roman" w:cs="Times New Roman"/>
          <w:bCs/>
          <w:iCs/>
          <w:sz w:val="28"/>
          <w:szCs w:val="28"/>
          <w:vertAlign w:val="superscript"/>
          <w:lang w:val="en-US"/>
        </w:rPr>
        <w:footnoteReference w:id="1"/>
      </w:r>
      <w:r w:rsidRPr="00DA4694">
        <w:rPr>
          <w:rFonts w:ascii="Times New Roman" w:hAnsi="Times New Roman" w:cs="Times New Roman"/>
          <w:sz w:val="28"/>
          <w:szCs w:val="28"/>
          <w:lang w:val="en-US"/>
        </w:rPr>
        <w:t xml:space="preserve">. Southern localities planted 1,916.8 thousand hectares, an increase of 23.6 thousand hectares compared to the previous </w:t>
      </w:r>
      <w:r w:rsidR="00AD1917">
        <w:rPr>
          <w:rFonts w:ascii="Times New Roman" w:hAnsi="Times New Roman" w:cs="Times New Roman"/>
          <w:sz w:val="28"/>
          <w:szCs w:val="28"/>
          <w:lang w:val="en-US"/>
        </w:rPr>
        <w:t>winter-</w:t>
      </w:r>
      <w:r w:rsidRPr="00DA4694">
        <w:rPr>
          <w:rFonts w:ascii="Times New Roman" w:hAnsi="Times New Roman" w:cs="Times New Roman"/>
          <w:sz w:val="28"/>
          <w:szCs w:val="28"/>
          <w:lang w:val="en-US"/>
        </w:rPr>
        <w:t>spring crop. Thanks to favorable weather and less affected by saline intrusion, farmers planted actively the maximum area.</w:t>
      </w:r>
    </w:p>
    <w:p w14:paraId="340B9623" w14:textId="08FF552C" w:rsidR="00351CF6" w:rsidRPr="00DA4694" w:rsidRDefault="00351CF6" w:rsidP="00351CF6">
      <w:pPr>
        <w:spacing w:after="120"/>
        <w:ind w:firstLine="720"/>
        <w:jc w:val="both"/>
        <w:rPr>
          <w:rFonts w:ascii="Times New Roman" w:hAnsi="Times New Roman" w:cs="Times New Roman"/>
          <w:sz w:val="28"/>
          <w:szCs w:val="28"/>
          <w:lang w:val="en-US"/>
        </w:rPr>
      </w:pPr>
      <w:r w:rsidRPr="00DA4694">
        <w:rPr>
          <w:rFonts w:ascii="Times New Roman" w:hAnsi="Times New Roman" w:cs="Times New Roman"/>
          <w:sz w:val="28"/>
          <w:szCs w:val="28"/>
          <w:lang w:val="en-US"/>
        </w:rPr>
        <w:t xml:space="preserve">Due to good care right from the time of planting, most of the winter-spring rice areas have </w:t>
      </w:r>
      <w:r w:rsidR="00AD1917">
        <w:rPr>
          <w:rFonts w:ascii="Times New Roman" w:hAnsi="Times New Roman" w:cs="Times New Roman"/>
          <w:sz w:val="28"/>
          <w:szCs w:val="28"/>
          <w:lang w:val="en-US"/>
        </w:rPr>
        <w:t xml:space="preserve">been </w:t>
      </w:r>
      <w:r w:rsidRPr="00DA4694">
        <w:rPr>
          <w:rFonts w:ascii="Times New Roman" w:hAnsi="Times New Roman" w:cs="Times New Roman"/>
          <w:sz w:val="28"/>
          <w:szCs w:val="28"/>
          <w:lang w:val="en-US"/>
        </w:rPr>
        <w:t xml:space="preserve">grown and developed well. Up to now, </w:t>
      </w:r>
      <w:bookmarkStart w:id="1" w:name="_Hlk197536055"/>
      <w:r w:rsidRPr="00DA4694">
        <w:rPr>
          <w:rFonts w:ascii="Times New Roman" w:hAnsi="Times New Roman" w:cs="Times New Roman"/>
          <w:sz w:val="28"/>
          <w:szCs w:val="28"/>
          <w:lang w:val="en-US"/>
        </w:rPr>
        <w:t xml:space="preserve">Southern localities have harvested 1,644.0 thousand hectares of spring rice, accounting for 85.0% of the cultivated area and equal to 99.7% compared to the same period last year, of which </w:t>
      </w:r>
      <w:r w:rsidRPr="00DA4694">
        <w:rPr>
          <w:rFonts w:ascii="Times New Roman" w:hAnsi="Times New Roman" w:cs="Times New Roman"/>
          <w:sz w:val="28"/>
          <w:szCs w:val="28"/>
          <w:lang w:val="en-US"/>
        </w:rPr>
        <w:lastRenderedPageBreak/>
        <w:t>the Mekong Delta has harvested 1,471.3 thousand hectares, accounting for 97.6% and equal to 101.1%.</w:t>
      </w:r>
    </w:p>
    <w:p w14:paraId="3B8B9714" w14:textId="77777777" w:rsidR="00351CF6" w:rsidRPr="00DA4694" w:rsidRDefault="00351CF6" w:rsidP="00351CF6">
      <w:pPr>
        <w:spacing w:after="120"/>
        <w:ind w:firstLine="720"/>
        <w:jc w:val="both"/>
        <w:rPr>
          <w:rFonts w:ascii="Times New Roman" w:hAnsi="Times New Roman" w:cs="Times New Roman"/>
          <w:i/>
          <w:sz w:val="28"/>
          <w:szCs w:val="28"/>
          <w:lang w:val="en-US"/>
        </w:rPr>
      </w:pPr>
      <w:bookmarkStart w:id="2" w:name="_Hlk197536152"/>
      <w:bookmarkEnd w:id="1"/>
      <w:r w:rsidRPr="00DA4694">
        <w:rPr>
          <w:rFonts w:ascii="Times New Roman" w:hAnsi="Times New Roman" w:cs="Times New Roman"/>
          <w:i/>
          <w:sz w:val="28"/>
          <w:szCs w:val="28"/>
          <w:lang w:val="en-US"/>
        </w:rPr>
        <w:t>Summer-autumn rice</w:t>
      </w:r>
    </w:p>
    <w:p w14:paraId="752FB659" w14:textId="0EBB80E1" w:rsidR="00351CF6" w:rsidRPr="00DA4694" w:rsidRDefault="00351CF6" w:rsidP="00351CF6">
      <w:pPr>
        <w:spacing w:after="120"/>
        <w:ind w:firstLine="720"/>
        <w:jc w:val="both"/>
        <w:rPr>
          <w:rFonts w:ascii="Times New Roman" w:hAnsi="Times New Roman" w:cs="Times New Roman"/>
          <w:sz w:val="28"/>
          <w:szCs w:val="28"/>
          <w:lang w:val="en-US"/>
        </w:rPr>
      </w:pPr>
      <w:r w:rsidRPr="00DA4694">
        <w:rPr>
          <w:rFonts w:ascii="Times New Roman" w:hAnsi="Times New Roman" w:cs="Times New Roman"/>
          <w:sz w:val="28"/>
          <w:szCs w:val="28"/>
          <w:lang w:val="en-US"/>
        </w:rPr>
        <w:t xml:space="preserve">After </w:t>
      </w:r>
      <w:proofErr w:type="gramStart"/>
      <w:r w:rsidRPr="00DA4694">
        <w:rPr>
          <w:rFonts w:ascii="Times New Roman" w:hAnsi="Times New Roman" w:cs="Times New Roman"/>
          <w:sz w:val="28"/>
          <w:szCs w:val="28"/>
          <w:lang w:val="en-US"/>
        </w:rPr>
        <w:t>harvested</w:t>
      </w:r>
      <w:proofErr w:type="gramEnd"/>
      <w:r w:rsidRPr="00DA4694">
        <w:rPr>
          <w:rFonts w:ascii="Times New Roman" w:hAnsi="Times New Roman" w:cs="Times New Roman"/>
          <w:sz w:val="28"/>
          <w:szCs w:val="28"/>
          <w:lang w:val="en-US"/>
        </w:rPr>
        <w:t xml:space="preserve"> spring rice, southern localities took advantage of favorable weather to clean the fields, plow, and dry the soil to plant the summer-autumn </w:t>
      </w:r>
      <w:proofErr w:type="gramStart"/>
      <w:r w:rsidRPr="00DA4694">
        <w:rPr>
          <w:rFonts w:ascii="Times New Roman" w:hAnsi="Times New Roman" w:cs="Times New Roman"/>
          <w:sz w:val="28"/>
          <w:szCs w:val="28"/>
          <w:lang w:val="en-US"/>
        </w:rPr>
        <w:t>crop</w:t>
      </w:r>
      <w:proofErr w:type="gramEnd"/>
      <w:r w:rsidRPr="00DA4694">
        <w:rPr>
          <w:rFonts w:ascii="Times New Roman" w:hAnsi="Times New Roman" w:cs="Times New Roman"/>
          <w:sz w:val="28"/>
          <w:szCs w:val="28"/>
          <w:lang w:val="en-US"/>
        </w:rPr>
        <w:t xml:space="preserve">. As of April 20, 2025, southern localities planted 719.9 thousand hectares of summer-autumn rice, equal to 105.1% of </w:t>
      </w:r>
      <w:r w:rsidR="00AD1917">
        <w:rPr>
          <w:rFonts w:ascii="Times New Roman" w:hAnsi="Times New Roman" w:cs="Times New Roman"/>
          <w:sz w:val="28"/>
          <w:szCs w:val="28"/>
          <w:lang w:val="en-US"/>
        </w:rPr>
        <w:t xml:space="preserve">that in </w:t>
      </w:r>
      <w:r w:rsidRPr="00DA4694">
        <w:rPr>
          <w:rFonts w:ascii="Times New Roman" w:hAnsi="Times New Roman" w:cs="Times New Roman"/>
          <w:sz w:val="28"/>
          <w:szCs w:val="28"/>
          <w:lang w:val="en-US"/>
        </w:rPr>
        <w:t>the same period last year, of which the Mekong Delta region reached 715.9 thousand hectares, equal to 105.1%. The progress of summer-autumn rice planting was faster than the same period last y</w:t>
      </w:r>
      <w:bookmarkEnd w:id="2"/>
      <w:r w:rsidRPr="00DA4694">
        <w:rPr>
          <w:rFonts w:ascii="Times New Roman" w:hAnsi="Times New Roman" w:cs="Times New Roman"/>
          <w:sz w:val="28"/>
          <w:szCs w:val="28"/>
          <w:lang w:val="en-US"/>
        </w:rPr>
        <w:t xml:space="preserve">ear because many localities harvested the spring rice crop early and followed the early planting schedule to avoid drought and salinity. </w:t>
      </w:r>
      <w:r w:rsidR="00AD1917">
        <w:rPr>
          <w:rFonts w:ascii="Times New Roman" w:hAnsi="Times New Roman" w:cs="Times New Roman"/>
          <w:sz w:val="28"/>
          <w:szCs w:val="28"/>
          <w:lang w:val="en-US"/>
        </w:rPr>
        <w:t>In comparison to the same period last year, s</w:t>
      </w:r>
      <w:r w:rsidRPr="00DA4694">
        <w:rPr>
          <w:rFonts w:ascii="Times New Roman" w:hAnsi="Times New Roman" w:cs="Times New Roman"/>
          <w:sz w:val="28"/>
          <w:szCs w:val="28"/>
          <w:lang w:val="en-US"/>
        </w:rPr>
        <w:t>ome localities had faster progress in summer-autumn rice planting</w:t>
      </w:r>
      <w:r w:rsidR="00AD1917">
        <w:rPr>
          <w:rFonts w:ascii="Times New Roman" w:hAnsi="Times New Roman" w:cs="Times New Roman"/>
          <w:sz w:val="28"/>
          <w:szCs w:val="28"/>
          <w:lang w:val="en-US"/>
        </w:rPr>
        <w:t>, such as</w:t>
      </w:r>
      <w:r w:rsidRPr="00DA4694">
        <w:rPr>
          <w:rFonts w:ascii="Times New Roman" w:hAnsi="Times New Roman" w:cs="Times New Roman"/>
          <w:sz w:val="28"/>
          <w:szCs w:val="28"/>
          <w:lang w:val="en-US"/>
        </w:rPr>
        <w:t xml:space="preserve">: </w:t>
      </w:r>
      <w:proofErr w:type="gramStart"/>
      <w:r w:rsidRPr="00DA4694">
        <w:rPr>
          <w:rFonts w:ascii="Times New Roman" w:hAnsi="Times New Roman" w:cs="Times New Roman"/>
          <w:sz w:val="28"/>
          <w:szCs w:val="28"/>
          <w:lang w:val="en-US"/>
        </w:rPr>
        <w:t>An</w:t>
      </w:r>
      <w:proofErr w:type="gramEnd"/>
      <w:r w:rsidRPr="00DA4694">
        <w:rPr>
          <w:rFonts w:ascii="Times New Roman" w:hAnsi="Times New Roman" w:cs="Times New Roman"/>
          <w:sz w:val="28"/>
          <w:szCs w:val="28"/>
          <w:lang w:val="en-US"/>
        </w:rPr>
        <w:t xml:space="preserve"> Giang by 122.4%; Long </w:t>
      </w:r>
      <w:proofErr w:type="gramStart"/>
      <w:r w:rsidRPr="00DA4694">
        <w:rPr>
          <w:rFonts w:ascii="Times New Roman" w:hAnsi="Times New Roman" w:cs="Times New Roman"/>
          <w:sz w:val="28"/>
          <w:szCs w:val="28"/>
          <w:lang w:val="en-US"/>
        </w:rPr>
        <w:t>An</w:t>
      </w:r>
      <w:proofErr w:type="gramEnd"/>
      <w:r w:rsidRPr="00DA4694">
        <w:rPr>
          <w:rFonts w:ascii="Times New Roman" w:hAnsi="Times New Roman" w:cs="Times New Roman"/>
          <w:sz w:val="28"/>
          <w:szCs w:val="28"/>
          <w:lang w:val="en-US"/>
        </w:rPr>
        <w:t xml:space="preserve"> by 107.7%; Dong Thap by 107.5%... However, the summer-autumn crop in the Southern, Central and Central Highlands provinces is easily affected by saltwater intrusion, heat, drought and water shortage, so localities need to apply advanced farming techniques, ensure water sources for rice, review crop structure and adjust planting times to ensure the best time frame for the next crop. </w:t>
      </w:r>
    </w:p>
    <w:p w14:paraId="42737D9A" w14:textId="77777777" w:rsidR="00351CF6" w:rsidRPr="00BB0C08" w:rsidRDefault="00351CF6" w:rsidP="00351CF6">
      <w:pPr>
        <w:spacing w:before="40" w:after="40" w:line="271" w:lineRule="auto"/>
        <w:ind w:firstLine="720"/>
        <w:jc w:val="both"/>
        <w:rPr>
          <w:rFonts w:ascii="Times New Roman" w:hAnsi="Times New Roman" w:cs="Times New Roman"/>
          <w:i/>
          <w:sz w:val="28"/>
          <w:szCs w:val="28"/>
          <w:lang w:val="en-US"/>
        </w:rPr>
      </w:pPr>
      <w:bookmarkStart w:id="3" w:name="_Hlk197536228"/>
      <w:r w:rsidRPr="00BB0C08">
        <w:rPr>
          <w:rFonts w:ascii="Times New Roman" w:hAnsi="Times New Roman" w:cs="Times New Roman"/>
          <w:i/>
          <w:sz w:val="28"/>
          <w:szCs w:val="28"/>
          <w:lang w:val="en-US"/>
        </w:rPr>
        <w:t>Annual crops</w:t>
      </w:r>
    </w:p>
    <w:p w14:paraId="63A64DCB" w14:textId="77777777" w:rsidR="00351CF6" w:rsidRPr="00DA4694" w:rsidRDefault="00351CF6" w:rsidP="00351CF6">
      <w:pPr>
        <w:spacing w:before="40" w:after="40" w:line="271" w:lineRule="auto"/>
        <w:ind w:firstLine="720"/>
        <w:jc w:val="both"/>
        <w:rPr>
          <w:rFonts w:ascii="Times New Roman" w:hAnsi="Times New Roman" w:cs="Times New Roman"/>
          <w:sz w:val="28"/>
          <w:szCs w:val="28"/>
          <w:lang w:val="en-US"/>
        </w:rPr>
      </w:pPr>
      <w:r w:rsidRPr="00DA4694">
        <w:rPr>
          <w:rFonts w:ascii="Times New Roman" w:hAnsi="Times New Roman" w:cs="Times New Roman"/>
          <w:sz w:val="28"/>
          <w:szCs w:val="28"/>
          <w:lang w:val="en-US"/>
        </w:rPr>
        <w:t>Along with rice cultivation, localities across the country are planting crops. Of which, the area of ​​some crops such as corn, peanuts, soybeans, and sweet potatoes continues to decrease compared to the same period last year, mainly due to low economic efficiency.</w:t>
      </w:r>
    </w:p>
    <w:bookmarkEnd w:id="3"/>
    <w:p w14:paraId="7E033E35" w14:textId="77777777" w:rsidR="00351CF6" w:rsidRPr="00BB0C08" w:rsidRDefault="00351CF6" w:rsidP="00351CF6">
      <w:pPr>
        <w:spacing w:before="40" w:after="40" w:line="271" w:lineRule="auto"/>
        <w:jc w:val="center"/>
        <w:rPr>
          <w:rFonts w:ascii="Arial" w:hAnsi="Arial" w:cs="Times New Roman"/>
          <w:sz w:val="24"/>
          <w:szCs w:val="28"/>
          <w:lang w:val="en-US"/>
        </w:rPr>
      </w:pPr>
      <w:r w:rsidRPr="00BB0C08">
        <w:rPr>
          <w:rFonts w:ascii="Arial" w:hAnsi="Arial" w:cs="Times New Roman"/>
          <w:b/>
          <w:sz w:val="24"/>
          <w:szCs w:val="28"/>
          <w:lang w:val="en-US"/>
        </w:rPr>
        <w:t>Figure 1: Cultivation area of some annual crops</w:t>
      </w:r>
    </w:p>
    <w:p w14:paraId="5D7672CF" w14:textId="77777777" w:rsidR="00351CF6" w:rsidRPr="00BB0C08" w:rsidRDefault="00351CF6" w:rsidP="00351CF6">
      <w:pPr>
        <w:spacing w:before="40" w:after="40" w:line="271" w:lineRule="auto"/>
        <w:jc w:val="center"/>
        <w:rPr>
          <w:rFonts w:ascii="Times New Roman" w:hAnsi="Times New Roman" w:cs="Times New Roman"/>
          <w:sz w:val="28"/>
          <w:szCs w:val="28"/>
          <w:lang w:val="en-US"/>
        </w:rPr>
      </w:pPr>
      <w:r w:rsidRPr="00BB0C08">
        <w:rPr>
          <w:rFonts w:ascii="Times New Roman" w:hAnsi="Times New Roman" w:cs="Times New Roman"/>
          <w:bCs/>
          <w:sz w:val="28"/>
          <w:szCs w:val="28"/>
          <w:lang w:val="en-US"/>
        </w:rPr>
        <w:t>(</w:t>
      </w:r>
      <w:r w:rsidRPr="00BB0C08">
        <w:rPr>
          <w:rFonts w:ascii="Times New Roman" w:hAnsi="Times New Roman" w:cs="Times New Roman"/>
          <w:sz w:val="28"/>
          <w:szCs w:val="28"/>
          <w:lang w:val="en-US"/>
        </w:rPr>
        <w:t>As of 20/4/2025)</w:t>
      </w:r>
    </w:p>
    <w:p w14:paraId="241F5D45" w14:textId="77777777" w:rsidR="00351CF6" w:rsidRPr="00DA4694" w:rsidRDefault="00351CF6" w:rsidP="00351CF6">
      <w:pPr>
        <w:spacing w:after="120" w:line="240" w:lineRule="auto"/>
        <w:jc w:val="center"/>
        <w:rPr>
          <w:rFonts w:ascii="Arial" w:hAnsi="Arial" w:cs="Arial"/>
          <w:bCs/>
          <w:i/>
          <w:iCs/>
          <w:sz w:val="24"/>
          <w:szCs w:val="24"/>
          <w:lang w:val="en-US"/>
        </w:rPr>
      </w:pPr>
      <w:r w:rsidRPr="000B30DD">
        <w:rPr>
          <w:rFonts w:ascii="Times New Roman" w:hAnsi="Times New Roman" w:cs="Times New Roman"/>
          <w:noProof/>
          <w:sz w:val="28"/>
          <w:szCs w:val="28"/>
          <w:lang w:val="vi-VN" w:eastAsia="vi-VN"/>
        </w:rPr>
        <w:drawing>
          <wp:inline distT="0" distB="0" distL="0" distR="0" wp14:anchorId="5E3BA023" wp14:editId="6ADA4914">
            <wp:extent cx="4543425" cy="17909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4756" cy="1791472"/>
                    </a:xfrm>
                    <a:prstGeom prst="rect">
                      <a:avLst/>
                    </a:prstGeom>
                    <a:noFill/>
                    <a:ln>
                      <a:noFill/>
                    </a:ln>
                  </pic:spPr>
                </pic:pic>
              </a:graphicData>
            </a:graphic>
          </wp:inline>
        </w:drawing>
      </w:r>
    </w:p>
    <w:p w14:paraId="6249F363" w14:textId="77777777" w:rsidR="00351CF6" w:rsidRPr="00DA4694" w:rsidRDefault="00351CF6" w:rsidP="00351CF6">
      <w:pPr>
        <w:spacing w:after="0" w:line="283" w:lineRule="auto"/>
        <w:jc w:val="center"/>
        <w:rPr>
          <w:rFonts w:ascii="Arial" w:hAnsi="Arial" w:cs="Arial"/>
          <w:bCs/>
          <w:i/>
          <w:iCs/>
          <w:sz w:val="24"/>
          <w:szCs w:val="24"/>
          <w:lang w:val="en-US"/>
        </w:rPr>
      </w:pPr>
    </w:p>
    <w:p w14:paraId="4A0AF634" w14:textId="4393CDA5" w:rsidR="00351CF6" w:rsidRPr="00BB0C08" w:rsidRDefault="00351CF6" w:rsidP="00351CF6">
      <w:pPr>
        <w:spacing w:before="120" w:after="0" w:line="380" w:lineRule="exact"/>
        <w:ind w:firstLine="720"/>
        <w:jc w:val="both"/>
        <w:rPr>
          <w:rFonts w:ascii="Times New Roman" w:hAnsi="Times New Roman" w:cs="Times New Roman"/>
          <w:i/>
          <w:sz w:val="28"/>
          <w:szCs w:val="28"/>
          <w:lang w:val="en-US"/>
        </w:rPr>
      </w:pPr>
      <w:r w:rsidRPr="00BB0C08">
        <w:rPr>
          <w:rFonts w:ascii="Times New Roman" w:hAnsi="Times New Roman" w:cs="Times New Roman"/>
          <w:i/>
          <w:sz w:val="28"/>
          <w:szCs w:val="28"/>
          <w:lang w:val="en-US"/>
        </w:rPr>
        <w:lastRenderedPageBreak/>
        <w:t>Livestock</w:t>
      </w:r>
    </w:p>
    <w:p w14:paraId="560E5234" w14:textId="425E4383" w:rsidR="00877982" w:rsidRPr="00351CF6" w:rsidRDefault="00877982" w:rsidP="00877982">
      <w:pPr>
        <w:spacing w:after="120" w:line="264" w:lineRule="auto"/>
        <w:ind w:firstLine="720"/>
        <w:jc w:val="both"/>
        <w:rPr>
          <w:rFonts w:ascii="Arial" w:hAnsi="Arial" w:cs="Arial"/>
          <w:b/>
          <w:sz w:val="24"/>
          <w:szCs w:val="24"/>
          <w:lang w:val="es-ES"/>
        </w:rPr>
      </w:pPr>
      <w:r w:rsidRPr="00351CF6">
        <w:rPr>
          <w:rFonts w:ascii="Times New Roman" w:hAnsi="Times New Roman" w:cs="Times New Roman"/>
          <w:iCs/>
          <w:sz w:val="28"/>
          <w:szCs w:val="28"/>
          <w:lang w:val="vi-VN"/>
        </w:rPr>
        <w:t xml:space="preserve">Buffalo farming decreased due to low economic efficiency, long </w:t>
      </w:r>
      <w:r w:rsidRPr="00657C17">
        <w:rPr>
          <w:rFonts w:ascii="Times New Roman" w:hAnsi="Times New Roman" w:cs="Times New Roman"/>
          <w:iCs/>
          <w:sz w:val="28"/>
          <w:szCs w:val="28"/>
          <w:lang w:val="vi-VN"/>
        </w:rPr>
        <w:t>breeding</w:t>
      </w:r>
      <w:r w:rsidRPr="00657C17" w:rsidDel="00657C17">
        <w:rPr>
          <w:rFonts w:ascii="Times New Roman" w:hAnsi="Times New Roman" w:cs="Times New Roman"/>
          <w:iCs/>
          <w:sz w:val="28"/>
          <w:szCs w:val="28"/>
          <w:lang w:val="vi-VN"/>
        </w:rPr>
        <w:t xml:space="preserve"> </w:t>
      </w:r>
      <w:r w:rsidRPr="00351CF6">
        <w:rPr>
          <w:rFonts w:ascii="Times New Roman" w:hAnsi="Times New Roman" w:cs="Times New Roman"/>
          <w:iCs/>
          <w:sz w:val="28"/>
          <w:szCs w:val="28"/>
          <w:lang w:val="vi-VN"/>
        </w:rPr>
        <w:t xml:space="preserve"> cycles, </w:t>
      </w:r>
      <w:r>
        <w:rPr>
          <w:rFonts w:ascii="Times New Roman" w:hAnsi="Times New Roman" w:cs="Times New Roman"/>
          <w:iCs/>
          <w:sz w:val="28"/>
          <w:szCs w:val="28"/>
          <w:lang w:val="en-US"/>
        </w:rPr>
        <w:t xml:space="preserve">making </w:t>
      </w:r>
      <w:r w:rsidRPr="00351CF6">
        <w:rPr>
          <w:rFonts w:ascii="Times New Roman" w:hAnsi="Times New Roman" w:cs="Times New Roman"/>
          <w:iCs/>
          <w:sz w:val="28"/>
          <w:szCs w:val="28"/>
          <w:lang w:val="vi-VN"/>
        </w:rPr>
        <w:t>farmers</w:t>
      </w:r>
      <w:r>
        <w:rPr>
          <w:rFonts w:ascii="Times New Roman" w:hAnsi="Times New Roman" w:cs="Times New Roman"/>
          <w:iCs/>
          <w:sz w:val="28"/>
          <w:szCs w:val="28"/>
          <w:lang w:val="en-US"/>
        </w:rPr>
        <w:t xml:space="preserve"> uninterested in </w:t>
      </w:r>
      <w:r w:rsidRPr="00351CF6">
        <w:rPr>
          <w:rFonts w:ascii="Times New Roman" w:hAnsi="Times New Roman" w:cs="Times New Roman"/>
          <w:iCs/>
          <w:sz w:val="28"/>
          <w:szCs w:val="28"/>
          <w:lang w:val="vi-VN"/>
        </w:rPr>
        <w:t>resto</w:t>
      </w:r>
      <w:proofErr w:type="spellStart"/>
      <w:r>
        <w:rPr>
          <w:rFonts w:ascii="Times New Roman" w:hAnsi="Times New Roman" w:cs="Times New Roman"/>
          <w:iCs/>
          <w:sz w:val="28"/>
          <w:szCs w:val="28"/>
          <w:lang w:val="en-US"/>
        </w:rPr>
        <w:t>cking</w:t>
      </w:r>
      <w:proofErr w:type="spellEnd"/>
      <w:r w:rsidRPr="00351CF6">
        <w:rPr>
          <w:rFonts w:ascii="Times New Roman" w:hAnsi="Times New Roman" w:cs="Times New Roman"/>
          <w:iCs/>
          <w:sz w:val="28"/>
          <w:szCs w:val="28"/>
          <w:lang w:val="vi-VN"/>
        </w:rPr>
        <w:t xml:space="preserve"> their herds. Cattle farming has</w:t>
      </w:r>
      <w:r>
        <w:rPr>
          <w:rFonts w:ascii="Times New Roman" w:hAnsi="Times New Roman" w:cs="Times New Roman"/>
          <w:iCs/>
          <w:sz w:val="28"/>
          <w:szCs w:val="28"/>
          <w:lang w:val="en-US"/>
        </w:rPr>
        <w:t xml:space="preserve"> had</w:t>
      </w:r>
      <w:r w:rsidRPr="00351CF6">
        <w:rPr>
          <w:rFonts w:ascii="Times New Roman" w:hAnsi="Times New Roman" w:cs="Times New Roman"/>
          <w:iCs/>
          <w:sz w:val="28"/>
          <w:szCs w:val="28"/>
          <w:lang w:val="vi-VN"/>
        </w:rPr>
        <w:t xml:space="preserve"> tend</w:t>
      </w:r>
      <w:proofErr w:type="spellStart"/>
      <w:r>
        <w:rPr>
          <w:rFonts w:ascii="Times New Roman" w:hAnsi="Times New Roman" w:cs="Times New Roman"/>
          <w:iCs/>
          <w:sz w:val="28"/>
          <w:szCs w:val="28"/>
          <w:lang w:val="en-US"/>
        </w:rPr>
        <w:t>ency</w:t>
      </w:r>
      <w:proofErr w:type="spellEnd"/>
      <w:r w:rsidRPr="00351CF6">
        <w:rPr>
          <w:rFonts w:ascii="Times New Roman" w:hAnsi="Times New Roman" w:cs="Times New Roman"/>
          <w:iCs/>
          <w:sz w:val="28"/>
          <w:szCs w:val="28"/>
          <w:lang w:val="vi-VN"/>
        </w:rPr>
        <w:t xml:space="preserve"> </w:t>
      </w:r>
      <w:r w:rsidRPr="00657C17">
        <w:rPr>
          <w:rFonts w:ascii="Times New Roman" w:hAnsi="Times New Roman" w:cs="Times New Roman"/>
          <w:iCs/>
          <w:sz w:val="28"/>
          <w:szCs w:val="28"/>
          <w:lang w:val="en-US"/>
        </w:rPr>
        <w:t>towards</w:t>
      </w:r>
      <w:r w:rsidRPr="00351CF6">
        <w:rPr>
          <w:rFonts w:ascii="Times New Roman" w:hAnsi="Times New Roman" w:cs="Times New Roman"/>
          <w:iCs/>
          <w:sz w:val="28"/>
          <w:szCs w:val="28"/>
          <w:lang w:val="vi-VN"/>
        </w:rPr>
        <w:t xml:space="preserve"> large-scale production, technology</w:t>
      </w:r>
      <w:r>
        <w:rPr>
          <w:rFonts w:ascii="Times New Roman" w:hAnsi="Times New Roman" w:cs="Times New Roman"/>
          <w:iCs/>
          <w:sz w:val="28"/>
          <w:szCs w:val="28"/>
          <w:lang w:val="en-US"/>
        </w:rPr>
        <w:t xml:space="preserve"> </w:t>
      </w:r>
      <w:r w:rsidRPr="00351CF6">
        <w:rPr>
          <w:rFonts w:ascii="Times New Roman" w:hAnsi="Times New Roman" w:cs="Times New Roman"/>
          <w:iCs/>
          <w:sz w:val="28"/>
          <w:szCs w:val="28"/>
          <w:lang w:val="vi-VN"/>
        </w:rPr>
        <w:t>appl</w:t>
      </w:r>
      <w:proofErr w:type="spellStart"/>
      <w:r>
        <w:rPr>
          <w:rFonts w:ascii="Times New Roman" w:hAnsi="Times New Roman" w:cs="Times New Roman"/>
          <w:iCs/>
          <w:sz w:val="28"/>
          <w:szCs w:val="28"/>
          <w:lang w:val="en-US"/>
        </w:rPr>
        <w:t>ication</w:t>
      </w:r>
      <w:proofErr w:type="spellEnd"/>
      <w:r w:rsidRPr="00351CF6">
        <w:rPr>
          <w:rFonts w:ascii="Times New Roman" w:hAnsi="Times New Roman" w:cs="Times New Roman"/>
          <w:iCs/>
          <w:sz w:val="28"/>
          <w:szCs w:val="28"/>
          <w:lang w:val="vi-VN"/>
        </w:rPr>
        <w:t xml:space="preserve"> and businesses</w:t>
      </w:r>
      <w:r>
        <w:rPr>
          <w:rFonts w:ascii="Times New Roman" w:hAnsi="Times New Roman" w:cs="Times New Roman"/>
          <w:iCs/>
          <w:sz w:val="28"/>
          <w:szCs w:val="28"/>
          <w:lang w:val="en-US"/>
        </w:rPr>
        <w:t xml:space="preserve"> linkages</w:t>
      </w:r>
      <w:r w:rsidRPr="00351CF6">
        <w:rPr>
          <w:rFonts w:ascii="Times New Roman" w:hAnsi="Times New Roman" w:cs="Times New Roman"/>
          <w:iCs/>
          <w:sz w:val="28"/>
          <w:szCs w:val="28"/>
          <w:lang w:val="vi-VN"/>
        </w:rPr>
        <w:t xml:space="preserve">. </w:t>
      </w:r>
      <w:bookmarkStart w:id="4" w:name="_Hlk197536325"/>
      <w:r w:rsidRPr="00351CF6">
        <w:rPr>
          <w:rFonts w:ascii="Times New Roman" w:hAnsi="Times New Roman" w:cs="Times New Roman"/>
          <w:iCs/>
          <w:sz w:val="28"/>
          <w:szCs w:val="28"/>
          <w:lang w:val="vi-VN"/>
        </w:rPr>
        <w:t>Poultry farming has</w:t>
      </w:r>
      <w:r>
        <w:rPr>
          <w:rFonts w:ascii="Times New Roman" w:hAnsi="Times New Roman" w:cs="Times New Roman"/>
          <w:iCs/>
          <w:sz w:val="28"/>
          <w:szCs w:val="28"/>
          <w:lang w:val="en-US"/>
        </w:rPr>
        <w:t xml:space="preserve"> thrived </w:t>
      </w:r>
      <w:r w:rsidRPr="00657C17">
        <w:rPr>
          <w:rFonts w:ascii="Times New Roman" w:hAnsi="Times New Roman" w:cs="Times New Roman"/>
          <w:iCs/>
          <w:sz w:val="28"/>
          <w:szCs w:val="28"/>
          <w:lang w:val="en-US"/>
        </w:rPr>
        <w:t xml:space="preserve">with some broiler farms connecting with consumption </w:t>
      </w:r>
      <w:bookmarkEnd w:id="4"/>
      <w:r w:rsidRPr="00351CF6">
        <w:rPr>
          <w:rFonts w:ascii="Times New Roman" w:hAnsi="Times New Roman" w:cs="Times New Roman"/>
          <w:iCs/>
          <w:sz w:val="28"/>
          <w:szCs w:val="28"/>
          <w:lang w:val="vi-VN"/>
        </w:rPr>
        <w:t>businesses, forming a closed chain from farm to kitchen</w:t>
      </w:r>
      <w:r>
        <w:rPr>
          <w:rFonts w:ascii="Times New Roman" w:hAnsi="Times New Roman" w:cs="Times New Roman"/>
          <w:iCs/>
          <w:sz w:val="28"/>
          <w:szCs w:val="28"/>
          <w:lang w:val="en-US"/>
        </w:rPr>
        <w:t xml:space="preserve"> that</w:t>
      </w:r>
      <w:r w:rsidRPr="00351CF6">
        <w:rPr>
          <w:rFonts w:ascii="Times New Roman" w:hAnsi="Times New Roman" w:cs="Times New Roman"/>
          <w:iCs/>
          <w:sz w:val="28"/>
          <w:szCs w:val="28"/>
          <w:lang w:val="vi-VN"/>
        </w:rPr>
        <w:t xml:space="preserve"> </w:t>
      </w:r>
      <w:r>
        <w:rPr>
          <w:rFonts w:ascii="Times New Roman" w:hAnsi="Times New Roman" w:cs="Times New Roman"/>
          <w:iCs/>
          <w:sz w:val="28"/>
          <w:szCs w:val="28"/>
          <w:lang w:val="en-US"/>
        </w:rPr>
        <w:t xml:space="preserve">has </w:t>
      </w:r>
      <w:r w:rsidRPr="00351CF6">
        <w:rPr>
          <w:rFonts w:ascii="Times New Roman" w:hAnsi="Times New Roman" w:cs="Times New Roman"/>
          <w:iCs/>
          <w:sz w:val="28"/>
          <w:szCs w:val="28"/>
          <w:lang w:val="vi-VN"/>
        </w:rPr>
        <w:t>contribut</w:t>
      </w:r>
      <w:r>
        <w:rPr>
          <w:rFonts w:ascii="Times New Roman" w:hAnsi="Times New Roman" w:cs="Times New Roman"/>
          <w:iCs/>
          <w:sz w:val="28"/>
          <w:szCs w:val="28"/>
          <w:lang w:val="en-US"/>
        </w:rPr>
        <w:t>ed</w:t>
      </w:r>
      <w:r w:rsidRPr="00351CF6">
        <w:rPr>
          <w:rFonts w:ascii="Times New Roman" w:hAnsi="Times New Roman" w:cs="Times New Roman"/>
          <w:iCs/>
          <w:sz w:val="28"/>
          <w:szCs w:val="28"/>
          <w:lang w:val="vi-VN"/>
        </w:rPr>
        <w:t xml:space="preserve"> to promoti</w:t>
      </w:r>
      <w:proofErr w:type="spellStart"/>
      <w:r>
        <w:rPr>
          <w:rFonts w:ascii="Times New Roman" w:hAnsi="Times New Roman" w:cs="Times New Roman"/>
          <w:iCs/>
          <w:sz w:val="28"/>
          <w:szCs w:val="28"/>
          <w:lang w:val="en-US"/>
        </w:rPr>
        <w:t>on</w:t>
      </w:r>
      <w:proofErr w:type="spellEnd"/>
      <w:r>
        <w:rPr>
          <w:rFonts w:ascii="Times New Roman" w:hAnsi="Times New Roman" w:cs="Times New Roman"/>
          <w:iCs/>
          <w:sz w:val="28"/>
          <w:szCs w:val="28"/>
          <w:lang w:val="en-US"/>
        </w:rPr>
        <w:t xml:space="preserve"> of </w:t>
      </w:r>
      <w:r w:rsidRPr="00351CF6">
        <w:rPr>
          <w:rFonts w:ascii="Times New Roman" w:hAnsi="Times New Roman" w:cs="Times New Roman"/>
          <w:iCs/>
          <w:sz w:val="28"/>
          <w:szCs w:val="28"/>
          <w:lang w:val="vi-VN"/>
        </w:rPr>
        <w:t xml:space="preserve">livestock development activities. Pig farming has developed </w:t>
      </w:r>
      <w:r w:rsidRPr="00B7041A">
        <w:rPr>
          <w:rFonts w:ascii="Times New Roman" w:hAnsi="Times New Roman" w:cs="Times New Roman"/>
          <w:iCs/>
          <w:sz w:val="28"/>
          <w:szCs w:val="28"/>
          <w:lang w:val="vi-VN"/>
        </w:rPr>
        <w:t xml:space="preserve">thanks to </w:t>
      </w:r>
      <w:r w:rsidRPr="00351CF6">
        <w:rPr>
          <w:rFonts w:ascii="Times New Roman" w:hAnsi="Times New Roman" w:cs="Times New Roman"/>
          <w:iCs/>
          <w:sz w:val="28"/>
          <w:szCs w:val="28"/>
          <w:lang w:val="vi-VN"/>
        </w:rPr>
        <w:t>effective control of African swine fever</w:t>
      </w:r>
      <w:r>
        <w:rPr>
          <w:rFonts w:ascii="Times New Roman" w:hAnsi="Times New Roman" w:cs="Times New Roman"/>
          <w:iCs/>
          <w:sz w:val="28"/>
          <w:szCs w:val="28"/>
          <w:lang w:val="en-US"/>
        </w:rPr>
        <w:t xml:space="preserve"> and</w:t>
      </w:r>
      <w:r w:rsidRPr="00351CF6">
        <w:rPr>
          <w:rFonts w:ascii="Times New Roman" w:hAnsi="Times New Roman" w:cs="Times New Roman"/>
          <w:iCs/>
          <w:sz w:val="28"/>
          <w:szCs w:val="28"/>
          <w:lang w:val="vi-VN"/>
        </w:rPr>
        <w:t xml:space="preserve"> </w:t>
      </w:r>
      <w:r>
        <w:rPr>
          <w:rFonts w:ascii="Times New Roman" w:hAnsi="Times New Roman" w:cs="Times New Roman"/>
          <w:iCs/>
          <w:sz w:val="28"/>
          <w:szCs w:val="28"/>
          <w:lang w:val="en-US"/>
        </w:rPr>
        <w:t>a</w:t>
      </w:r>
      <w:r w:rsidRPr="00351CF6">
        <w:rPr>
          <w:rFonts w:ascii="Times New Roman" w:hAnsi="Times New Roman" w:cs="Times New Roman"/>
          <w:iCs/>
          <w:sz w:val="28"/>
          <w:szCs w:val="28"/>
          <w:lang w:val="vi-VN"/>
        </w:rPr>
        <w:t xml:space="preserve"> </w:t>
      </w:r>
      <w:r>
        <w:rPr>
          <w:rFonts w:ascii="Times New Roman" w:hAnsi="Times New Roman" w:cs="Times New Roman"/>
          <w:iCs/>
          <w:sz w:val="28"/>
          <w:szCs w:val="28"/>
          <w:lang w:val="en-US"/>
        </w:rPr>
        <w:t>robust</w:t>
      </w:r>
      <w:r w:rsidRPr="00351CF6">
        <w:rPr>
          <w:rFonts w:ascii="Times New Roman" w:hAnsi="Times New Roman" w:cs="Times New Roman"/>
          <w:iCs/>
          <w:sz w:val="28"/>
          <w:szCs w:val="28"/>
          <w:lang w:val="vi-VN"/>
        </w:rPr>
        <w:t xml:space="preserve"> increase in consumption demand during holidays </w:t>
      </w:r>
      <w:r>
        <w:rPr>
          <w:rFonts w:ascii="Times New Roman" w:hAnsi="Times New Roman" w:cs="Times New Roman"/>
          <w:iCs/>
          <w:sz w:val="28"/>
          <w:szCs w:val="28"/>
          <w:lang w:val="en-US"/>
        </w:rPr>
        <w:t>generating</w:t>
      </w:r>
      <w:r w:rsidRPr="00351CF6">
        <w:rPr>
          <w:rFonts w:ascii="Times New Roman" w:hAnsi="Times New Roman" w:cs="Times New Roman"/>
          <w:iCs/>
          <w:sz w:val="28"/>
          <w:szCs w:val="28"/>
          <w:lang w:val="vi-VN"/>
        </w:rPr>
        <w:t xml:space="preserve"> motivat</w:t>
      </w:r>
      <w:r>
        <w:rPr>
          <w:rFonts w:ascii="Times New Roman" w:hAnsi="Times New Roman" w:cs="Times New Roman"/>
          <w:iCs/>
          <w:sz w:val="28"/>
          <w:szCs w:val="28"/>
          <w:lang w:val="en-US"/>
        </w:rPr>
        <w:t xml:space="preserve">ion </w:t>
      </w:r>
      <w:r w:rsidRPr="00351CF6">
        <w:rPr>
          <w:rFonts w:ascii="Times New Roman" w:hAnsi="Times New Roman" w:cs="Times New Roman"/>
          <w:iCs/>
          <w:sz w:val="28"/>
          <w:szCs w:val="28"/>
          <w:lang w:val="vi-VN"/>
        </w:rPr>
        <w:t xml:space="preserve">farmers </w:t>
      </w:r>
      <w:r>
        <w:rPr>
          <w:rFonts w:ascii="Times New Roman" w:hAnsi="Times New Roman" w:cs="Times New Roman"/>
          <w:iCs/>
          <w:sz w:val="28"/>
          <w:szCs w:val="28"/>
          <w:lang w:val="en-US"/>
        </w:rPr>
        <w:t xml:space="preserve">for </w:t>
      </w:r>
      <w:r w:rsidRPr="0071492C">
        <w:rPr>
          <w:rFonts w:ascii="Times New Roman" w:hAnsi="Times New Roman" w:cs="Times New Roman"/>
          <w:iCs/>
          <w:sz w:val="28"/>
          <w:szCs w:val="28"/>
          <w:lang w:val="vi-VN"/>
        </w:rPr>
        <w:t>restocking</w:t>
      </w:r>
      <w:r w:rsidRPr="00351CF6">
        <w:rPr>
          <w:rFonts w:ascii="Times New Roman" w:hAnsi="Times New Roman" w:cs="Times New Roman"/>
          <w:iCs/>
          <w:sz w:val="28"/>
          <w:szCs w:val="28"/>
          <w:lang w:val="vi-VN"/>
        </w:rPr>
        <w:t xml:space="preserve"> their herds, invest</w:t>
      </w:r>
      <w:proofErr w:type="spellStart"/>
      <w:r>
        <w:rPr>
          <w:rFonts w:ascii="Times New Roman" w:hAnsi="Times New Roman" w:cs="Times New Roman"/>
          <w:iCs/>
          <w:sz w:val="28"/>
          <w:szCs w:val="28"/>
          <w:lang w:val="en-US"/>
        </w:rPr>
        <w:t>ment</w:t>
      </w:r>
      <w:proofErr w:type="spellEnd"/>
      <w:r w:rsidRPr="00351CF6">
        <w:rPr>
          <w:rFonts w:ascii="Times New Roman" w:hAnsi="Times New Roman" w:cs="Times New Roman"/>
          <w:iCs/>
          <w:sz w:val="28"/>
          <w:szCs w:val="28"/>
          <w:lang w:val="vi-VN"/>
        </w:rPr>
        <w:t xml:space="preserve"> in barn</w:t>
      </w:r>
      <w:r>
        <w:rPr>
          <w:rFonts w:ascii="Times New Roman" w:hAnsi="Times New Roman" w:cs="Times New Roman"/>
          <w:iCs/>
          <w:sz w:val="28"/>
          <w:szCs w:val="28"/>
          <w:lang w:val="en-US"/>
        </w:rPr>
        <w:t xml:space="preserve"> upgrade</w:t>
      </w:r>
      <w:r w:rsidRPr="00351CF6">
        <w:rPr>
          <w:rFonts w:ascii="Times New Roman" w:hAnsi="Times New Roman" w:cs="Times New Roman"/>
          <w:iCs/>
          <w:sz w:val="28"/>
          <w:szCs w:val="28"/>
          <w:lang w:val="vi-VN"/>
        </w:rPr>
        <w:t>, and appl</w:t>
      </w:r>
      <w:proofErr w:type="spellStart"/>
      <w:r>
        <w:rPr>
          <w:rFonts w:ascii="Times New Roman" w:hAnsi="Times New Roman" w:cs="Times New Roman"/>
          <w:iCs/>
          <w:sz w:val="28"/>
          <w:szCs w:val="28"/>
          <w:lang w:val="en-US"/>
        </w:rPr>
        <w:t>ication</w:t>
      </w:r>
      <w:proofErr w:type="spellEnd"/>
      <w:r>
        <w:rPr>
          <w:rFonts w:ascii="Times New Roman" w:hAnsi="Times New Roman" w:cs="Times New Roman"/>
          <w:iCs/>
          <w:sz w:val="28"/>
          <w:szCs w:val="28"/>
          <w:lang w:val="en-US"/>
        </w:rPr>
        <w:t xml:space="preserve"> of</w:t>
      </w:r>
      <w:r w:rsidRPr="00351CF6">
        <w:rPr>
          <w:rFonts w:ascii="Times New Roman" w:hAnsi="Times New Roman" w:cs="Times New Roman"/>
          <w:iCs/>
          <w:sz w:val="28"/>
          <w:szCs w:val="28"/>
          <w:lang w:val="vi-VN"/>
        </w:rPr>
        <w:t xml:space="preserve"> biosecurity  </w:t>
      </w:r>
      <w:r>
        <w:rPr>
          <w:rFonts w:ascii="Times New Roman" w:hAnsi="Times New Roman" w:cs="Times New Roman"/>
          <w:iCs/>
          <w:sz w:val="28"/>
          <w:szCs w:val="28"/>
          <w:lang w:val="en-US"/>
        </w:rPr>
        <w:t>measures for</w:t>
      </w:r>
      <w:r w:rsidRPr="00351CF6">
        <w:rPr>
          <w:rFonts w:ascii="Times New Roman" w:hAnsi="Times New Roman" w:cs="Times New Roman"/>
          <w:iCs/>
          <w:sz w:val="28"/>
          <w:szCs w:val="28"/>
          <w:lang w:val="vi-VN"/>
        </w:rPr>
        <w:t xml:space="preserve"> improve</w:t>
      </w:r>
      <w:proofErr w:type="spellStart"/>
      <w:r>
        <w:rPr>
          <w:rFonts w:ascii="Times New Roman" w:hAnsi="Times New Roman" w:cs="Times New Roman"/>
          <w:iCs/>
          <w:sz w:val="28"/>
          <w:szCs w:val="28"/>
          <w:lang w:val="en-US"/>
        </w:rPr>
        <w:t>ment</w:t>
      </w:r>
      <w:proofErr w:type="spellEnd"/>
      <w:r>
        <w:rPr>
          <w:rFonts w:ascii="Times New Roman" w:hAnsi="Times New Roman" w:cs="Times New Roman"/>
          <w:iCs/>
          <w:sz w:val="28"/>
          <w:szCs w:val="28"/>
          <w:lang w:val="en-US"/>
        </w:rPr>
        <w:t xml:space="preserve"> of </w:t>
      </w:r>
      <w:r w:rsidRPr="00351CF6">
        <w:rPr>
          <w:rFonts w:ascii="Times New Roman" w:hAnsi="Times New Roman" w:cs="Times New Roman"/>
          <w:iCs/>
          <w:sz w:val="28"/>
          <w:szCs w:val="28"/>
          <w:lang w:val="vi-VN"/>
        </w:rPr>
        <w:t xml:space="preserve"> productivity and product quality.</w:t>
      </w:r>
      <w:r w:rsidRPr="00351CF6">
        <w:rPr>
          <w:rFonts w:ascii="Times New Roman" w:hAnsi="Times New Roman" w:cs="Times New Roman"/>
          <w:iCs/>
          <w:sz w:val="28"/>
          <w:szCs w:val="28"/>
          <w:lang w:val="en-US"/>
        </w:rPr>
        <w:t xml:space="preserve"> </w:t>
      </w:r>
    </w:p>
    <w:p w14:paraId="7E7480EF" w14:textId="77777777" w:rsidR="00877982" w:rsidRPr="00351CF6" w:rsidRDefault="00877982" w:rsidP="00877982">
      <w:pPr>
        <w:shd w:val="clear" w:color="auto" w:fill="FFFFFF"/>
        <w:spacing w:before="40" w:after="40" w:line="262" w:lineRule="auto"/>
        <w:jc w:val="center"/>
        <w:rPr>
          <w:rFonts w:ascii="Times New Roman" w:hAnsi="Times New Roman" w:cs="Times New Roman"/>
          <w:b/>
          <w:sz w:val="28"/>
          <w:szCs w:val="28"/>
          <w:lang w:val="en-US"/>
        </w:rPr>
      </w:pPr>
      <w:r w:rsidRPr="00351CF6">
        <w:rPr>
          <w:rFonts w:ascii="Times New Roman" w:hAnsi="Times New Roman" w:cs="Times New Roman"/>
          <w:b/>
          <w:sz w:val="28"/>
          <w:szCs w:val="28"/>
          <w:lang w:val="en-US"/>
        </w:rPr>
        <w:t xml:space="preserve">Figure 2. The growth rate of the population of </w:t>
      </w:r>
      <w:r w:rsidRPr="00351CF6">
        <w:rPr>
          <w:rFonts w:ascii="Times New Roman" w:hAnsi="Times New Roman" w:cs="Times New Roman"/>
          <w:b/>
          <w:bCs/>
          <w:sz w:val="28"/>
          <w:szCs w:val="28"/>
          <w:lang w:val="en-US"/>
        </w:rPr>
        <w:t>cattle and poultry</w:t>
      </w:r>
      <w:r w:rsidRPr="00351CF6">
        <w:rPr>
          <w:rFonts w:ascii="Times New Roman" w:hAnsi="Times New Roman" w:cs="Times New Roman"/>
          <w:b/>
          <w:sz w:val="28"/>
          <w:szCs w:val="28"/>
          <w:lang w:val="en-US"/>
        </w:rPr>
        <w:t xml:space="preserve"> at the</w:t>
      </w:r>
    </w:p>
    <w:p w14:paraId="56834E2E" w14:textId="77777777" w:rsidR="00877982" w:rsidRPr="00351CF6" w:rsidRDefault="00877982" w:rsidP="00877982">
      <w:pPr>
        <w:shd w:val="clear" w:color="auto" w:fill="FFFFFF"/>
        <w:spacing w:before="40" w:after="40" w:line="262" w:lineRule="auto"/>
        <w:jc w:val="center"/>
        <w:rPr>
          <w:rFonts w:ascii="Times New Roman" w:hAnsi="Times New Roman" w:cs="Times New Roman"/>
          <w:b/>
          <w:sz w:val="28"/>
          <w:szCs w:val="28"/>
          <w:lang w:val="en-US"/>
        </w:rPr>
      </w:pPr>
      <w:r w:rsidRPr="00351CF6">
        <w:rPr>
          <w:rFonts w:ascii="Times New Roman" w:hAnsi="Times New Roman" w:cs="Times New Roman"/>
          <w:b/>
          <w:sz w:val="28"/>
          <w:szCs w:val="28"/>
          <w:lang w:val="en-US"/>
        </w:rPr>
        <w:t>end of April</w:t>
      </w:r>
      <w:r w:rsidRPr="00351CF6">
        <w:rPr>
          <w:rFonts w:ascii="Times New Roman" w:hAnsi="Times New Roman" w:cs="Times New Roman"/>
          <w:b/>
          <w:bCs/>
          <w:sz w:val="28"/>
          <w:szCs w:val="28"/>
          <w:lang w:val="en-US"/>
        </w:rPr>
        <w:t xml:space="preserve"> </w:t>
      </w:r>
      <w:r w:rsidRPr="00351CF6">
        <w:rPr>
          <w:rFonts w:ascii="Times New Roman" w:hAnsi="Times New Roman" w:cs="Times New Roman"/>
          <w:b/>
          <w:sz w:val="28"/>
          <w:szCs w:val="28"/>
          <w:lang w:val="en-US"/>
        </w:rPr>
        <w:t xml:space="preserve">2025 compared to </w:t>
      </w:r>
      <w:r>
        <w:rPr>
          <w:rFonts w:ascii="Times New Roman" w:hAnsi="Times New Roman" w:cs="Times New Roman"/>
          <w:b/>
          <w:sz w:val="28"/>
          <w:szCs w:val="28"/>
          <w:lang w:val="en-US"/>
        </w:rPr>
        <w:t xml:space="preserve">figure </w:t>
      </w:r>
      <w:proofErr w:type="gramStart"/>
      <w:r>
        <w:rPr>
          <w:rFonts w:ascii="Times New Roman" w:hAnsi="Times New Roman" w:cs="Times New Roman"/>
          <w:b/>
          <w:sz w:val="28"/>
          <w:szCs w:val="28"/>
          <w:lang w:val="en-US"/>
        </w:rPr>
        <w:t>in</w:t>
      </w:r>
      <w:proofErr w:type="gramEnd"/>
      <w:r>
        <w:rPr>
          <w:rFonts w:ascii="Times New Roman" w:hAnsi="Times New Roman" w:cs="Times New Roman"/>
          <w:b/>
          <w:sz w:val="28"/>
          <w:szCs w:val="28"/>
          <w:lang w:val="en-US"/>
        </w:rPr>
        <w:t xml:space="preserve"> </w:t>
      </w:r>
      <w:r w:rsidRPr="00351CF6">
        <w:rPr>
          <w:rFonts w:ascii="Times New Roman" w:hAnsi="Times New Roman" w:cs="Times New Roman"/>
          <w:b/>
          <w:sz w:val="28"/>
          <w:szCs w:val="28"/>
          <w:lang w:val="en-US"/>
        </w:rPr>
        <w:t xml:space="preserve">the same </w:t>
      </w:r>
      <w:r>
        <w:rPr>
          <w:rFonts w:ascii="Times New Roman" w:hAnsi="Times New Roman" w:cs="Times New Roman"/>
          <w:b/>
          <w:sz w:val="28"/>
          <w:szCs w:val="28"/>
          <w:lang w:val="en-US"/>
        </w:rPr>
        <w:t>time point of</w:t>
      </w:r>
      <w:r w:rsidRPr="00351CF6">
        <w:rPr>
          <w:rFonts w:ascii="Times New Roman" w:hAnsi="Times New Roman" w:cs="Times New Roman"/>
          <w:b/>
          <w:sz w:val="28"/>
          <w:szCs w:val="28"/>
          <w:lang w:val="en-US"/>
        </w:rPr>
        <w:t xml:space="preserve"> last year</w:t>
      </w:r>
    </w:p>
    <w:p w14:paraId="065B1035" w14:textId="77777777" w:rsidR="00877982" w:rsidRPr="00351CF6" w:rsidRDefault="00877982" w:rsidP="00877982">
      <w:pPr>
        <w:spacing w:after="0" w:line="283" w:lineRule="auto"/>
        <w:jc w:val="center"/>
        <w:rPr>
          <w:rFonts w:ascii="Arial" w:hAnsi="Arial" w:cs="Arial"/>
          <w:b/>
          <w:sz w:val="24"/>
          <w:szCs w:val="24"/>
          <w:lang w:val="es-ES"/>
        </w:rPr>
      </w:pPr>
      <w:r w:rsidRPr="00351CF6">
        <w:rPr>
          <w:rFonts w:ascii="Times New Roman" w:hAnsi="Times New Roman" w:cs="Times New Roman"/>
          <w:noProof/>
          <w:sz w:val="28"/>
          <w:szCs w:val="28"/>
          <w:lang w:val="vi-VN" w:eastAsia="vi-VN"/>
        </w:rPr>
        <w:drawing>
          <wp:inline distT="0" distB="0" distL="0" distR="0" wp14:anchorId="754A20FF" wp14:editId="37E0DDBC">
            <wp:extent cx="5762625" cy="1533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6E897E65" w14:textId="77777777" w:rsidR="00877982" w:rsidRPr="00351CF6" w:rsidRDefault="00877982" w:rsidP="00877982">
      <w:pPr>
        <w:spacing w:after="0" w:line="283" w:lineRule="auto"/>
        <w:jc w:val="center"/>
        <w:rPr>
          <w:rFonts w:ascii="Arial" w:hAnsi="Arial" w:cs="Arial"/>
          <w:b/>
          <w:sz w:val="24"/>
          <w:szCs w:val="24"/>
          <w:lang w:val="en-US"/>
        </w:rPr>
      </w:pPr>
    </w:p>
    <w:p w14:paraId="2BC2CAED" w14:textId="30821A99" w:rsidR="00877982" w:rsidRDefault="00877982" w:rsidP="00877982">
      <w:pPr>
        <w:spacing w:before="40" w:after="40" w:line="269" w:lineRule="auto"/>
        <w:ind w:firstLine="567"/>
        <w:jc w:val="both"/>
        <w:rPr>
          <w:rFonts w:ascii="Times New Roman" w:hAnsi="Times New Roman" w:cs="Times New Roman"/>
          <w:spacing w:val="-2"/>
          <w:sz w:val="28"/>
          <w:szCs w:val="28"/>
          <w:lang w:val="en-US"/>
        </w:rPr>
      </w:pPr>
      <w:r w:rsidRPr="00351CF6">
        <w:rPr>
          <w:rFonts w:ascii="Times New Roman" w:hAnsi="Times New Roman" w:cs="Times New Roman"/>
          <w:spacing w:val="-2"/>
          <w:sz w:val="28"/>
          <w:szCs w:val="28"/>
          <w:lang w:val="en-US"/>
        </w:rPr>
        <w:t xml:space="preserve">As of </w:t>
      </w:r>
      <w:proofErr w:type="gramStart"/>
      <w:r>
        <w:rPr>
          <w:rFonts w:ascii="Times New Roman" w:hAnsi="Times New Roman" w:cs="Times New Roman"/>
          <w:spacing w:val="-2"/>
          <w:sz w:val="28"/>
          <w:szCs w:val="28"/>
          <w:lang w:val="en-US"/>
        </w:rPr>
        <w:t>April 27</w:t>
      </w:r>
      <w:r w:rsidRPr="00726CB4">
        <w:rPr>
          <w:rFonts w:ascii="Times New Roman" w:hAnsi="Times New Roman" w:cs="Times New Roman"/>
          <w:spacing w:val="-2"/>
          <w:sz w:val="28"/>
          <w:szCs w:val="28"/>
          <w:vertAlign w:val="superscript"/>
          <w:lang w:val="en-US"/>
        </w:rPr>
        <w:t>th</w:t>
      </w:r>
      <w:r>
        <w:rPr>
          <w:rFonts w:ascii="Times New Roman" w:hAnsi="Times New Roman" w:cs="Times New Roman"/>
          <w:spacing w:val="-2"/>
          <w:sz w:val="28"/>
          <w:szCs w:val="28"/>
          <w:lang w:val="en-US"/>
        </w:rPr>
        <w:t xml:space="preserve"> </w:t>
      </w:r>
      <w:r w:rsidRPr="00351CF6">
        <w:rPr>
          <w:rFonts w:ascii="Times New Roman" w:hAnsi="Times New Roman" w:cs="Times New Roman"/>
          <w:spacing w:val="-2"/>
          <w:sz w:val="28"/>
          <w:szCs w:val="28"/>
          <w:lang w:val="en-US"/>
        </w:rPr>
        <w:t>2025</w:t>
      </w:r>
      <w:proofErr w:type="gramEnd"/>
      <w:r w:rsidRPr="00351CF6">
        <w:rPr>
          <w:rFonts w:ascii="Times New Roman" w:hAnsi="Times New Roman" w:cs="Times New Roman"/>
          <w:spacing w:val="-2"/>
          <w:sz w:val="28"/>
          <w:szCs w:val="28"/>
          <w:lang w:val="en-US"/>
        </w:rPr>
        <w:t xml:space="preserve">, </w:t>
      </w:r>
      <w:r w:rsidRPr="00351CF6">
        <w:rPr>
          <w:rFonts w:ascii="Times New Roman" w:hAnsi="Times New Roman" w:cs="Times New Roman"/>
          <w:sz w:val="28"/>
          <w:szCs w:val="28"/>
          <w:lang w:val="en-US"/>
        </w:rPr>
        <w:t xml:space="preserve">blue-ear disease and </w:t>
      </w:r>
      <w:proofErr w:type="spellStart"/>
      <w:r w:rsidR="00467C15">
        <w:rPr>
          <w:rFonts w:ascii="Times New Roman" w:hAnsi="Times New Roman" w:cs="Times New Roman"/>
          <w:spacing w:val="-2"/>
          <w:sz w:val="28"/>
          <w:szCs w:val="28"/>
          <w:lang w:val="en-US"/>
        </w:rPr>
        <w:t>poulry</w:t>
      </w:r>
      <w:proofErr w:type="spellEnd"/>
      <w:r>
        <w:rPr>
          <w:rFonts w:ascii="Times New Roman" w:hAnsi="Times New Roman" w:cs="Times New Roman"/>
          <w:spacing w:val="-2"/>
          <w:sz w:val="28"/>
          <w:szCs w:val="28"/>
          <w:lang w:val="en-US"/>
        </w:rPr>
        <w:t xml:space="preserve"> </w:t>
      </w:r>
      <w:r w:rsidRPr="00351CF6">
        <w:rPr>
          <w:rFonts w:ascii="Times New Roman" w:hAnsi="Times New Roman" w:cs="Times New Roman"/>
          <w:spacing w:val="-2"/>
          <w:sz w:val="28"/>
          <w:szCs w:val="28"/>
          <w:lang w:val="en-US"/>
        </w:rPr>
        <w:t>flu</w:t>
      </w:r>
      <w:r w:rsidRPr="00351CF6">
        <w:rPr>
          <w:rFonts w:ascii="Times New Roman" w:hAnsi="Times New Roman" w:cs="Times New Roman"/>
          <w:bCs/>
          <w:spacing w:val="-2"/>
          <w:sz w:val="28"/>
          <w:szCs w:val="28"/>
          <w:lang w:val="en-US"/>
        </w:rPr>
        <w:t xml:space="preserve"> </w:t>
      </w:r>
      <w:r w:rsidR="00467C15">
        <w:rPr>
          <w:rFonts w:ascii="Times New Roman" w:hAnsi="Times New Roman" w:cs="Times New Roman"/>
          <w:bCs/>
          <w:spacing w:val="-2"/>
          <w:sz w:val="28"/>
          <w:szCs w:val="28"/>
          <w:lang w:val="en-US"/>
        </w:rPr>
        <w:t xml:space="preserve">were </w:t>
      </w:r>
      <w:r w:rsidRPr="00351CF6">
        <w:rPr>
          <w:rFonts w:ascii="Times New Roman" w:hAnsi="Times New Roman" w:cs="Times New Roman"/>
          <w:bCs/>
          <w:spacing w:val="-2"/>
          <w:sz w:val="28"/>
          <w:szCs w:val="28"/>
          <w:lang w:val="en-US"/>
        </w:rPr>
        <w:t xml:space="preserve">not </w:t>
      </w:r>
      <w:r>
        <w:rPr>
          <w:rFonts w:ascii="Times New Roman" w:hAnsi="Times New Roman" w:cs="Times New Roman"/>
          <w:bCs/>
          <w:spacing w:val="-2"/>
          <w:sz w:val="28"/>
          <w:szCs w:val="28"/>
          <w:lang w:val="en-US"/>
        </w:rPr>
        <w:t>witness</w:t>
      </w:r>
      <w:r w:rsidR="00467C15">
        <w:rPr>
          <w:rFonts w:ascii="Times New Roman" w:hAnsi="Times New Roman" w:cs="Times New Roman"/>
          <w:bCs/>
          <w:spacing w:val="-2"/>
          <w:sz w:val="28"/>
          <w:szCs w:val="28"/>
          <w:lang w:val="en-US"/>
        </w:rPr>
        <w:t>ed</w:t>
      </w:r>
      <w:r>
        <w:rPr>
          <w:rFonts w:ascii="Times New Roman" w:hAnsi="Times New Roman" w:cs="Times New Roman"/>
          <w:bCs/>
          <w:spacing w:val="-2"/>
          <w:sz w:val="28"/>
          <w:szCs w:val="28"/>
          <w:lang w:val="en-US"/>
        </w:rPr>
        <w:t xml:space="preserve"> </w:t>
      </w:r>
      <w:r w:rsidRPr="00351CF6">
        <w:rPr>
          <w:rFonts w:ascii="Times New Roman" w:hAnsi="Times New Roman" w:cs="Times New Roman"/>
          <w:bCs/>
          <w:spacing w:val="-2"/>
          <w:sz w:val="28"/>
          <w:szCs w:val="28"/>
          <w:lang w:val="en-US"/>
        </w:rPr>
        <w:t>across the country</w:t>
      </w:r>
      <w:r w:rsidRPr="00351CF6">
        <w:rPr>
          <w:rFonts w:ascii="Times New Roman" w:hAnsi="Times New Roman" w:cs="Times New Roman"/>
          <w:spacing w:val="-2"/>
          <w:sz w:val="28"/>
          <w:szCs w:val="28"/>
          <w:lang w:val="en-US"/>
        </w:rPr>
        <w:t xml:space="preserve">; </w:t>
      </w:r>
      <w:r w:rsidRPr="00351CF6">
        <w:rPr>
          <w:rFonts w:ascii="Times New Roman" w:hAnsi="Times New Roman" w:cs="Times New Roman"/>
          <w:bCs/>
          <w:spacing w:val="-2"/>
          <w:sz w:val="28"/>
          <w:szCs w:val="28"/>
          <w:lang w:val="en-US"/>
        </w:rPr>
        <w:t>lumpy skin disease (</w:t>
      </w:r>
      <w:r w:rsidRPr="00351CF6">
        <w:rPr>
          <w:rFonts w:ascii="Times New Roman" w:hAnsi="Times New Roman" w:cs="Times New Roman"/>
          <w:spacing w:val="-2"/>
          <w:sz w:val="28"/>
          <w:szCs w:val="28"/>
          <w:lang w:val="en-US"/>
        </w:rPr>
        <w:t>LSD</w:t>
      </w:r>
      <w:r w:rsidRPr="00351CF6">
        <w:rPr>
          <w:rFonts w:ascii="Times New Roman" w:hAnsi="Times New Roman" w:cs="Times New Roman"/>
          <w:bCs/>
          <w:spacing w:val="-2"/>
          <w:sz w:val="28"/>
          <w:szCs w:val="28"/>
          <w:lang w:val="en-US"/>
        </w:rPr>
        <w:t>)</w:t>
      </w:r>
      <w:r w:rsidRPr="00351CF6">
        <w:rPr>
          <w:rFonts w:ascii="Times New Roman" w:hAnsi="Times New Roman" w:cs="Times New Roman"/>
          <w:spacing w:val="-2"/>
          <w:sz w:val="28"/>
          <w:szCs w:val="28"/>
          <w:lang w:val="en-US"/>
        </w:rPr>
        <w:t xml:space="preserve"> </w:t>
      </w:r>
      <w:proofErr w:type="gramStart"/>
      <w:r>
        <w:rPr>
          <w:rFonts w:ascii="Times New Roman" w:hAnsi="Times New Roman" w:cs="Times New Roman"/>
          <w:spacing w:val="-2"/>
          <w:sz w:val="28"/>
          <w:szCs w:val="28"/>
          <w:lang w:val="en-US"/>
        </w:rPr>
        <w:t xml:space="preserve">still </w:t>
      </w:r>
      <w:r w:rsidRPr="008218D5">
        <w:rPr>
          <w:rFonts w:ascii="Times New Roman" w:hAnsi="Times New Roman" w:cs="Times New Roman"/>
          <w:sz w:val="28"/>
          <w:szCs w:val="28"/>
          <w:lang w:val="en-US"/>
        </w:rPr>
        <w:t>remain</w:t>
      </w:r>
      <w:r>
        <w:rPr>
          <w:rFonts w:ascii="Times New Roman" w:hAnsi="Times New Roman" w:cs="Times New Roman"/>
          <w:sz w:val="28"/>
          <w:szCs w:val="28"/>
          <w:lang w:val="en-US"/>
        </w:rPr>
        <w:t>ed</w:t>
      </w:r>
      <w:proofErr w:type="gramEnd"/>
      <w:r w:rsidRPr="00351CF6">
        <w:rPr>
          <w:rFonts w:ascii="Times New Roman" w:hAnsi="Times New Roman" w:cs="Times New Roman"/>
          <w:spacing w:val="-2"/>
          <w:sz w:val="28"/>
          <w:szCs w:val="28"/>
          <w:lang w:val="en-US"/>
        </w:rPr>
        <w:t xml:space="preserve"> in Quang Ngai and African swine fever </w:t>
      </w:r>
      <w:r w:rsidRPr="00337800">
        <w:rPr>
          <w:rFonts w:ascii="Times New Roman" w:hAnsi="Times New Roman" w:cs="Times New Roman"/>
          <w:spacing w:val="-2"/>
          <w:sz w:val="28"/>
          <w:szCs w:val="28"/>
          <w:lang w:val="en-US"/>
        </w:rPr>
        <w:t>persist</w:t>
      </w:r>
      <w:r>
        <w:rPr>
          <w:rFonts w:ascii="Times New Roman" w:hAnsi="Times New Roman" w:cs="Times New Roman"/>
          <w:spacing w:val="-2"/>
          <w:sz w:val="28"/>
          <w:szCs w:val="28"/>
          <w:lang w:val="en-US"/>
        </w:rPr>
        <w:t xml:space="preserve">ed </w:t>
      </w:r>
      <w:r w:rsidRPr="00351CF6">
        <w:rPr>
          <w:rFonts w:ascii="Times New Roman" w:hAnsi="Times New Roman" w:cs="Times New Roman"/>
          <w:spacing w:val="-2"/>
          <w:sz w:val="28"/>
          <w:szCs w:val="28"/>
          <w:lang w:val="en-US"/>
        </w:rPr>
        <w:t xml:space="preserve">in Cao Bang, Lang Son, Dien Bien, Nghe An, Dak Nong, Binh Phuoc, Hau Giang and Ca Mau </w:t>
      </w:r>
      <w:r w:rsidRPr="008218D5">
        <w:rPr>
          <w:rFonts w:ascii="Times New Roman" w:hAnsi="Times New Roman" w:cs="Times New Roman"/>
          <w:sz w:val="28"/>
          <w:szCs w:val="28"/>
          <w:lang w:val="en-US"/>
        </w:rPr>
        <w:t xml:space="preserve">with outbreaks </w:t>
      </w:r>
      <w:r w:rsidRPr="00351CF6">
        <w:rPr>
          <w:rFonts w:ascii="Times New Roman" w:hAnsi="Times New Roman" w:cs="Times New Roman"/>
          <w:spacing w:val="-2"/>
          <w:sz w:val="28"/>
          <w:szCs w:val="28"/>
          <w:lang w:val="en-US"/>
        </w:rPr>
        <w:t>less than 21 days.</w:t>
      </w:r>
    </w:p>
    <w:p w14:paraId="6AEF9EAB" w14:textId="77777777" w:rsidR="00877982" w:rsidRPr="00777B95" w:rsidRDefault="00877982" w:rsidP="00877982">
      <w:pPr>
        <w:tabs>
          <w:tab w:val="left" w:pos="0"/>
        </w:tabs>
        <w:spacing w:after="120" w:line="264" w:lineRule="auto"/>
        <w:ind w:firstLine="567"/>
        <w:jc w:val="both"/>
        <w:rPr>
          <w:rFonts w:ascii="Times New Roman" w:hAnsi="Times New Roman" w:cs="Times New Roman"/>
          <w:b/>
          <w:i/>
          <w:sz w:val="28"/>
          <w:szCs w:val="28"/>
        </w:rPr>
      </w:pPr>
      <w:r w:rsidRPr="00777B95">
        <w:rPr>
          <w:rFonts w:ascii="Times New Roman" w:hAnsi="Times New Roman" w:cs="Times New Roman"/>
          <w:b/>
          <w:i/>
          <w:sz w:val="28"/>
          <w:szCs w:val="28"/>
        </w:rPr>
        <w:t>b) Forestry</w:t>
      </w:r>
    </w:p>
    <w:p w14:paraId="05A6E549" w14:textId="77777777" w:rsidR="00877982" w:rsidRDefault="00877982" w:rsidP="00877982">
      <w:pPr>
        <w:tabs>
          <w:tab w:val="left" w:pos="0"/>
        </w:tabs>
        <w:spacing w:beforeLines="40" w:before="96" w:afterLines="40" w:after="96" w:line="264" w:lineRule="auto"/>
        <w:ind w:firstLine="567"/>
        <w:jc w:val="both"/>
        <w:rPr>
          <w:rFonts w:ascii="Times New Roman" w:hAnsi="Times New Roman" w:cs="Times New Roman"/>
          <w:sz w:val="28"/>
          <w:szCs w:val="28"/>
          <w:lang w:val="de-DE"/>
        </w:rPr>
      </w:pPr>
      <w:bookmarkStart w:id="5" w:name="_Hlk162961498"/>
      <w:r w:rsidRPr="00777B95">
        <w:rPr>
          <w:rFonts w:ascii="Times New Roman" w:hAnsi="Times New Roman" w:cs="Times New Roman"/>
          <w:sz w:val="28"/>
          <w:szCs w:val="28"/>
          <w:lang w:val="pt-BR"/>
        </w:rPr>
        <w:t xml:space="preserve">The area of ​​newly concentrated planted forests in </w:t>
      </w:r>
      <w:r>
        <w:rPr>
          <w:rFonts w:ascii="Times New Roman" w:hAnsi="Times New Roman" w:cs="Times New Roman"/>
          <w:sz w:val="28"/>
          <w:szCs w:val="28"/>
          <w:lang w:val="pt-BR"/>
        </w:rPr>
        <w:t xml:space="preserve">April </w:t>
      </w:r>
      <w:r w:rsidRPr="00777B95">
        <w:rPr>
          <w:rFonts w:ascii="Times New Roman" w:hAnsi="Times New Roman" w:cs="Times New Roman"/>
          <w:sz w:val="28"/>
          <w:szCs w:val="28"/>
          <w:lang w:val="pt-BR"/>
        </w:rPr>
        <w:t>2025 was estimated at 32.2</w:t>
      </w:r>
      <w:r w:rsidRPr="00777B95">
        <w:rPr>
          <w:rFonts w:ascii="Times New Roman" w:hAnsi="Times New Roman" w:cs="Times New Roman"/>
          <w:sz w:val="28"/>
          <w:szCs w:val="28"/>
        </w:rPr>
        <w:t xml:space="preserve"> </w:t>
      </w:r>
      <w:r w:rsidRPr="00777B95">
        <w:rPr>
          <w:rFonts w:ascii="Times New Roman" w:hAnsi="Times New Roman" w:cs="Times New Roman"/>
          <w:sz w:val="28"/>
          <w:szCs w:val="28"/>
          <w:lang w:val="de-DE"/>
        </w:rPr>
        <w:t xml:space="preserve">thousand hectares, </w:t>
      </w:r>
      <w:r>
        <w:rPr>
          <w:rFonts w:ascii="Times New Roman" w:hAnsi="Times New Roman" w:cs="Times New Roman"/>
          <w:sz w:val="28"/>
          <w:szCs w:val="28"/>
          <w:lang w:val="de-DE"/>
        </w:rPr>
        <w:t>an increase of</w:t>
      </w:r>
      <w:r w:rsidRPr="00777B95">
        <w:rPr>
          <w:rFonts w:ascii="Times New Roman" w:hAnsi="Times New Roman" w:cs="Times New Roman"/>
          <w:sz w:val="28"/>
          <w:szCs w:val="28"/>
          <w:lang w:val="de-DE"/>
        </w:rPr>
        <w:t xml:space="preserve"> </w:t>
      </w:r>
      <w:r w:rsidRPr="00777B95">
        <w:rPr>
          <w:rFonts w:ascii="Times New Roman" w:hAnsi="Times New Roman" w:cs="Times New Roman"/>
          <w:sz w:val="28"/>
          <w:szCs w:val="28"/>
          <w:lang w:val="pt-BR"/>
        </w:rPr>
        <w:t>1.1</w:t>
      </w:r>
      <w:r w:rsidRPr="00777B95">
        <w:rPr>
          <w:rFonts w:ascii="Times New Roman" w:hAnsi="Times New Roman" w:cs="Times New Roman"/>
          <w:sz w:val="28"/>
          <w:szCs w:val="28"/>
        </w:rPr>
        <w:t xml:space="preserve">% </w:t>
      </w:r>
      <w:r>
        <w:rPr>
          <w:rFonts w:ascii="Times New Roman" w:hAnsi="Times New Roman" w:cs="Times New Roman"/>
          <w:sz w:val="28"/>
          <w:szCs w:val="28"/>
        </w:rPr>
        <w:t xml:space="preserve">compared to that in </w:t>
      </w:r>
      <w:r w:rsidRPr="00777B95">
        <w:rPr>
          <w:rFonts w:ascii="Times New Roman" w:hAnsi="Times New Roman" w:cs="Times New Roman"/>
          <w:sz w:val="28"/>
          <w:szCs w:val="28"/>
        </w:rPr>
        <w:t xml:space="preserve">the same period </w:t>
      </w:r>
      <w:r>
        <w:rPr>
          <w:rFonts w:ascii="Times New Roman" w:hAnsi="Times New Roman" w:cs="Times New Roman"/>
          <w:sz w:val="28"/>
          <w:szCs w:val="28"/>
        </w:rPr>
        <w:t xml:space="preserve">of </w:t>
      </w:r>
      <w:r w:rsidRPr="00777B95">
        <w:rPr>
          <w:rFonts w:ascii="Times New Roman" w:hAnsi="Times New Roman" w:cs="Times New Roman"/>
          <w:sz w:val="28"/>
          <w:szCs w:val="28"/>
        </w:rPr>
        <w:t>last year</w:t>
      </w:r>
      <w:bookmarkEnd w:id="5"/>
      <w:r w:rsidRPr="00777B95">
        <w:rPr>
          <w:rFonts w:ascii="Times New Roman" w:hAnsi="Times New Roman" w:cs="Times New Roman"/>
          <w:sz w:val="28"/>
          <w:szCs w:val="28"/>
        </w:rPr>
        <w:t xml:space="preserve">; the number of scattered forest trees reached </w:t>
      </w:r>
      <w:r w:rsidRPr="00777B95">
        <w:rPr>
          <w:rFonts w:ascii="Times New Roman" w:hAnsi="Times New Roman" w:cs="Times New Roman"/>
          <w:sz w:val="28"/>
          <w:szCs w:val="28"/>
          <w:lang w:val="pt-BR"/>
        </w:rPr>
        <w:t>7.3</w:t>
      </w:r>
      <w:r w:rsidRPr="00777B95">
        <w:rPr>
          <w:rFonts w:ascii="Times New Roman" w:hAnsi="Times New Roman" w:cs="Times New Roman"/>
          <w:sz w:val="28"/>
          <w:szCs w:val="28"/>
        </w:rPr>
        <w:t xml:space="preserve"> million trees, </w:t>
      </w:r>
      <w:r>
        <w:rPr>
          <w:rFonts w:ascii="Times New Roman" w:hAnsi="Times New Roman" w:cs="Times New Roman"/>
          <w:sz w:val="28"/>
          <w:szCs w:val="28"/>
          <w:lang w:val="de-DE"/>
        </w:rPr>
        <w:t>a decrease of</w:t>
      </w:r>
      <w:r w:rsidRPr="00777B95">
        <w:rPr>
          <w:rFonts w:ascii="Times New Roman" w:hAnsi="Times New Roman" w:cs="Times New Roman"/>
          <w:sz w:val="28"/>
          <w:szCs w:val="28"/>
        </w:rPr>
        <w:t xml:space="preserve"> 1.4%; timber production </w:t>
      </w:r>
      <w:r>
        <w:rPr>
          <w:rFonts w:ascii="Times New Roman" w:hAnsi="Times New Roman" w:cs="Times New Roman"/>
          <w:sz w:val="28"/>
          <w:szCs w:val="28"/>
        </w:rPr>
        <w:t>achieved</w:t>
      </w:r>
      <w:r w:rsidRPr="00777B95">
        <w:rPr>
          <w:rFonts w:ascii="Times New Roman" w:hAnsi="Times New Roman" w:cs="Times New Roman"/>
          <w:sz w:val="28"/>
          <w:szCs w:val="28"/>
        </w:rPr>
        <w:t xml:space="preserve"> </w:t>
      </w:r>
      <w:r w:rsidRPr="00777B95">
        <w:rPr>
          <w:rFonts w:ascii="Times New Roman" w:hAnsi="Times New Roman" w:cs="Times New Roman"/>
          <w:sz w:val="28"/>
          <w:szCs w:val="28"/>
          <w:lang w:val="pt-BR"/>
        </w:rPr>
        <w:t>1,623,3</w:t>
      </w:r>
      <w:r w:rsidRPr="00777B95">
        <w:rPr>
          <w:rFonts w:ascii="Times New Roman" w:hAnsi="Times New Roman" w:cs="Times New Roman"/>
          <w:sz w:val="28"/>
          <w:szCs w:val="28"/>
        </w:rPr>
        <w:t xml:space="preserve"> thousand m</w:t>
      </w:r>
      <w:r w:rsidRPr="00777B95">
        <w:rPr>
          <w:rFonts w:ascii="Times New Roman" w:hAnsi="Times New Roman" w:cs="Times New Roman"/>
          <w:sz w:val="28"/>
          <w:szCs w:val="28"/>
          <w:vertAlign w:val="superscript"/>
        </w:rPr>
        <w:t>3</w:t>
      </w:r>
      <w:r w:rsidRPr="00777B95">
        <w:rPr>
          <w:rFonts w:ascii="Times New Roman" w:hAnsi="Times New Roman" w:cs="Times New Roman"/>
          <w:sz w:val="28"/>
          <w:szCs w:val="28"/>
        </w:rPr>
        <w:t xml:space="preserve">, </w:t>
      </w:r>
      <w:r>
        <w:rPr>
          <w:rFonts w:ascii="Times New Roman" w:hAnsi="Times New Roman" w:cs="Times New Roman"/>
          <w:sz w:val="28"/>
          <w:szCs w:val="28"/>
        </w:rPr>
        <w:t>a rise of</w:t>
      </w:r>
      <w:r w:rsidRPr="00777B95">
        <w:rPr>
          <w:rFonts w:ascii="Times New Roman" w:hAnsi="Times New Roman" w:cs="Times New Roman"/>
          <w:sz w:val="28"/>
          <w:szCs w:val="28"/>
        </w:rPr>
        <w:t xml:space="preserve"> 6.6% </w:t>
      </w:r>
      <w:r>
        <w:rPr>
          <w:rFonts w:ascii="Times New Roman" w:hAnsi="Times New Roman" w:cs="Times New Roman"/>
          <w:sz w:val="28"/>
          <w:szCs w:val="28"/>
        </w:rPr>
        <w:t>because</w:t>
      </w:r>
      <w:r w:rsidRPr="00777B95">
        <w:rPr>
          <w:rFonts w:ascii="Times New Roman" w:hAnsi="Times New Roman" w:cs="Times New Roman"/>
          <w:sz w:val="28"/>
          <w:szCs w:val="28"/>
        </w:rPr>
        <w:t xml:space="preserve"> raw wood reach</w:t>
      </w:r>
      <w:r>
        <w:rPr>
          <w:rFonts w:ascii="Times New Roman" w:hAnsi="Times New Roman" w:cs="Times New Roman"/>
          <w:sz w:val="28"/>
          <w:szCs w:val="28"/>
        </w:rPr>
        <w:t>ed</w:t>
      </w:r>
      <w:r w:rsidRPr="00777B95">
        <w:rPr>
          <w:rFonts w:ascii="Times New Roman" w:hAnsi="Times New Roman" w:cs="Times New Roman"/>
          <w:sz w:val="28"/>
          <w:szCs w:val="28"/>
        </w:rPr>
        <w:t xml:space="preserve"> harvest time, many localities </w:t>
      </w:r>
      <w:r>
        <w:rPr>
          <w:rFonts w:ascii="Times New Roman" w:hAnsi="Times New Roman" w:cs="Times New Roman"/>
          <w:sz w:val="28"/>
          <w:szCs w:val="28"/>
        </w:rPr>
        <w:t>accelerated</w:t>
      </w:r>
      <w:r w:rsidRPr="00C673B5">
        <w:rPr>
          <w:rFonts w:ascii="Times New Roman" w:hAnsi="Times New Roman" w:cs="Times New Roman"/>
          <w:sz w:val="28"/>
          <w:szCs w:val="28"/>
        </w:rPr>
        <w:t xml:space="preserve"> the pace of exploitation</w:t>
      </w:r>
      <w:r w:rsidRPr="00777B95">
        <w:rPr>
          <w:rFonts w:ascii="Times New Roman" w:hAnsi="Times New Roman" w:cs="Times New Roman"/>
          <w:sz w:val="28"/>
          <w:szCs w:val="28"/>
          <w:vertAlign w:val="superscript"/>
        </w:rPr>
        <w:footnoteReference w:id="2"/>
      </w:r>
      <w:r w:rsidRPr="00777B95">
        <w:rPr>
          <w:rFonts w:ascii="Times New Roman" w:hAnsi="Times New Roman" w:cs="Times New Roman"/>
          <w:sz w:val="28"/>
          <w:szCs w:val="28"/>
        </w:rPr>
        <w:t xml:space="preserve">. </w:t>
      </w:r>
      <w:r w:rsidRPr="00C673B5">
        <w:rPr>
          <w:rFonts w:ascii="Times New Roman" w:hAnsi="Times New Roman" w:cs="Times New Roman"/>
          <w:sz w:val="28"/>
          <w:szCs w:val="28"/>
        </w:rPr>
        <w:t>In the first four months of 2025</w:t>
      </w:r>
      <w:r w:rsidRPr="00777B95">
        <w:rPr>
          <w:rFonts w:ascii="Times New Roman" w:hAnsi="Times New Roman" w:cs="Times New Roman"/>
          <w:sz w:val="28"/>
          <w:szCs w:val="28"/>
          <w:lang w:val="pt-BR"/>
        </w:rPr>
        <w:t xml:space="preserve">, the area of ​​newly concentrated planted forest was estimated at </w:t>
      </w:r>
      <w:r w:rsidRPr="00777B95">
        <w:rPr>
          <w:rFonts w:ascii="Times New Roman" w:hAnsi="Times New Roman" w:cs="Times New Roman"/>
          <w:sz w:val="28"/>
          <w:szCs w:val="28"/>
          <w:lang w:val="de-DE"/>
        </w:rPr>
        <w:t xml:space="preserve">77.8 </w:t>
      </w:r>
      <w:r w:rsidRPr="00777B95">
        <w:rPr>
          <w:rFonts w:ascii="Times New Roman" w:hAnsi="Times New Roman" w:cs="Times New Roman"/>
          <w:sz w:val="28"/>
          <w:szCs w:val="28"/>
          <w:lang w:val="pt-BR"/>
        </w:rPr>
        <w:t xml:space="preserve">thousand ha, </w:t>
      </w:r>
      <w:r>
        <w:rPr>
          <w:rFonts w:ascii="Times New Roman" w:hAnsi="Times New Roman" w:cs="Times New Roman"/>
          <w:sz w:val="28"/>
          <w:szCs w:val="28"/>
          <w:lang w:val="pt-BR"/>
        </w:rPr>
        <w:t>an expansion of</w:t>
      </w:r>
      <w:r w:rsidRPr="00777B95">
        <w:rPr>
          <w:rFonts w:ascii="Times New Roman" w:hAnsi="Times New Roman" w:cs="Times New Roman"/>
          <w:sz w:val="28"/>
          <w:szCs w:val="28"/>
          <w:lang w:val="pt-BR"/>
        </w:rPr>
        <w:t xml:space="preserve"> 11.3</w:t>
      </w:r>
      <w:r w:rsidRPr="00777B95">
        <w:rPr>
          <w:rFonts w:ascii="Times New Roman" w:hAnsi="Times New Roman" w:cs="Times New Roman"/>
          <w:sz w:val="28"/>
          <w:szCs w:val="28"/>
          <w:lang w:val="de-DE"/>
        </w:rPr>
        <w:t xml:space="preserve">% </w:t>
      </w:r>
      <w:r>
        <w:rPr>
          <w:rFonts w:ascii="Times New Roman" w:hAnsi="Times New Roman" w:cs="Times New Roman"/>
          <w:sz w:val="28"/>
          <w:szCs w:val="28"/>
        </w:rPr>
        <w:t>compared to that in</w:t>
      </w:r>
      <w:r w:rsidRPr="00777B95">
        <w:rPr>
          <w:rFonts w:ascii="Times New Roman" w:hAnsi="Times New Roman" w:cs="Times New Roman"/>
          <w:sz w:val="28"/>
          <w:szCs w:val="28"/>
        </w:rPr>
        <w:t xml:space="preserve"> the same </w:t>
      </w:r>
      <w:r w:rsidRPr="00777B95">
        <w:rPr>
          <w:rFonts w:ascii="Times New Roman" w:hAnsi="Times New Roman" w:cs="Times New Roman"/>
          <w:sz w:val="28"/>
          <w:szCs w:val="28"/>
        </w:rPr>
        <w:lastRenderedPageBreak/>
        <w:t xml:space="preserve">period </w:t>
      </w:r>
      <w:r>
        <w:rPr>
          <w:rFonts w:ascii="Times New Roman" w:hAnsi="Times New Roman" w:cs="Times New Roman"/>
          <w:sz w:val="28"/>
          <w:szCs w:val="28"/>
        </w:rPr>
        <w:t xml:space="preserve">of </w:t>
      </w:r>
      <w:r w:rsidRPr="00777B95">
        <w:rPr>
          <w:rFonts w:ascii="Times New Roman" w:hAnsi="Times New Roman" w:cs="Times New Roman"/>
          <w:sz w:val="28"/>
          <w:szCs w:val="28"/>
        </w:rPr>
        <w:t xml:space="preserve">last year; the number of scattered forest trees </w:t>
      </w:r>
      <w:r>
        <w:rPr>
          <w:rFonts w:ascii="Times New Roman" w:hAnsi="Times New Roman" w:cs="Times New Roman"/>
          <w:sz w:val="28"/>
          <w:szCs w:val="28"/>
        </w:rPr>
        <w:t>gained</w:t>
      </w:r>
      <w:r w:rsidRPr="00777B95">
        <w:rPr>
          <w:rFonts w:ascii="Times New Roman" w:hAnsi="Times New Roman" w:cs="Times New Roman"/>
          <w:sz w:val="28"/>
          <w:szCs w:val="28"/>
          <w:lang w:val="de-DE"/>
        </w:rPr>
        <w:t xml:space="preserve"> 31.5 </w:t>
      </w:r>
      <w:r w:rsidRPr="00777B95">
        <w:rPr>
          <w:rFonts w:ascii="Times New Roman" w:hAnsi="Times New Roman" w:cs="Times New Roman"/>
          <w:sz w:val="28"/>
          <w:szCs w:val="28"/>
        </w:rPr>
        <w:t xml:space="preserve">million trees, </w:t>
      </w:r>
      <w:r>
        <w:rPr>
          <w:rFonts w:ascii="Times New Roman" w:hAnsi="Times New Roman" w:cs="Times New Roman"/>
          <w:sz w:val="28"/>
          <w:szCs w:val="28"/>
        </w:rPr>
        <w:t>an upturn of</w:t>
      </w:r>
      <w:r w:rsidRPr="00777B95">
        <w:rPr>
          <w:rFonts w:ascii="Times New Roman" w:hAnsi="Times New Roman" w:cs="Times New Roman"/>
          <w:sz w:val="28"/>
          <w:szCs w:val="28"/>
        </w:rPr>
        <w:t xml:space="preserve"> </w:t>
      </w:r>
      <w:r w:rsidRPr="00777B95">
        <w:rPr>
          <w:rFonts w:ascii="Times New Roman" w:hAnsi="Times New Roman" w:cs="Times New Roman"/>
          <w:sz w:val="28"/>
          <w:szCs w:val="28"/>
          <w:lang w:val="de-DE"/>
        </w:rPr>
        <w:t xml:space="preserve">3.7%; </w:t>
      </w:r>
      <w:bookmarkStart w:id="6" w:name="_Hlk120828860"/>
      <w:r w:rsidRPr="00777B95">
        <w:rPr>
          <w:rFonts w:ascii="Times New Roman" w:hAnsi="Times New Roman" w:cs="Times New Roman"/>
          <w:sz w:val="28"/>
          <w:szCs w:val="28"/>
        </w:rPr>
        <w:t>timber production was estimated at</w:t>
      </w:r>
      <w:bookmarkEnd w:id="6"/>
      <w:r w:rsidRPr="00777B95">
        <w:rPr>
          <w:rFonts w:ascii="Times New Roman" w:hAnsi="Times New Roman" w:cs="Times New Roman"/>
          <w:sz w:val="28"/>
          <w:szCs w:val="28"/>
        </w:rPr>
        <w:t xml:space="preserve"> </w:t>
      </w:r>
      <w:r w:rsidRPr="00777B95">
        <w:rPr>
          <w:rFonts w:ascii="Times New Roman" w:hAnsi="Times New Roman" w:cs="Times New Roman"/>
          <w:sz w:val="28"/>
          <w:szCs w:val="28"/>
          <w:lang w:val="de-DE"/>
        </w:rPr>
        <w:t xml:space="preserve">5,951.3 </w:t>
      </w:r>
      <w:r w:rsidRPr="00C673B5">
        <w:rPr>
          <w:rFonts w:ascii="Times New Roman" w:hAnsi="Times New Roman" w:cs="Times New Roman"/>
          <w:sz w:val="28"/>
          <w:szCs w:val="28"/>
          <w:lang w:val="de-DE"/>
        </w:rPr>
        <w:t>thousand</w:t>
      </w:r>
      <w:r w:rsidRPr="00777B95" w:rsidDel="009E126D">
        <w:rPr>
          <w:rFonts w:ascii="Times New Roman" w:hAnsi="Times New Roman" w:cs="Times New Roman"/>
          <w:sz w:val="28"/>
          <w:szCs w:val="28"/>
          <w:lang w:val="de-DE"/>
        </w:rPr>
        <w:t xml:space="preserve"> </w:t>
      </w:r>
      <w:r w:rsidRPr="00777B95">
        <w:rPr>
          <w:rFonts w:ascii="Times New Roman" w:hAnsi="Times New Roman" w:cs="Times New Roman"/>
          <w:sz w:val="28"/>
          <w:szCs w:val="28"/>
        </w:rPr>
        <w:t>m</w:t>
      </w:r>
      <w:r w:rsidRPr="00777B95">
        <w:rPr>
          <w:rFonts w:ascii="Times New Roman" w:hAnsi="Times New Roman" w:cs="Times New Roman"/>
          <w:sz w:val="28"/>
          <w:szCs w:val="28"/>
          <w:vertAlign w:val="superscript"/>
        </w:rPr>
        <w:t>3</w:t>
      </w:r>
      <w:r w:rsidRPr="00777B95">
        <w:rPr>
          <w:rFonts w:ascii="Times New Roman" w:hAnsi="Times New Roman" w:cs="Times New Roman"/>
          <w:sz w:val="28"/>
          <w:szCs w:val="28"/>
          <w:lang w:val="de-DE"/>
        </w:rPr>
        <w:t xml:space="preserve">, </w:t>
      </w:r>
      <w:r>
        <w:rPr>
          <w:rFonts w:ascii="Times New Roman" w:hAnsi="Times New Roman" w:cs="Times New Roman"/>
          <w:sz w:val="28"/>
          <w:szCs w:val="28"/>
        </w:rPr>
        <w:t>a rise of</w:t>
      </w:r>
      <w:r w:rsidRPr="00777B95">
        <w:rPr>
          <w:rFonts w:ascii="Times New Roman" w:hAnsi="Times New Roman" w:cs="Times New Roman"/>
          <w:sz w:val="28"/>
          <w:szCs w:val="28"/>
          <w:lang w:val="de-DE"/>
        </w:rPr>
        <w:t xml:space="preserve"> 12.4%.</w:t>
      </w:r>
    </w:p>
    <w:p w14:paraId="4C7EC375" w14:textId="191E4494" w:rsidR="00777B95" w:rsidRPr="00DA4694" w:rsidRDefault="00877982" w:rsidP="00877982">
      <w:pPr>
        <w:shd w:val="clear" w:color="auto" w:fill="FFFFFF"/>
        <w:spacing w:beforeLines="40" w:before="96" w:afterLines="40" w:after="96" w:line="269" w:lineRule="auto"/>
        <w:ind w:right="85" w:firstLine="567"/>
        <w:jc w:val="both"/>
        <w:rPr>
          <w:rFonts w:ascii="Times New Roman" w:hAnsi="Times New Roman" w:cs="Times New Roman"/>
          <w:spacing w:val="-4"/>
          <w:sz w:val="28"/>
          <w:szCs w:val="28"/>
          <w:lang w:val="en-US"/>
        </w:rPr>
      </w:pPr>
      <w:bookmarkStart w:id="7" w:name="_Hlk162961656"/>
      <w:r w:rsidRPr="00777B95">
        <w:rPr>
          <w:rFonts w:ascii="Times New Roman" w:hAnsi="Times New Roman" w:cs="Times New Roman"/>
          <w:sz w:val="28"/>
          <w:szCs w:val="28"/>
          <w:lang w:val="de-DE"/>
        </w:rPr>
        <w:t>The</w:t>
      </w:r>
      <w:r w:rsidRPr="005C4C87">
        <w:rPr>
          <w:rFonts w:ascii="Times New Roman" w:hAnsi="Times New Roman" w:cs="Times New Roman"/>
          <w:sz w:val="28"/>
          <w:szCs w:val="28"/>
          <w:lang w:val="de-DE"/>
        </w:rPr>
        <w:t xml:space="preserve"> </w:t>
      </w:r>
      <w:r w:rsidRPr="00777B95">
        <w:rPr>
          <w:rFonts w:ascii="Times New Roman" w:hAnsi="Times New Roman" w:cs="Times New Roman"/>
          <w:sz w:val="28"/>
          <w:szCs w:val="28"/>
          <w:lang w:val="de-DE"/>
        </w:rPr>
        <w:t>damaged forest</w:t>
      </w:r>
      <w:r w:rsidR="00F01AF6">
        <w:rPr>
          <w:rFonts w:ascii="Times New Roman" w:hAnsi="Times New Roman" w:cs="Times New Roman"/>
          <w:sz w:val="28"/>
          <w:szCs w:val="28"/>
          <w:lang w:val="de-DE"/>
        </w:rPr>
        <w:t xml:space="preserve"> area</w:t>
      </w:r>
      <w:r w:rsidRPr="00777B95">
        <w:rPr>
          <w:rFonts w:ascii="Times New Roman" w:hAnsi="Times New Roman" w:cs="Times New Roman"/>
          <w:sz w:val="28"/>
          <w:szCs w:val="28"/>
          <w:lang w:val="de-DE"/>
        </w:rPr>
        <w:t xml:space="preserve"> in the month</w:t>
      </w:r>
      <w:r w:rsidRPr="00777B95">
        <w:rPr>
          <w:rFonts w:ascii="Times New Roman" w:hAnsi="Times New Roman" w:cs="Times New Roman"/>
          <w:sz w:val="28"/>
          <w:szCs w:val="28"/>
          <w:vertAlign w:val="superscript"/>
        </w:rPr>
        <w:footnoteReference w:id="3"/>
      </w:r>
      <w:r w:rsidRPr="00777B95">
        <w:rPr>
          <w:rFonts w:ascii="Times New Roman" w:hAnsi="Times New Roman" w:cs="Times New Roman"/>
          <w:sz w:val="28"/>
          <w:szCs w:val="28"/>
          <w:lang w:val="de-DE"/>
        </w:rPr>
        <w:t xml:space="preserve"> was</w:t>
      </w:r>
      <w:r w:rsidRPr="00777B95">
        <w:rPr>
          <w:rFonts w:ascii="Times New Roman" w:hAnsi="Times New Roman" w:cs="Times New Roman"/>
          <w:spacing w:val="4"/>
          <w:sz w:val="28"/>
          <w:szCs w:val="28"/>
          <w:lang w:val="de-DE"/>
        </w:rPr>
        <w:t xml:space="preserve"> 251.5</w:t>
      </w:r>
      <w:r w:rsidRPr="00777B95">
        <w:rPr>
          <w:rFonts w:ascii="Times New Roman" w:hAnsi="Times New Roman" w:cs="Times New Roman"/>
          <w:spacing w:val="4"/>
          <w:sz w:val="28"/>
          <w:szCs w:val="28"/>
        </w:rPr>
        <w:t xml:space="preserve"> </w:t>
      </w:r>
      <w:r w:rsidRPr="00777B95">
        <w:rPr>
          <w:rFonts w:ascii="Times New Roman" w:hAnsi="Times New Roman" w:cs="Times New Roman"/>
          <w:sz w:val="28"/>
          <w:szCs w:val="28"/>
          <w:lang w:val="en-US"/>
        </w:rPr>
        <w:t xml:space="preserve">hectares, </w:t>
      </w:r>
      <w:r>
        <w:rPr>
          <w:rFonts w:ascii="Times New Roman" w:hAnsi="Times New Roman" w:cs="Times New Roman"/>
          <w:sz w:val="28"/>
          <w:szCs w:val="28"/>
          <w:lang w:val="en-US"/>
        </w:rPr>
        <w:t>an increase of</w:t>
      </w:r>
      <w:r w:rsidRPr="00777B95">
        <w:rPr>
          <w:rFonts w:ascii="Times New Roman" w:hAnsi="Times New Roman" w:cs="Times New Roman"/>
          <w:sz w:val="28"/>
          <w:szCs w:val="28"/>
          <w:lang w:val="en-US"/>
        </w:rPr>
        <w:t xml:space="preserve"> 88.1% compared to </w:t>
      </w:r>
      <w:r>
        <w:rPr>
          <w:rFonts w:ascii="Times New Roman" w:hAnsi="Times New Roman" w:cs="Times New Roman"/>
          <w:sz w:val="28"/>
          <w:szCs w:val="28"/>
          <w:lang w:val="en-US"/>
        </w:rPr>
        <w:t xml:space="preserve">that in </w:t>
      </w:r>
      <w:r w:rsidRPr="00777B95">
        <w:rPr>
          <w:rFonts w:ascii="Times New Roman" w:hAnsi="Times New Roman" w:cs="Times New Roman"/>
          <w:sz w:val="28"/>
          <w:szCs w:val="28"/>
          <w:lang w:val="en-US"/>
        </w:rPr>
        <w:t>the same period</w:t>
      </w:r>
      <w:r>
        <w:rPr>
          <w:rFonts w:ascii="Times New Roman" w:hAnsi="Times New Roman" w:cs="Times New Roman"/>
          <w:sz w:val="28"/>
          <w:szCs w:val="28"/>
          <w:lang w:val="en-US"/>
        </w:rPr>
        <w:t xml:space="preserve"> of</w:t>
      </w:r>
      <w:r w:rsidRPr="00777B95">
        <w:rPr>
          <w:rFonts w:ascii="Times New Roman" w:hAnsi="Times New Roman" w:cs="Times New Roman"/>
          <w:sz w:val="28"/>
          <w:szCs w:val="28"/>
          <w:lang w:val="en-US"/>
        </w:rPr>
        <w:t xml:space="preserve"> last year, </w:t>
      </w:r>
      <w:r w:rsidR="00467C15">
        <w:rPr>
          <w:rFonts w:ascii="Times New Roman" w:hAnsi="Times New Roman" w:cs="Times New Roman"/>
          <w:sz w:val="28"/>
          <w:szCs w:val="28"/>
          <w:lang w:val="en-US"/>
        </w:rPr>
        <w:t>of</w:t>
      </w:r>
      <w:r w:rsidR="00467C15" w:rsidRPr="00777B95">
        <w:rPr>
          <w:rFonts w:ascii="Times New Roman" w:hAnsi="Times New Roman" w:cs="Times New Roman"/>
          <w:sz w:val="28"/>
          <w:szCs w:val="28"/>
          <w:lang w:val="en-US"/>
        </w:rPr>
        <w:t xml:space="preserve"> </w:t>
      </w:r>
      <w:r w:rsidRPr="00777B95">
        <w:rPr>
          <w:rFonts w:ascii="Times New Roman" w:hAnsi="Times New Roman" w:cs="Times New Roman"/>
          <w:sz w:val="28"/>
          <w:szCs w:val="28"/>
          <w:lang w:val="en-US"/>
        </w:rPr>
        <w:t xml:space="preserve">which </w:t>
      </w:r>
      <w:r w:rsidRPr="00777B95">
        <w:rPr>
          <w:rFonts w:ascii="Times New Roman" w:hAnsi="Times New Roman" w:cs="Times New Roman"/>
          <w:sz w:val="28"/>
          <w:szCs w:val="28"/>
        </w:rPr>
        <w:t>the</w:t>
      </w:r>
      <w:r w:rsidRPr="005C4C87">
        <w:rPr>
          <w:rFonts w:ascii="Times New Roman" w:hAnsi="Times New Roman" w:cs="Times New Roman"/>
          <w:sz w:val="28"/>
          <w:szCs w:val="28"/>
        </w:rPr>
        <w:t xml:space="preserve"> </w:t>
      </w:r>
      <w:r w:rsidRPr="00777B95">
        <w:rPr>
          <w:rFonts w:ascii="Times New Roman" w:hAnsi="Times New Roman" w:cs="Times New Roman"/>
          <w:sz w:val="28"/>
          <w:szCs w:val="28"/>
        </w:rPr>
        <w:t>area</w:t>
      </w:r>
      <w:r>
        <w:rPr>
          <w:rFonts w:ascii="Times New Roman" w:hAnsi="Times New Roman" w:cs="Times New Roman"/>
          <w:sz w:val="28"/>
          <w:szCs w:val="28"/>
        </w:rPr>
        <w:t xml:space="preserve"> of</w:t>
      </w:r>
      <w:r w:rsidRPr="00777B95">
        <w:rPr>
          <w:rFonts w:ascii="Times New Roman" w:hAnsi="Times New Roman" w:cs="Times New Roman"/>
          <w:sz w:val="28"/>
          <w:szCs w:val="28"/>
        </w:rPr>
        <w:t xml:space="preserve"> deforested  forest was </w:t>
      </w:r>
      <w:r w:rsidRPr="00777B95">
        <w:rPr>
          <w:rFonts w:ascii="Times New Roman" w:hAnsi="Times New Roman" w:cs="Times New Roman"/>
          <w:spacing w:val="-4"/>
          <w:sz w:val="28"/>
          <w:szCs w:val="28"/>
          <w:lang w:val="de-DE"/>
        </w:rPr>
        <w:t xml:space="preserve">203.7 </w:t>
      </w:r>
      <w:r w:rsidRPr="00777B95">
        <w:rPr>
          <w:rFonts w:ascii="Times New Roman" w:hAnsi="Times New Roman" w:cs="Times New Roman"/>
          <w:sz w:val="28"/>
          <w:szCs w:val="28"/>
        </w:rPr>
        <w:t>hectares, 2.7 times</w:t>
      </w:r>
      <w:r>
        <w:rPr>
          <w:rFonts w:ascii="Times New Roman" w:hAnsi="Times New Roman" w:cs="Times New Roman"/>
          <w:sz w:val="28"/>
          <w:szCs w:val="28"/>
        </w:rPr>
        <w:t xml:space="preserve"> </w:t>
      </w:r>
      <w:r w:rsidRPr="005C4C87">
        <w:rPr>
          <w:rFonts w:ascii="Times New Roman" w:hAnsi="Times New Roman" w:cs="Times New Roman"/>
          <w:spacing w:val="-4"/>
          <w:sz w:val="28"/>
          <w:szCs w:val="28"/>
          <w:lang w:val="de-DE"/>
        </w:rPr>
        <w:t>higher</w:t>
      </w:r>
      <w:r w:rsidRPr="00777B95">
        <w:rPr>
          <w:rFonts w:ascii="Times New Roman" w:hAnsi="Times New Roman" w:cs="Times New Roman"/>
          <w:spacing w:val="-4"/>
          <w:sz w:val="28"/>
          <w:szCs w:val="28"/>
          <w:lang w:val="de-DE"/>
        </w:rPr>
        <w:t xml:space="preserve">; </w:t>
      </w:r>
      <w:r w:rsidRPr="00777B95">
        <w:rPr>
          <w:rFonts w:ascii="Times New Roman" w:hAnsi="Times New Roman" w:cs="Times New Roman"/>
          <w:sz w:val="28"/>
          <w:szCs w:val="28"/>
        </w:rPr>
        <w:t>the area</w:t>
      </w:r>
      <w:r>
        <w:rPr>
          <w:rFonts w:ascii="Times New Roman" w:hAnsi="Times New Roman" w:cs="Times New Roman"/>
          <w:sz w:val="28"/>
          <w:szCs w:val="28"/>
        </w:rPr>
        <w:t xml:space="preserve"> of </w:t>
      </w:r>
      <w:r w:rsidRPr="00777B95">
        <w:rPr>
          <w:rFonts w:ascii="Times New Roman" w:hAnsi="Times New Roman" w:cs="Times New Roman"/>
          <w:sz w:val="28"/>
          <w:szCs w:val="28"/>
        </w:rPr>
        <w:t>burned forest was 47</w:t>
      </w:r>
      <w:r w:rsidRPr="00777B95">
        <w:rPr>
          <w:rFonts w:ascii="Times New Roman" w:hAnsi="Times New Roman" w:cs="Times New Roman"/>
          <w:spacing w:val="-4"/>
          <w:sz w:val="28"/>
          <w:szCs w:val="28"/>
          <w:lang w:val="de-DE"/>
        </w:rPr>
        <w:t xml:space="preserve">.8 </w:t>
      </w:r>
      <w:r w:rsidRPr="00777B95">
        <w:rPr>
          <w:rFonts w:ascii="Times New Roman" w:hAnsi="Times New Roman" w:cs="Times New Roman"/>
          <w:sz w:val="28"/>
          <w:szCs w:val="28"/>
        </w:rPr>
        <w:t xml:space="preserve">hectares, </w:t>
      </w:r>
      <w:r>
        <w:rPr>
          <w:rFonts w:ascii="Times New Roman" w:hAnsi="Times New Roman" w:cs="Times New Roman"/>
          <w:sz w:val="28"/>
          <w:szCs w:val="28"/>
        </w:rPr>
        <w:t>a decrease of</w:t>
      </w:r>
      <w:r w:rsidRPr="00777B95">
        <w:rPr>
          <w:rFonts w:ascii="Times New Roman" w:hAnsi="Times New Roman" w:cs="Times New Roman"/>
          <w:sz w:val="28"/>
          <w:szCs w:val="28"/>
        </w:rPr>
        <w:t xml:space="preserve"> 18.5%.</w:t>
      </w:r>
      <w:bookmarkEnd w:id="7"/>
      <w:r w:rsidRPr="00777B95">
        <w:rPr>
          <w:rFonts w:ascii="Times New Roman" w:hAnsi="Times New Roman" w:cs="Times New Roman"/>
          <w:sz w:val="28"/>
          <w:szCs w:val="28"/>
        </w:rPr>
        <w:t xml:space="preserve"> Some </w:t>
      </w:r>
      <w:r>
        <w:rPr>
          <w:rFonts w:ascii="Times New Roman" w:hAnsi="Times New Roman" w:cs="Times New Roman"/>
          <w:sz w:val="28"/>
          <w:szCs w:val="28"/>
        </w:rPr>
        <w:t>localities</w:t>
      </w:r>
      <w:r w:rsidRPr="00777B95">
        <w:rPr>
          <w:rFonts w:ascii="Times New Roman" w:hAnsi="Times New Roman" w:cs="Times New Roman"/>
          <w:sz w:val="28"/>
          <w:szCs w:val="28"/>
        </w:rPr>
        <w:t xml:space="preserve"> </w:t>
      </w:r>
      <w:r>
        <w:rPr>
          <w:rFonts w:ascii="Times New Roman" w:hAnsi="Times New Roman" w:cs="Times New Roman"/>
          <w:sz w:val="28"/>
          <w:szCs w:val="28"/>
        </w:rPr>
        <w:t>with</w:t>
      </w:r>
      <w:r w:rsidRPr="00777B95">
        <w:rPr>
          <w:rFonts w:ascii="Times New Roman" w:hAnsi="Times New Roman" w:cs="Times New Roman"/>
          <w:sz w:val="28"/>
          <w:szCs w:val="28"/>
        </w:rPr>
        <w:t xml:space="preserve"> large areas of deforested forests</w:t>
      </w:r>
      <w:r>
        <w:rPr>
          <w:rFonts w:ascii="Times New Roman" w:hAnsi="Times New Roman" w:cs="Times New Roman"/>
          <w:sz w:val="28"/>
          <w:szCs w:val="28"/>
        </w:rPr>
        <w:t xml:space="preserve"> included:</w:t>
      </w:r>
      <w:r w:rsidRPr="00777B95">
        <w:rPr>
          <w:rFonts w:ascii="Times New Roman" w:hAnsi="Times New Roman" w:cs="Times New Roman"/>
          <w:sz w:val="28"/>
          <w:szCs w:val="28"/>
        </w:rPr>
        <w:t xml:space="preserve"> Dak Lak 133.9 </w:t>
      </w:r>
      <w:proofErr w:type="gramStart"/>
      <w:r w:rsidRPr="005C4C87">
        <w:rPr>
          <w:rFonts w:ascii="Times New Roman" w:hAnsi="Times New Roman" w:cs="Times New Roman"/>
          <w:spacing w:val="-4"/>
          <w:sz w:val="28"/>
          <w:szCs w:val="28"/>
          <w:lang w:val="de-DE"/>
        </w:rPr>
        <w:t>hectares</w:t>
      </w:r>
      <w:r w:rsidRPr="00777B95" w:rsidDel="002C558E">
        <w:rPr>
          <w:rFonts w:ascii="Times New Roman" w:hAnsi="Times New Roman" w:cs="Times New Roman"/>
          <w:sz w:val="28"/>
          <w:szCs w:val="28"/>
        </w:rPr>
        <w:t xml:space="preserve"> </w:t>
      </w:r>
      <w:r w:rsidRPr="00777B95">
        <w:rPr>
          <w:rFonts w:ascii="Times New Roman" w:hAnsi="Times New Roman" w:cs="Times New Roman"/>
          <w:sz w:val="28"/>
          <w:szCs w:val="28"/>
        </w:rPr>
        <w:t>;</w:t>
      </w:r>
      <w:proofErr w:type="gramEnd"/>
      <w:r w:rsidRPr="00777B95">
        <w:rPr>
          <w:rFonts w:ascii="Times New Roman" w:hAnsi="Times New Roman" w:cs="Times New Roman"/>
          <w:sz w:val="28"/>
          <w:szCs w:val="28"/>
        </w:rPr>
        <w:t xml:space="preserve"> Bac Kan 11.1 </w:t>
      </w:r>
      <w:proofErr w:type="gramStart"/>
      <w:r w:rsidRPr="005C4C87">
        <w:rPr>
          <w:rFonts w:ascii="Times New Roman" w:hAnsi="Times New Roman" w:cs="Times New Roman"/>
          <w:spacing w:val="-4"/>
          <w:sz w:val="28"/>
          <w:szCs w:val="28"/>
          <w:lang w:val="de-DE"/>
        </w:rPr>
        <w:t>hectares</w:t>
      </w:r>
      <w:r w:rsidRPr="00777B95" w:rsidDel="002C558E">
        <w:rPr>
          <w:rFonts w:ascii="Times New Roman" w:hAnsi="Times New Roman" w:cs="Times New Roman"/>
          <w:sz w:val="28"/>
          <w:szCs w:val="28"/>
        </w:rPr>
        <w:t xml:space="preserve"> </w:t>
      </w:r>
      <w:r w:rsidRPr="00777B95">
        <w:rPr>
          <w:rFonts w:ascii="Times New Roman" w:hAnsi="Times New Roman" w:cs="Times New Roman"/>
          <w:sz w:val="28"/>
          <w:szCs w:val="28"/>
        </w:rPr>
        <w:t>;</w:t>
      </w:r>
      <w:proofErr w:type="gramEnd"/>
      <w:r w:rsidRPr="00777B95">
        <w:rPr>
          <w:rFonts w:ascii="Times New Roman" w:hAnsi="Times New Roman" w:cs="Times New Roman"/>
          <w:sz w:val="28"/>
          <w:szCs w:val="28"/>
        </w:rPr>
        <w:t xml:space="preserve"> Dien Bien, Lang Son, Ha Giang over 8.0 </w:t>
      </w:r>
      <w:proofErr w:type="gramStart"/>
      <w:r w:rsidRPr="005C4C87">
        <w:rPr>
          <w:rFonts w:ascii="Times New Roman" w:hAnsi="Times New Roman" w:cs="Times New Roman"/>
          <w:spacing w:val="-4"/>
          <w:sz w:val="28"/>
          <w:szCs w:val="28"/>
          <w:lang w:val="de-DE"/>
        </w:rPr>
        <w:t>hectares</w:t>
      </w:r>
      <w:r w:rsidRPr="00777B95" w:rsidDel="002C558E">
        <w:rPr>
          <w:rFonts w:ascii="Times New Roman" w:hAnsi="Times New Roman" w:cs="Times New Roman"/>
          <w:sz w:val="28"/>
          <w:szCs w:val="28"/>
        </w:rPr>
        <w:t xml:space="preserve"> </w:t>
      </w:r>
      <w:r w:rsidRPr="00777B95">
        <w:rPr>
          <w:rFonts w:ascii="Times New Roman" w:hAnsi="Times New Roman" w:cs="Times New Roman"/>
          <w:sz w:val="28"/>
          <w:szCs w:val="28"/>
        </w:rPr>
        <w:t>.</w:t>
      </w:r>
      <w:proofErr w:type="gramEnd"/>
      <w:r w:rsidRPr="00777B95">
        <w:rPr>
          <w:rFonts w:ascii="Times New Roman" w:hAnsi="Times New Roman" w:cs="Times New Roman"/>
          <w:sz w:val="28"/>
          <w:szCs w:val="28"/>
        </w:rPr>
        <w:t xml:space="preserve"> </w:t>
      </w:r>
      <w:r w:rsidRPr="005C4C87">
        <w:rPr>
          <w:rFonts w:ascii="Times New Roman" w:hAnsi="Times New Roman" w:cs="Times New Roman"/>
          <w:spacing w:val="-4"/>
          <w:sz w:val="28"/>
          <w:szCs w:val="28"/>
          <w:lang w:val="de-DE"/>
        </w:rPr>
        <w:t>In the first four months of 2025</w:t>
      </w:r>
      <w:r w:rsidRPr="00777B95">
        <w:rPr>
          <w:rFonts w:ascii="Times New Roman" w:hAnsi="Times New Roman" w:cs="Times New Roman"/>
          <w:sz w:val="28"/>
          <w:szCs w:val="28"/>
          <w:lang w:val="de-DE"/>
        </w:rPr>
        <w:t xml:space="preserve">, the </w:t>
      </w:r>
      <w:r>
        <w:rPr>
          <w:rFonts w:ascii="Times New Roman" w:hAnsi="Times New Roman" w:cs="Times New Roman"/>
          <w:sz w:val="28"/>
          <w:szCs w:val="28"/>
          <w:lang w:val="de-DE"/>
        </w:rPr>
        <w:t xml:space="preserve">of </w:t>
      </w:r>
      <w:r w:rsidRPr="00777B95">
        <w:rPr>
          <w:rFonts w:ascii="Times New Roman" w:hAnsi="Times New Roman" w:cs="Times New Roman"/>
          <w:sz w:val="28"/>
          <w:szCs w:val="28"/>
          <w:lang w:val="de-DE"/>
        </w:rPr>
        <w:t xml:space="preserve">damaged forest </w:t>
      </w:r>
      <w:r w:rsidR="00F01AF6">
        <w:rPr>
          <w:rFonts w:ascii="Times New Roman" w:hAnsi="Times New Roman" w:cs="Times New Roman"/>
          <w:sz w:val="28"/>
          <w:szCs w:val="28"/>
          <w:lang w:val="de-DE"/>
        </w:rPr>
        <w:t xml:space="preserve">area </w:t>
      </w:r>
      <w:r w:rsidRPr="00777B95">
        <w:rPr>
          <w:rFonts w:ascii="Times New Roman" w:hAnsi="Times New Roman" w:cs="Times New Roman"/>
          <w:sz w:val="28"/>
          <w:szCs w:val="28"/>
          <w:lang w:val="de-DE"/>
        </w:rPr>
        <w:t xml:space="preserve">was </w:t>
      </w:r>
      <w:r w:rsidRPr="00777B95">
        <w:rPr>
          <w:rFonts w:ascii="Times New Roman" w:hAnsi="Times New Roman" w:cs="Times New Roman"/>
          <w:spacing w:val="-4"/>
          <w:sz w:val="28"/>
          <w:szCs w:val="28"/>
          <w:lang w:val="de-DE"/>
        </w:rPr>
        <w:t xml:space="preserve">475.4 </w:t>
      </w:r>
      <w:r w:rsidRPr="00777B95">
        <w:rPr>
          <w:rFonts w:ascii="Times New Roman" w:hAnsi="Times New Roman" w:cs="Times New Roman"/>
          <w:sz w:val="28"/>
          <w:szCs w:val="28"/>
          <w:lang w:val="en-US"/>
        </w:rPr>
        <w:t xml:space="preserve">hectares, </w:t>
      </w:r>
      <w:r>
        <w:rPr>
          <w:rFonts w:ascii="Times New Roman" w:hAnsi="Times New Roman" w:cs="Times New Roman"/>
          <w:sz w:val="28"/>
          <w:szCs w:val="28"/>
          <w:lang w:val="en-US"/>
        </w:rPr>
        <w:t>a jump of</w:t>
      </w:r>
      <w:r w:rsidRPr="00777B95">
        <w:rPr>
          <w:rFonts w:ascii="Times New Roman" w:hAnsi="Times New Roman" w:cs="Times New Roman"/>
          <w:spacing w:val="-4"/>
          <w:sz w:val="28"/>
          <w:szCs w:val="28"/>
          <w:lang w:val="de-DE"/>
        </w:rPr>
        <w:t xml:space="preserve"> 22.4% </w:t>
      </w:r>
      <w:r w:rsidRPr="00777B95">
        <w:rPr>
          <w:rFonts w:ascii="Times New Roman" w:hAnsi="Times New Roman" w:cs="Times New Roman"/>
          <w:sz w:val="28"/>
          <w:szCs w:val="28"/>
        </w:rPr>
        <w:t xml:space="preserve">over the same period </w:t>
      </w:r>
      <w:r>
        <w:rPr>
          <w:rFonts w:ascii="Times New Roman" w:hAnsi="Times New Roman" w:cs="Times New Roman"/>
          <w:sz w:val="28"/>
          <w:szCs w:val="28"/>
        </w:rPr>
        <w:t xml:space="preserve">of </w:t>
      </w:r>
      <w:r w:rsidRPr="00777B95">
        <w:rPr>
          <w:rFonts w:ascii="Times New Roman" w:hAnsi="Times New Roman" w:cs="Times New Roman"/>
          <w:sz w:val="28"/>
          <w:szCs w:val="28"/>
        </w:rPr>
        <w:t xml:space="preserve">last year, of which the destroyed forest </w:t>
      </w:r>
      <w:r w:rsidR="00C41AAC">
        <w:rPr>
          <w:rFonts w:ascii="Times New Roman" w:hAnsi="Times New Roman" w:cs="Times New Roman"/>
          <w:sz w:val="28"/>
          <w:szCs w:val="28"/>
        </w:rPr>
        <w:t xml:space="preserve">area </w:t>
      </w:r>
      <w:r w:rsidRPr="00777B95">
        <w:rPr>
          <w:rFonts w:ascii="Times New Roman" w:hAnsi="Times New Roman" w:cs="Times New Roman"/>
          <w:sz w:val="28"/>
          <w:szCs w:val="28"/>
        </w:rPr>
        <w:t xml:space="preserve">was </w:t>
      </w:r>
      <w:r w:rsidRPr="00777B95">
        <w:rPr>
          <w:rFonts w:ascii="Times New Roman" w:hAnsi="Times New Roman" w:cs="Times New Roman"/>
          <w:spacing w:val="-4"/>
          <w:sz w:val="28"/>
          <w:szCs w:val="28"/>
          <w:lang w:val="de-DE"/>
        </w:rPr>
        <w:t xml:space="preserve">393.2 </w:t>
      </w:r>
      <w:r w:rsidRPr="005C4C87">
        <w:rPr>
          <w:rFonts w:ascii="Times New Roman" w:hAnsi="Times New Roman" w:cs="Times New Roman"/>
          <w:spacing w:val="-4"/>
          <w:sz w:val="28"/>
          <w:szCs w:val="28"/>
          <w:lang w:val="de-DE"/>
        </w:rPr>
        <w:t>hectares</w:t>
      </w:r>
      <w:r w:rsidRPr="00777B95">
        <w:rPr>
          <w:rFonts w:ascii="Times New Roman" w:hAnsi="Times New Roman" w:cs="Times New Roman"/>
          <w:sz w:val="28"/>
          <w:szCs w:val="28"/>
        </w:rPr>
        <w:t xml:space="preserve">, </w:t>
      </w:r>
      <w:r>
        <w:rPr>
          <w:rFonts w:ascii="Times New Roman" w:hAnsi="Times New Roman" w:cs="Times New Roman"/>
          <w:sz w:val="28"/>
          <w:szCs w:val="28"/>
        </w:rPr>
        <w:t>a rise of</w:t>
      </w:r>
      <w:r w:rsidRPr="00777B95">
        <w:rPr>
          <w:rFonts w:ascii="Times New Roman" w:hAnsi="Times New Roman" w:cs="Times New Roman"/>
          <w:sz w:val="28"/>
          <w:szCs w:val="28"/>
        </w:rPr>
        <w:t xml:space="preserve"> 51.4</w:t>
      </w:r>
      <w:r w:rsidRPr="00777B95">
        <w:rPr>
          <w:rFonts w:ascii="Times New Roman" w:hAnsi="Times New Roman" w:cs="Times New Roman"/>
          <w:spacing w:val="-4"/>
          <w:sz w:val="28"/>
          <w:szCs w:val="28"/>
          <w:lang w:val="de-DE"/>
        </w:rPr>
        <w:t xml:space="preserve">%; </w:t>
      </w:r>
      <w:r w:rsidRPr="00777B95">
        <w:rPr>
          <w:rFonts w:ascii="Times New Roman" w:hAnsi="Times New Roman" w:cs="Times New Roman"/>
          <w:sz w:val="28"/>
          <w:szCs w:val="28"/>
        </w:rPr>
        <w:t xml:space="preserve">the burned forest </w:t>
      </w:r>
      <w:r w:rsidR="00C41AAC">
        <w:rPr>
          <w:rFonts w:ascii="Times New Roman" w:hAnsi="Times New Roman" w:cs="Times New Roman"/>
          <w:sz w:val="28"/>
          <w:szCs w:val="28"/>
        </w:rPr>
        <w:t xml:space="preserve">area </w:t>
      </w:r>
      <w:r w:rsidRPr="00777B95">
        <w:rPr>
          <w:rFonts w:ascii="Times New Roman" w:hAnsi="Times New Roman" w:cs="Times New Roman"/>
          <w:sz w:val="28"/>
          <w:szCs w:val="28"/>
        </w:rPr>
        <w:t>was</w:t>
      </w:r>
      <w:r w:rsidRPr="00777B95">
        <w:rPr>
          <w:rFonts w:ascii="Times New Roman" w:hAnsi="Times New Roman" w:cs="Times New Roman"/>
          <w:spacing w:val="-4"/>
          <w:sz w:val="28"/>
          <w:szCs w:val="28"/>
          <w:lang w:val="de-DE"/>
        </w:rPr>
        <w:t xml:space="preserve"> 82.2 </w:t>
      </w:r>
      <w:r w:rsidRPr="00777B95">
        <w:rPr>
          <w:rFonts w:ascii="Times New Roman" w:hAnsi="Times New Roman" w:cs="Times New Roman"/>
          <w:sz w:val="28"/>
          <w:szCs w:val="28"/>
        </w:rPr>
        <w:t xml:space="preserve">hectares, </w:t>
      </w:r>
      <w:r>
        <w:rPr>
          <w:rFonts w:ascii="Times New Roman" w:hAnsi="Times New Roman" w:cs="Times New Roman"/>
          <w:sz w:val="28"/>
          <w:szCs w:val="28"/>
        </w:rPr>
        <w:t>a decline of</w:t>
      </w:r>
      <w:r w:rsidRPr="00777B95">
        <w:rPr>
          <w:rFonts w:ascii="Times New Roman" w:hAnsi="Times New Roman" w:cs="Times New Roman"/>
          <w:sz w:val="28"/>
          <w:szCs w:val="28"/>
        </w:rPr>
        <w:t xml:space="preserve"> 36.1%</w:t>
      </w:r>
      <w:r w:rsidR="00777B95" w:rsidRPr="00DA4694">
        <w:rPr>
          <w:rFonts w:ascii="Times New Roman" w:hAnsi="Times New Roman" w:cs="Times New Roman"/>
          <w:spacing w:val="-4"/>
          <w:sz w:val="28"/>
          <w:szCs w:val="28"/>
          <w:lang w:val="en-US"/>
        </w:rPr>
        <w:t>.</w:t>
      </w:r>
    </w:p>
    <w:p w14:paraId="361D4748" w14:textId="56759584" w:rsidR="00777B95" w:rsidRPr="00DA4694" w:rsidRDefault="00777B95" w:rsidP="00777B95">
      <w:pPr>
        <w:spacing w:after="40" w:line="288" w:lineRule="auto"/>
        <w:ind w:firstLine="567"/>
        <w:jc w:val="both"/>
        <w:rPr>
          <w:rFonts w:ascii="Times New Roman" w:hAnsi="Times New Roman" w:cs="Times New Roman"/>
          <w:b/>
          <w:bCs/>
          <w:i/>
          <w:iCs/>
          <w:sz w:val="28"/>
          <w:szCs w:val="28"/>
          <w:lang w:val="en-US"/>
        </w:rPr>
      </w:pPr>
      <w:r w:rsidRPr="00DA4694">
        <w:rPr>
          <w:rFonts w:ascii="Times New Roman" w:hAnsi="Times New Roman" w:cs="Times New Roman"/>
          <w:b/>
          <w:bCs/>
          <w:i/>
          <w:iCs/>
          <w:sz w:val="28"/>
          <w:szCs w:val="28"/>
          <w:lang w:val="en-US"/>
        </w:rPr>
        <w:t>c) Fishery</w:t>
      </w:r>
    </w:p>
    <w:p w14:paraId="026D5A37" w14:textId="77777777" w:rsidR="00C340A4" w:rsidRPr="00777B95" w:rsidRDefault="00C340A4" w:rsidP="00C340A4">
      <w:pPr>
        <w:spacing w:before="40" w:after="40" w:line="288" w:lineRule="auto"/>
        <w:ind w:right="1" w:firstLine="567"/>
        <w:jc w:val="both"/>
        <w:rPr>
          <w:rFonts w:ascii="Times New Roman" w:hAnsi="Times New Roman" w:cs="Times New Roman"/>
          <w:sz w:val="28"/>
          <w:szCs w:val="28"/>
          <w:lang w:val="de-DE"/>
        </w:rPr>
      </w:pPr>
      <w:r w:rsidRPr="00777B95">
        <w:rPr>
          <w:rFonts w:ascii="Times New Roman" w:hAnsi="Times New Roman" w:cs="Times New Roman"/>
          <w:bCs/>
          <w:spacing w:val="-2"/>
          <w:sz w:val="28"/>
          <w:szCs w:val="28"/>
        </w:rPr>
        <w:t xml:space="preserve">Fishery output in </w:t>
      </w:r>
      <w:r>
        <w:rPr>
          <w:rFonts w:ascii="Times New Roman" w:hAnsi="Times New Roman" w:cs="Times New Roman"/>
          <w:bCs/>
          <w:spacing w:val="-2"/>
          <w:sz w:val="28"/>
          <w:szCs w:val="28"/>
        </w:rPr>
        <w:t xml:space="preserve">April </w:t>
      </w:r>
      <w:r w:rsidRPr="00777B95">
        <w:rPr>
          <w:rFonts w:ascii="Times New Roman" w:hAnsi="Times New Roman" w:cs="Times New Roman"/>
          <w:bCs/>
          <w:spacing w:val="-2"/>
          <w:sz w:val="28"/>
          <w:szCs w:val="28"/>
        </w:rPr>
        <w:t xml:space="preserve">2025 was estimated at </w:t>
      </w:r>
      <w:r w:rsidRPr="00777B95">
        <w:rPr>
          <w:rFonts w:ascii="Times New Roman" w:hAnsi="Times New Roman" w:cs="Times New Roman"/>
          <w:sz w:val="28"/>
          <w:szCs w:val="28"/>
          <w:lang w:val="de-DE"/>
        </w:rPr>
        <w:t xml:space="preserve">794.4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2.8% </w:t>
      </w:r>
      <w:r w:rsidRPr="00777B95">
        <w:rPr>
          <w:rFonts w:ascii="Times New Roman" w:hAnsi="Times New Roman" w:cs="Times New Roman"/>
          <w:bCs/>
          <w:spacing w:val="-2"/>
          <w:sz w:val="28"/>
          <w:szCs w:val="28"/>
        </w:rPr>
        <w:t>over the same period last year, including:</w:t>
      </w:r>
      <w:r w:rsidRPr="00777B95">
        <w:rPr>
          <w:rFonts w:ascii="Times New Roman" w:hAnsi="Times New Roman" w:cs="Times New Roman"/>
          <w:bCs/>
          <w:spacing w:val="-2"/>
          <w:sz w:val="28"/>
          <w:szCs w:val="28"/>
          <w:lang w:val="en-US"/>
        </w:rPr>
        <w:t xml:space="preserve"> F</w:t>
      </w:r>
      <w:proofErr w:type="spellStart"/>
      <w:r w:rsidRPr="00777B95">
        <w:rPr>
          <w:rFonts w:ascii="Times New Roman" w:hAnsi="Times New Roman" w:cs="Times New Roman"/>
          <w:bCs/>
          <w:spacing w:val="-2"/>
          <w:sz w:val="28"/>
          <w:szCs w:val="28"/>
        </w:rPr>
        <w:t>ish</w:t>
      </w:r>
      <w:proofErr w:type="spellEnd"/>
      <w:r w:rsidRPr="00777B95">
        <w:rPr>
          <w:rFonts w:ascii="Times New Roman" w:hAnsi="Times New Roman" w:cs="Times New Roman"/>
          <w:bCs/>
          <w:spacing w:val="-2"/>
          <w:sz w:val="28"/>
          <w:szCs w:val="28"/>
        </w:rPr>
        <w:t xml:space="preserve"> reached </w:t>
      </w:r>
      <w:r w:rsidRPr="00777B95">
        <w:rPr>
          <w:rFonts w:ascii="Times New Roman" w:hAnsi="Times New Roman" w:cs="Times New Roman"/>
          <w:sz w:val="28"/>
          <w:szCs w:val="28"/>
          <w:lang w:val="de-DE"/>
        </w:rPr>
        <w:t xml:space="preserve">569.7 </w:t>
      </w:r>
      <w:r w:rsidRPr="00777B95">
        <w:rPr>
          <w:rFonts w:ascii="Times New Roman" w:hAnsi="Times New Roman" w:cs="Times New Roman"/>
          <w:bCs/>
          <w:spacing w:val="-2"/>
          <w:sz w:val="28"/>
          <w:szCs w:val="28"/>
        </w:rPr>
        <w:t xml:space="preserve">thousand tons, up </w:t>
      </w:r>
      <w:r w:rsidRPr="00777B95">
        <w:rPr>
          <w:rFonts w:ascii="Times New Roman" w:hAnsi="Times New Roman" w:cs="Times New Roman"/>
          <w:sz w:val="28"/>
          <w:szCs w:val="28"/>
          <w:lang w:val="de-DE"/>
        </w:rPr>
        <w:t xml:space="preserve">2.6%; </w:t>
      </w:r>
      <w:r w:rsidRPr="00777B95">
        <w:rPr>
          <w:rFonts w:ascii="Times New Roman" w:hAnsi="Times New Roman" w:cs="Times New Roman"/>
          <w:bCs/>
          <w:spacing w:val="-2"/>
          <w:sz w:val="28"/>
          <w:szCs w:val="28"/>
        </w:rPr>
        <w:t xml:space="preserve">shrimp reached </w:t>
      </w:r>
      <w:r w:rsidRPr="00777B95">
        <w:rPr>
          <w:rFonts w:ascii="Times New Roman" w:hAnsi="Times New Roman" w:cs="Times New Roman"/>
          <w:sz w:val="28"/>
          <w:szCs w:val="28"/>
          <w:lang w:val="de-DE"/>
        </w:rPr>
        <w:t xml:space="preserve">110.3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5.4%; </w:t>
      </w:r>
      <w:r w:rsidRPr="00777B95">
        <w:rPr>
          <w:rFonts w:ascii="Times New Roman" w:hAnsi="Times New Roman" w:cs="Times New Roman"/>
          <w:bCs/>
          <w:spacing w:val="-2"/>
          <w:sz w:val="28"/>
          <w:szCs w:val="28"/>
        </w:rPr>
        <w:t xml:space="preserve">other aquatic products reached </w:t>
      </w:r>
      <w:r w:rsidRPr="00777B95">
        <w:rPr>
          <w:rFonts w:ascii="Times New Roman" w:hAnsi="Times New Roman" w:cs="Times New Roman"/>
          <w:sz w:val="28"/>
          <w:szCs w:val="28"/>
          <w:lang w:val="de-DE"/>
        </w:rPr>
        <w:t xml:space="preserve">114.4 </w:t>
      </w:r>
      <w:r w:rsidRPr="00777B95">
        <w:rPr>
          <w:rFonts w:ascii="Times New Roman" w:hAnsi="Times New Roman" w:cs="Times New Roman"/>
          <w:bCs/>
          <w:spacing w:val="-2"/>
          <w:sz w:val="28"/>
          <w:szCs w:val="28"/>
        </w:rPr>
        <w:t xml:space="preserve">thousand tons, </w:t>
      </w:r>
      <w:r w:rsidRPr="00777B95">
        <w:rPr>
          <w:rFonts w:ascii="Times New Roman" w:hAnsi="Times New Roman" w:cs="Times New Roman"/>
          <w:bCs/>
          <w:spacing w:val="-2"/>
          <w:sz w:val="28"/>
          <w:szCs w:val="28"/>
          <w:lang w:val="en-US"/>
        </w:rPr>
        <w:t>up 1.9</w:t>
      </w:r>
      <w:r w:rsidRPr="00777B95">
        <w:rPr>
          <w:rFonts w:ascii="Times New Roman" w:hAnsi="Times New Roman" w:cs="Times New Roman"/>
          <w:sz w:val="28"/>
          <w:szCs w:val="28"/>
          <w:lang w:val="de-DE"/>
        </w:rPr>
        <w:t>%.</w:t>
      </w:r>
    </w:p>
    <w:p w14:paraId="382A8EED" w14:textId="77777777" w:rsidR="00C340A4" w:rsidRPr="00777B95" w:rsidRDefault="00C340A4" w:rsidP="00C340A4">
      <w:pPr>
        <w:spacing w:before="40" w:after="40" w:line="288" w:lineRule="auto"/>
        <w:ind w:right="1" w:firstLine="567"/>
        <w:jc w:val="both"/>
        <w:rPr>
          <w:rFonts w:ascii="Times New Roman" w:hAnsi="Times New Roman" w:cs="Times New Roman"/>
          <w:sz w:val="28"/>
          <w:szCs w:val="28"/>
          <w:lang w:val="de-DE"/>
        </w:rPr>
      </w:pPr>
      <w:r w:rsidRPr="00777B95">
        <w:rPr>
          <w:rFonts w:ascii="Times New Roman" w:hAnsi="Times New Roman" w:cs="Times New Roman"/>
          <w:bCs/>
          <w:spacing w:val="-2"/>
          <w:sz w:val="28"/>
          <w:szCs w:val="28"/>
        </w:rPr>
        <w:t xml:space="preserve">Aquaculture output in the month </w:t>
      </w:r>
      <w:r>
        <w:rPr>
          <w:rFonts w:ascii="Times New Roman" w:hAnsi="Times New Roman" w:cs="Times New Roman"/>
          <w:bCs/>
          <w:spacing w:val="-2"/>
          <w:sz w:val="28"/>
          <w:szCs w:val="28"/>
        </w:rPr>
        <w:t>was estimated at</w:t>
      </w:r>
      <w:r w:rsidRPr="00777B95">
        <w:rPr>
          <w:rFonts w:ascii="Times New Roman" w:hAnsi="Times New Roman" w:cs="Times New Roman"/>
          <w:bCs/>
          <w:spacing w:val="-2"/>
          <w:sz w:val="28"/>
          <w:szCs w:val="28"/>
        </w:rPr>
        <w:t xml:space="preserve"> </w:t>
      </w:r>
      <w:r w:rsidRPr="00777B95">
        <w:rPr>
          <w:rFonts w:ascii="Times New Roman" w:hAnsi="Times New Roman" w:cs="Times New Roman"/>
          <w:sz w:val="28"/>
          <w:szCs w:val="28"/>
          <w:lang w:val="de-DE"/>
        </w:rPr>
        <w:t xml:space="preserve">437.8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4.7% </w:t>
      </w:r>
      <w:r w:rsidRPr="00777B95">
        <w:rPr>
          <w:rFonts w:ascii="Times New Roman" w:hAnsi="Times New Roman" w:cs="Times New Roman"/>
          <w:bCs/>
          <w:spacing w:val="-2"/>
          <w:sz w:val="28"/>
          <w:szCs w:val="28"/>
        </w:rPr>
        <w:t xml:space="preserve">over the same period last year, </w:t>
      </w:r>
      <w:r w:rsidRPr="00777B95">
        <w:rPr>
          <w:rFonts w:ascii="Times New Roman" w:hAnsi="Times New Roman" w:cs="Times New Roman"/>
          <w:bCs/>
          <w:spacing w:val="-2"/>
          <w:sz w:val="28"/>
          <w:szCs w:val="28"/>
          <w:lang w:val="en-US"/>
        </w:rPr>
        <w:t>of which:</w:t>
      </w:r>
      <w:r w:rsidRPr="00777B95">
        <w:rPr>
          <w:rFonts w:ascii="Times New Roman" w:hAnsi="Times New Roman" w:cs="Times New Roman"/>
          <w:bCs/>
          <w:spacing w:val="-2"/>
          <w:sz w:val="28"/>
          <w:szCs w:val="28"/>
        </w:rPr>
        <w:t xml:space="preserve"> </w:t>
      </w:r>
      <w:r w:rsidRPr="00777B95">
        <w:rPr>
          <w:rFonts w:ascii="Times New Roman" w:hAnsi="Times New Roman" w:cs="Times New Roman"/>
          <w:bCs/>
          <w:spacing w:val="-2"/>
          <w:sz w:val="28"/>
          <w:szCs w:val="28"/>
          <w:lang w:val="en-US"/>
        </w:rPr>
        <w:t>F</w:t>
      </w:r>
      <w:proofErr w:type="spellStart"/>
      <w:r w:rsidRPr="00777B95">
        <w:rPr>
          <w:rFonts w:ascii="Times New Roman" w:hAnsi="Times New Roman" w:cs="Times New Roman"/>
          <w:bCs/>
          <w:spacing w:val="-2"/>
          <w:sz w:val="28"/>
          <w:szCs w:val="28"/>
        </w:rPr>
        <w:t>ish</w:t>
      </w:r>
      <w:proofErr w:type="spellEnd"/>
      <w:r w:rsidRPr="00777B95">
        <w:rPr>
          <w:rFonts w:ascii="Times New Roman" w:hAnsi="Times New Roman" w:cs="Times New Roman"/>
          <w:bCs/>
          <w:spacing w:val="-2"/>
          <w:sz w:val="28"/>
          <w:szCs w:val="28"/>
        </w:rPr>
        <w:t xml:space="preserve"> reached</w:t>
      </w:r>
      <w:r w:rsidRPr="00777B95">
        <w:rPr>
          <w:rFonts w:ascii="Times New Roman" w:hAnsi="Times New Roman" w:cs="Times New Roman"/>
          <w:sz w:val="28"/>
          <w:szCs w:val="28"/>
          <w:lang w:val="de-DE"/>
        </w:rPr>
        <w:t xml:space="preserve"> 291.8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4.4%; </w:t>
      </w:r>
      <w:r w:rsidRPr="00777B95">
        <w:rPr>
          <w:rFonts w:ascii="Times New Roman" w:hAnsi="Times New Roman" w:cs="Times New Roman"/>
          <w:bCs/>
          <w:spacing w:val="-2"/>
          <w:sz w:val="28"/>
          <w:szCs w:val="28"/>
        </w:rPr>
        <w:t xml:space="preserve">shrimp reached </w:t>
      </w:r>
      <w:r w:rsidRPr="00777B95">
        <w:rPr>
          <w:rFonts w:ascii="Times New Roman" w:hAnsi="Times New Roman" w:cs="Times New Roman"/>
          <w:sz w:val="28"/>
          <w:szCs w:val="28"/>
          <w:lang w:val="de-DE"/>
        </w:rPr>
        <w:t xml:space="preserve">98.3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6.0%.</w:t>
      </w:r>
    </w:p>
    <w:p w14:paraId="53B9F49D" w14:textId="77777777" w:rsidR="00C340A4" w:rsidRPr="00777B95" w:rsidRDefault="00C340A4" w:rsidP="00C340A4">
      <w:pPr>
        <w:spacing w:after="40"/>
        <w:ind w:firstLine="567"/>
        <w:jc w:val="both"/>
        <w:rPr>
          <w:rFonts w:ascii="Times New Roman" w:hAnsi="Times New Roman" w:cs="Times New Roman"/>
          <w:sz w:val="28"/>
          <w:szCs w:val="28"/>
          <w:lang w:val="de-DE"/>
        </w:rPr>
      </w:pPr>
      <w:r w:rsidRPr="00777B95">
        <w:rPr>
          <w:rFonts w:ascii="Times New Roman" w:hAnsi="Times New Roman" w:cs="Times New Roman"/>
          <w:sz w:val="28"/>
          <w:szCs w:val="28"/>
          <w:lang w:val="de-DE"/>
        </w:rPr>
        <w:t xml:space="preserve">Pangasius harvest output in the month increased compared to the same period last year </w:t>
      </w:r>
      <w:r>
        <w:rPr>
          <w:rFonts w:ascii="Times New Roman" w:hAnsi="Times New Roman" w:cs="Times New Roman"/>
          <w:sz w:val="28"/>
          <w:szCs w:val="28"/>
          <w:lang w:val="de-DE"/>
        </w:rPr>
        <w:t>due</w:t>
      </w:r>
      <w:r w:rsidRPr="00777B95">
        <w:rPr>
          <w:rFonts w:ascii="Times New Roman" w:hAnsi="Times New Roman" w:cs="Times New Roman"/>
          <w:sz w:val="28"/>
          <w:szCs w:val="28"/>
          <w:lang w:val="de-DE"/>
        </w:rPr>
        <w:t xml:space="preserve"> to the stable price of pangasius</w:t>
      </w:r>
      <w:r w:rsidRPr="00777B95">
        <w:rPr>
          <w:rFonts w:ascii="Times New Roman" w:hAnsi="Times New Roman" w:cs="Times New Roman"/>
          <w:sz w:val="28"/>
          <w:szCs w:val="28"/>
          <w:vertAlign w:val="superscript"/>
        </w:rPr>
        <w:footnoteReference w:id="4"/>
      </w:r>
      <w:r w:rsidRPr="00777B95">
        <w:rPr>
          <w:rFonts w:ascii="Times New Roman" w:hAnsi="Times New Roman" w:cs="Times New Roman"/>
          <w:sz w:val="28"/>
          <w:szCs w:val="28"/>
          <w:lang w:val="de-DE"/>
        </w:rPr>
        <w:t>. Pangasius output in the month was estimated to reach 150.8 thousand tons, up 4.2% over the same period last year.</w:t>
      </w:r>
    </w:p>
    <w:p w14:paraId="1FEA05B3" w14:textId="77777777" w:rsidR="00C340A4" w:rsidRPr="00777B95" w:rsidRDefault="00C340A4" w:rsidP="00C340A4">
      <w:pPr>
        <w:spacing w:before="40" w:after="40" w:line="288" w:lineRule="auto"/>
        <w:ind w:right="1" w:firstLine="567"/>
        <w:jc w:val="both"/>
        <w:rPr>
          <w:rFonts w:ascii="Times New Roman" w:hAnsi="Times New Roman" w:cs="Times New Roman"/>
          <w:sz w:val="28"/>
          <w:szCs w:val="28"/>
          <w:lang w:val="de-DE"/>
        </w:rPr>
      </w:pPr>
      <w:r w:rsidRPr="00777B95">
        <w:rPr>
          <w:rFonts w:ascii="Times New Roman" w:hAnsi="Times New Roman" w:cs="Times New Roman"/>
          <w:sz w:val="28"/>
          <w:szCs w:val="28"/>
          <w:lang w:val="de-DE"/>
        </w:rPr>
        <w:t xml:space="preserve">Shrimp output in the month increased over the same period </w:t>
      </w:r>
      <w:r>
        <w:rPr>
          <w:rFonts w:ascii="Times New Roman" w:hAnsi="Times New Roman" w:cs="Times New Roman"/>
          <w:sz w:val="28"/>
          <w:szCs w:val="28"/>
          <w:lang w:val="de-DE"/>
        </w:rPr>
        <w:t>due</w:t>
      </w:r>
      <w:r w:rsidRPr="00777B95">
        <w:rPr>
          <w:rFonts w:ascii="Times New Roman" w:hAnsi="Times New Roman" w:cs="Times New Roman"/>
          <w:sz w:val="28"/>
          <w:szCs w:val="28"/>
          <w:lang w:val="de-DE"/>
        </w:rPr>
        <w:t xml:space="preserve"> to the increasing trend of whiteleg shrimp prices, the price of black tiger shrimp was high and stable</w:t>
      </w:r>
      <w:r w:rsidRPr="00777B95">
        <w:rPr>
          <w:rFonts w:ascii="Times New Roman" w:hAnsi="Times New Roman" w:cs="Times New Roman"/>
          <w:sz w:val="28"/>
          <w:szCs w:val="28"/>
          <w:vertAlign w:val="superscript"/>
          <w:lang w:val="de-DE"/>
        </w:rPr>
        <w:footnoteReference w:id="5"/>
      </w:r>
      <w:r w:rsidRPr="00777B95">
        <w:rPr>
          <w:rFonts w:ascii="Times New Roman" w:hAnsi="Times New Roman" w:cs="Times New Roman"/>
          <w:sz w:val="28"/>
          <w:szCs w:val="28"/>
          <w:lang w:val="de-DE"/>
        </w:rPr>
        <w:t xml:space="preserve">. Whiteleg shrimp output in </w:t>
      </w:r>
      <w:r>
        <w:rPr>
          <w:rFonts w:ascii="Times New Roman" w:hAnsi="Times New Roman" w:cs="Times New Roman"/>
          <w:sz w:val="28"/>
          <w:szCs w:val="28"/>
          <w:lang w:val="de-DE"/>
        </w:rPr>
        <w:t>A</w:t>
      </w:r>
      <w:r w:rsidRPr="00777B95">
        <w:rPr>
          <w:rFonts w:ascii="Times New Roman" w:hAnsi="Times New Roman" w:cs="Times New Roman"/>
          <w:sz w:val="28"/>
          <w:szCs w:val="28"/>
          <w:lang w:val="de-DE"/>
        </w:rPr>
        <w:t>pril 2025 was estimated at 69.7 thousand tons, up 7.2% over the same period last year; black tiger shrimp output was reached at 24.5 thousand tons</w:t>
      </w:r>
      <w:r>
        <w:rPr>
          <w:rFonts w:ascii="Times New Roman" w:hAnsi="Times New Roman" w:cs="Times New Roman"/>
          <w:sz w:val="28"/>
          <w:szCs w:val="28"/>
          <w:lang w:val="de-DE"/>
        </w:rPr>
        <w:t>,</w:t>
      </w:r>
      <w:r w:rsidRPr="00777B95">
        <w:rPr>
          <w:rFonts w:ascii="Times New Roman" w:hAnsi="Times New Roman" w:cs="Times New Roman"/>
          <w:sz w:val="28"/>
          <w:szCs w:val="28"/>
          <w:lang w:val="de-DE"/>
        </w:rPr>
        <w:t xml:space="preserve"> up 3.4%.</w:t>
      </w:r>
    </w:p>
    <w:p w14:paraId="6FE9759F" w14:textId="77777777" w:rsidR="00C340A4" w:rsidRPr="00777B95" w:rsidRDefault="00C340A4" w:rsidP="00C340A4">
      <w:pPr>
        <w:spacing w:before="40" w:after="40" w:line="288" w:lineRule="auto"/>
        <w:ind w:right="1" w:firstLine="567"/>
        <w:jc w:val="both"/>
        <w:rPr>
          <w:rFonts w:ascii="Times New Roman" w:hAnsi="Times New Roman" w:cs="Times New Roman"/>
          <w:sz w:val="28"/>
          <w:szCs w:val="28"/>
          <w:lang w:val="de-DE"/>
        </w:rPr>
      </w:pPr>
      <w:r w:rsidRPr="00777B95">
        <w:rPr>
          <w:rFonts w:ascii="Times New Roman" w:hAnsi="Times New Roman" w:cs="Times New Roman"/>
          <w:spacing w:val="-4"/>
          <w:sz w:val="28"/>
          <w:szCs w:val="28"/>
          <w:lang w:val="de-DE"/>
        </w:rPr>
        <w:lastRenderedPageBreak/>
        <w:t xml:space="preserve">The caught fishery output in the month was estimated at 356.6 thousand tons, up 0.7% </w:t>
      </w:r>
      <w:r w:rsidRPr="00777B95">
        <w:rPr>
          <w:rFonts w:ascii="Times New Roman" w:hAnsi="Times New Roman" w:cs="Times New Roman"/>
          <w:spacing w:val="-4"/>
          <w:sz w:val="28"/>
          <w:szCs w:val="28"/>
          <w:lang w:val="en-US"/>
        </w:rPr>
        <w:t xml:space="preserve">over the same period last year, </w:t>
      </w:r>
      <w:r w:rsidRPr="00777B95">
        <w:rPr>
          <w:rFonts w:ascii="Times New Roman" w:hAnsi="Times New Roman" w:cs="Times New Roman"/>
          <w:bCs/>
          <w:spacing w:val="-2"/>
          <w:sz w:val="28"/>
          <w:szCs w:val="28"/>
          <w:lang w:val="en-US"/>
        </w:rPr>
        <w:t>of which:</w:t>
      </w:r>
      <w:r w:rsidRPr="00777B95">
        <w:rPr>
          <w:rFonts w:ascii="Times New Roman" w:hAnsi="Times New Roman" w:cs="Times New Roman"/>
          <w:bCs/>
          <w:spacing w:val="-2"/>
          <w:sz w:val="28"/>
          <w:szCs w:val="28"/>
        </w:rPr>
        <w:t xml:space="preserve"> </w:t>
      </w:r>
      <w:r w:rsidRPr="00777B95">
        <w:rPr>
          <w:rFonts w:ascii="Times New Roman" w:hAnsi="Times New Roman" w:cs="Times New Roman"/>
          <w:bCs/>
          <w:spacing w:val="-2"/>
          <w:sz w:val="28"/>
          <w:szCs w:val="28"/>
          <w:lang w:val="en-US"/>
        </w:rPr>
        <w:t>F</w:t>
      </w:r>
      <w:proofErr w:type="spellStart"/>
      <w:r w:rsidRPr="00777B95">
        <w:rPr>
          <w:rFonts w:ascii="Times New Roman" w:hAnsi="Times New Roman" w:cs="Times New Roman"/>
          <w:bCs/>
          <w:spacing w:val="-2"/>
          <w:sz w:val="28"/>
          <w:szCs w:val="28"/>
        </w:rPr>
        <w:t>ish</w:t>
      </w:r>
      <w:proofErr w:type="spellEnd"/>
      <w:r w:rsidRPr="00777B95">
        <w:rPr>
          <w:rFonts w:ascii="Times New Roman" w:hAnsi="Times New Roman" w:cs="Times New Roman"/>
          <w:bCs/>
          <w:spacing w:val="-2"/>
          <w:sz w:val="28"/>
          <w:szCs w:val="28"/>
        </w:rPr>
        <w:t xml:space="preserve"> reached</w:t>
      </w:r>
      <w:r w:rsidRPr="00777B95">
        <w:rPr>
          <w:rFonts w:ascii="Times New Roman" w:hAnsi="Times New Roman" w:cs="Times New Roman"/>
          <w:sz w:val="28"/>
          <w:szCs w:val="28"/>
          <w:lang w:val="de-DE"/>
        </w:rPr>
        <w:t xml:space="preserve"> 277.9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0.7%; </w:t>
      </w:r>
      <w:r w:rsidRPr="00777B95">
        <w:rPr>
          <w:rFonts w:ascii="Times New Roman" w:hAnsi="Times New Roman" w:cs="Times New Roman"/>
          <w:bCs/>
          <w:spacing w:val="-2"/>
          <w:sz w:val="28"/>
          <w:szCs w:val="28"/>
        </w:rPr>
        <w:t xml:space="preserve">shrimp reached </w:t>
      </w:r>
      <w:r w:rsidRPr="00777B95">
        <w:rPr>
          <w:rFonts w:ascii="Times New Roman" w:hAnsi="Times New Roman" w:cs="Times New Roman"/>
          <w:sz w:val="28"/>
          <w:szCs w:val="28"/>
          <w:lang w:val="de-DE"/>
        </w:rPr>
        <w:t xml:space="preserve">12.0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0.8%,</w:t>
      </w:r>
      <w:r w:rsidRPr="00777B95">
        <w:rPr>
          <w:rFonts w:ascii="Times New Roman" w:hAnsi="Times New Roman" w:cs="Times New Roman"/>
          <w:bCs/>
          <w:spacing w:val="-2"/>
          <w:sz w:val="28"/>
          <w:szCs w:val="28"/>
        </w:rPr>
        <w:t xml:space="preserve"> other aquatic products reached </w:t>
      </w:r>
      <w:r w:rsidRPr="00777B95">
        <w:rPr>
          <w:rFonts w:ascii="Times New Roman" w:hAnsi="Times New Roman" w:cs="Times New Roman"/>
          <w:sz w:val="28"/>
          <w:szCs w:val="28"/>
          <w:lang w:val="de-DE"/>
        </w:rPr>
        <w:t xml:space="preserve">66.7 </w:t>
      </w:r>
      <w:r w:rsidRPr="00777B95">
        <w:rPr>
          <w:rFonts w:ascii="Times New Roman" w:hAnsi="Times New Roman" w:cs="Times New Roman"/>
          <w:bCs/>
          <w:spacing w:val="-2"/>
          <w:sz w:val="28"/>
          <w:szCs w:val="28"/>
        </w:rPr>
        <w:t xml:space="preserve">thousand tons, </w:t>
      </w:r>
      <w:r w:rsidRPr="00777B95">
        <w:rPr>
          <w:rFonts w:ascii="Times New Roman" w:hAnsi="Times New Roman" w:cs="Times New Roman"/>
          <w:bCs/>
          <w:spacing w:val="-2"/>
          <w:sz w:val="28"/>
          <w:szCs w:val="28"/>
          <w:lang w:val="en-US"/>
        </w:rPr>
        <w:t>up 0.8</w:t>
      </w:r>
      <w:r w:rsidRPr="00777B95">
        <w:rPr>
          <w:rFonts w:ascii="Times New Roman" w:hAnsi="Times New Roman" w:cs="Times New Roman"/>
          <w:sz w:val="28"/>
          <w:szCs w:val="28"/>
          <w:lang w:val="de-DE"/>
        </w:rPr>
        <w:t>%</w:t>
      </w:r>
      <w:r w:rsidRPr="00777B95">
        <w:t xml:space="preserve">  </w:t>
      </w:r>
      <w:r>
        <w:rPr>
          <w:rFonts w:ascii="Times New Roman" w:hAnsi="Times New Roman" w:cs="Times New Roman"/>
          <w:sz w:val="28"/>
          <w:szCs w:val="28"/>
          <w:lang w:val="de-DE"/>
        </w:rPr>
        <w:t>due</w:t>
      </w:r>
      <w:r w:rsidRPr="00777B95">
        <w:rPr>
          <w:rFonts w:ascii="Times New Roman" w:hAnsi="Times New Roman" w:cs="Times New Roman"/>
          <w:sz w:val="28"/>
          <w:szCs w:val="28"/>
          <w:lang w:val="de-DE"/>
        </w:rPr>
        <w:t xml:space="preserve"> to favorable weather</w:t>
      </w:r>
      <w:r>
        <w:rPr>
          <w:rFonts w:ascii="Times New Roman" w:hAnsi="Times New Roman" w:cs="Times New Roman"/>
          <w:sz w:val="28"/>
          <w:szCs w:val="28"/>
          <w:lang w:val="de-DE"/>
        </w:rPr>
        <w:t>.</w:t>
      </w:r>
      <w:r w:rsidRPr="00777B95">
        <w:rPr>
          <w:rFonts w:ascii="Times New Roman" w:hAnsi="Times New Roman" w:cs="Times New Roman"/>
          <w:sz w:val="28"/>
          <w:szCs w:val="28"/>
          <w:lang w:val="de-DE"/>
        </w:rPr>
        <w:t xml:space="preserve"> </w:t>
      </w:r>
      <w:r>
        <w:rPr>
          <w:rFonts w:ascii="Times New Roman" w:hAnsi="Times New Roman" w:cs="Times New Roman"/>
          <w:sz w:val="28"/>
          <w:szCs w:val="28"/>
          <w:lang w:val="de-DE"/>
        </w:rPr>
        <w:t>S</w:t>
      </w:r>
      <w:r w:rsidRPr="00777B95">
        <w:rPr>
          <w:rFonts w:ascii="Times New Roman" w:hAnsi="Times New Roman" w:cs="Times New Roman"/>
          <w:sz w:val="28"/>
          <w:szCs w:val="28"/>
          <w:lang w:val="de-DE"/>
        </w:rPr>
        <w:t xml:space="preserve">ea exploitation has begun in the </w:t>
      </w:r>
      <w:r>
        <w:rPr>
          <w:rFonts w:ascii="Times New Roman" w:hAnsi="Times New Roman" w:cs="Times New Roman"/>
          <w:sz w:val="28"/>
          <w:szCs w:val="28"/>
          <w:lang w:val="de-DE"/>
        </w:rPr>
        <w:t>S</w:t>
      </w:r>
      <w:r w:rsidRPr="00777B95">
        <w:rPr>
          <w:rFonts w:ascii="Times New Roman" w:hAnsi="Times New Roman" w:cs="Times New Roman"/>
          <w:sz w:val="28"/>
          <w:szCs w:val="28"/>
          <w:lang w:val="de-DE"/>
        </w:rPr>
        <w:t xml:space="preserve">outhern fishing season, along with the sharp decrease in oil prices compared to the same period last year, so fishermen actively </w:t>
      </w:r>
      <w:r>
        <w:rPr>
          <w:rFonts w:ascii="Times New Roman" w:hAnsi="Times New Roman" w:cs="Times New Roman"/>
          <w:sz w:val="28"/>
          <w:szCs w:val="28"/>
          <w:lang w:val="de-DE"/>
        </w:rPr>
        <w:t>went</w:t>
      </w:r>
      <w:r w:rsidRPr="00777B95">
        <w:rPr>
          <w:rFonts w:ascii="Times New Roman" w:hAnsi="Times New Roman" w:cs="Times New Roman"/>
          <w:sz w:val="28"/>
          <w:szCs w:val="28"/>
          <w:lang w:val="de-DE"/>
        </w:rPr>
        <w:t xml:space="preserve"> out to sea to exploit</w:t>
      </w:r>
      <w:r w:rsidRPr="00777B95">
        <w:rPr>
          <w:rFonts w:ascii="Times New Roman" w:hAnsi="Times New Roman" w:cs="Times New Roman"/>
          <w:sz w:val="28"/>
          <w:szCs w:val="28"/>
          <w:vertAlign w:val="superscript"/>
          <w:lang w:val="de-DE"/>
        </w:rPr>
        <w:footnoteReference w:id="6"/>
      </w:r>
      <w:r w:rsidRPr="00777B95">
        <w:rPr>
          <w:rFonts w:ascii="Times New Roman" w:hAnsi="Times New Roman" w:cs="Times New Roman"/>
          <w:spacing w:val="-4"/>
          <w:sz w:val="28"/>
          <w:szCs w:val="28"/>
          <w:lang w:val="de-DE"/>
        </w:rPr>
        <w:t xml:space="preserve">. Marine </w:t>
      </w:r>
      <w:r>
        <w:rPr>
          <w:rFonts w:ascii="Times New Roman" w:hAnsi="Times New Roman" w:cs="Times New Roman"/>
          <w:spacing w:val="-4"/>
          <w:sz w:val="28"/>
          <w:szCs w:val="28"/>
          <w:lang w:val="de-DE"/>
        </w:rPr>
        <w:t>fishery</w:t>
      </w:r>
      <w:r w:rsidRPr="00777B95">
        <w:rPr>
          <w:rFonts w:ascii="Times New Roman" w:hAnsi="Times New Roman" w:cs="Times New Roman"/>
          <w:spacing w:val="-4"/>
          <w:sz w:val="28"/>
          <w:szCs w:val="28"/>
          <w:lang w:val="de-DE"/>
        </w:rPr>
        <w:t xml:space="preserve"> output was estimated at 341.9 </w:t>
      </w:r>
      <w:r w:rsidRPr="00777B95">
        <w:rPr>
          <w:rFonts w:ascii="Times New Roman" w:hAnsi="Times New Roman" w:cs="Times New Roman"/>
          <w:spacing w:val="-4"/>
          <w:sz w:val="28"/>
          <w:szCs w:val="28"/>
          <w:lang w:val="en-US"/>
        </w:rPr>
        <w:t xml:space="preserve">thousand tons, up </w:t>
      </w:r>
      <w:r w:rsidRPr="00777B95">
        <w:rPr>
          <w:rFonts w:ascii="Times New Roman" w:hAnsi="Times New Roman" w:cs="Times New Roman"/>
          <w:spacing w:val="-4"/>
          <w:sz w:val="28"/>
          <w:szCs w:val="28"/>
          <w:lang w:val="de-DE"/>
        </w:rPr>
        <w:t xml:space="preserve">0.7% </w:t>
      </w:r>
      <w:r w:rsidRPr="00777B95">
        <w:rPr>
          <w:rFonts w:ascii="Times New Roman" w:hAnsi="Times New Roman" w:cs="Times New Roman"/>
          <w:spacing w:val="-4"/>
          <w:sz w:val="28"/>
          <w:szCs w:val="28"/>
          <w:lang w:val="en-US"/>
        </w:rPr>
        <w:t>over the same period last year,</w:t>
      </w:r>
      <w:r w:rsidRPr="00777B95">
        <w:rPr>
          <w:rFonts w:ascii="Times New Roman" w:hAnsi="Times New Roman" w:cs="Times New Roman"/>
          <w:bCs/>
          <w:spacing w:val="-2"/>
          <w:sz w:val="28"/>
          <w:szCs w:val="28"/>
          <w:lang w:val="en-US"/>
        </w:rPr>
        <w:t xml:space="preserve"> of which:</w:t>
      </w:r>
      <w:r w:rsidRPr="00777B95">
        <w:rPr>
          <w:rFonts w:ascii="Times New Roman" w:hAnsi="Times New Roman" w:cs="Times New Roman"/>
          <w:bCs/>
          <w:spacing w:val="-2"/>
          <w:sz w:val="28"/>
          <w:szCs w:val="28"/>
        </w:rPr>
        <w:t xml:space="preserve"> </w:t>
      </w:r>
      <w:r w:rsidRPr="00777B95">
        <w:rPr>
          <w:rFonts w:ascii="Times New Roman" w:hAnsi="Times New Roman" w:cs="Times New Roman"/>
          <w:bCs/>
          <w:spacing w:val="-2"/>
          <w:sz w:val="28"/>
          <w:szCs w:val="28"/>
          <w:lang w:val="en-US"/>
        </w:rPr>
        <w:t>F</w:t>
      </w:r>
      <w:proofErr w:type="spellStart"/>
      <w:r w:rsidRPr="00777B95">
        <w:rPr>
          <w:rFonts w:ascii="Times New Roman" w:hAnsi="Times New Roman" w:cs="Times New Roman"/>
          <w:bCs/>
          <w:spacing w:val="-2"/>
          <w:sz w:val="28"/>
          <w:szCs w:val="28"/>
        </w:rPr>
        <w:t>ish</w:t>
      </w:r>
      <w:proofErr w:type="spellEnd"/>
      <w:r w:rsidRPr="00777B95">
        <w:rPr>
          <w:rFonts w:ascii="Times New Roman" w:hAnsi="Times New Roman" w:cs="Times New Roman"/>
          <w:bCs/>
          <w:spacing w:val="-2"/>
          <w:sz w:val="28"/>
          <w:szCs w:val="28"/>
        </w:rPr>
        <w:t xml:space="preserve"> reached</w:t>
      </w:r>
      <w:r w:rsidRPr="00777B95">
        <w:rPr>
          <w:rFonts w:ascii="Times New Roman" w:hAnsi="Times New Roman" w:cs="Times New Roman"/>
          <w:sz w:val="28"/>
          <w:szCs w:val="28"/>
          <w:lang w:val="de-DE"/>
        </w:rPr>
        <w:t xml:space="preserve"> 268.8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0.7%; </w:t>
      </w:r>
      <w:r w:rsidRPr="00777B95">
        <w:rPr>
          <w:rFonts w:ascii="Times New Roman" w:hAnsi="Times New Roman" w:cs="Times New Roman"/>
          <w:bCs/>
          <w:spacing w:val="-2"/>
          <w:sz w:val="28"/>
          <w:szCs w:val="28"/>
        </w:rPr>
        <w:t xml:space="preserve">shrimp reached </w:t>
      </w:r>
      <w:r w:rsidRPr="00777B95">
        <w:rPr>
          <w:rFonts w:ascii="Times New Roman" w:hAnsi="Times New Roman" w:cs="Times New Roman"/>
          <w:sz w:val="28"/>
          <w:szCs w:val="28"/>
          <w:lang w:val="de-DE"/>
        </w:rPr>
        <w:t xml:space="preserve">11.2 </w:t>
      </w:r>
      <w:r w:rsidRPr="00777B95">
        <w:rPr>
          <w:rFonts w:ascii="Times New Roman" w:hAnsi="Times New Roman" w:cs="Times New Roman"/>
          <w:bCs/>
          <w:spacing w:val="-2"/>
          <w:sz w:val="28"/>
          <w:szCs w:val="28"/>
        </w:rPr>
        <w:t>thousand tons, up</w:t>
      </w:r>
      <w:r w:rsidRPr="00777B95">
        <w:rPr>
          <w:rFonts w:ascii="Times New Roman" w:hAnsi="Times New Roman" w:cs="Times New Roman"/>
          <w:sz w:val="28"/>
          <w:szCs w:val="28"/>
          <w:lang w:val="de-DE"/>
        </w:rPr>
        <w:t xml:space="preserve"> 0.9%,</w:t>
      </w:r>
      <w:r w:rsidRPr="00777B95">
        <w:rPr>
          <w:rFonts w:ascii="Times New Roman" w:hAnsi="Times New Roman" w:cs="Times New Roman"/>
          <w:bCs/>
          <w:spacing w:val="-2"/>
          <w:sz w:val="28"/>
          <w:szCs w:val="28"/>
        </w:rPr>
        <w:t xml:space="preserve"> other aquatic products reached </w:t>
      </w:r>
      <w:r w:rsidRPr="00777B95">
        <w:rPr>
          <w:rFonts w:ascii="Times New Roman" w:hAnsi="Times New Roman" w:cs="Times New Roman"/>
          <w:sz w:val="28"/>
          <w:szCs w:val="28"/>
          <w:lang w:val="de-DE"/>
        </w:rPr>
        <w:t xml:space="preserve">61.9 </w:t>
      </w:r>
      <w:r w:rsidRPr="00777B95">
        <w:rPr>
          <w:rFonts w:ascii="Times New Roman" w:hAnsi="Times New Roman" w:cs="Times New Roman"/>
          <w:bCs/>
          <w:spacing w:val="-2"/>
          <w:sz w:val="28"/>
          <w:szCs w:val="28"/>
        </w:rPr>
        <w:t xml:space="preserve">thousand tons, </w:t>
      </w:r>
      <w:r w:rsidRPr="00777B95">
        <w:rPr>
          <w:rFonts w:ascii="Times New Roman" w:hAnsi="Times New Roman" w:cs="Times New Roman"/>
          <w:bCs/>
          <w:spacing w:val="-2"/>
          <w:sz w:val="28"/>
          <w:szCs w:val="28"/>
          <w:lang w:val="en-US"/>
        </w:rPr>
        <w:t>up 0.8</w:t>
      </w:r>
      <w:r w:rsidRPr="00777B95">
        <w:rPr>
          <w:rFonts w:ascii="Times New Roman" w:hAnsi="Times New Roman" w:cs="Times New Roman"/>
          <w:sz w:val="28"/>
          <w:szCs w:val="28"/>
          <w:lang w:val="de-DE"/>
        </w:rPr>
        <w:t>%.</w:t>
      </w:r>
    </w:p>
    <w:p w14:paraId="6A524D8B" w14:textId="39398DF9" w:rsidR="00C340A4" w:rsidRPr="00777B95" w:rsidRDefault="00C340A4" w:rsidP="00C340A4">
      <w:pPr>
        <w:spacing w:before="40" w:after="40" w:line="288" w:lineRule="auto"/>
        <w:ind w:right="1" w:firstLine="567"/>
        <w:jc w:val="center"/>
        <w:rPr>
          <w:rFonts w:ascii="Arial" w:hAnsi="Arial" w:cs="Arial"/>
          <w:b/>
          <w:bCs/>
          <w:sz w:val="24"/>
          <w:szCs w:val="24"/>
          <w:lang w:val="de-DE"/>
        </w:rPr>
      </w:pPr>
      <w:r w:rsidRPr="00777B95">
        <w:rPr>
          <w:rFonts w:ascii="Arial" w:hAnsi="Arial" w:cs="Arial"/>
          <w:b/>
          <w:bCs/>
          <w:sz w:val="24"/>
          <w:szCs w:val="24"/>
          <w:lang w:val="de-DE"/>
        </w:rPr>
        <w:t xml:space="preserve">Figure 3. </w:t>
      </w:r>
      <w:r>
        <w:rPr>
          <w:rFonts w:ascii="Arial" w:hAnsi="Arial" w:cs="Arial"/>
          <w:b/>
          <w:bCs/>
          <w:sz w:val="24"/>
          <w:szCs w:val="24"/>
          <w:lang w:val="de-DE"/>
        </w:rPr>
        <w:t>Year-on-year fishery production</w:t>
      </w:r>
      <w:r w:rsidRPr="00777B95">
        <w:rPr>
          <w:rFonts w:ascii="Arial" w:hAnsi="Arial" w:cs="Arial"/>
          <w:b/>
          <w:bCs/>
          <w:sz w:val="24"/>
          <w:szCs w:val="24"/>
          <w:lang w:val="de-DE"/>
        </w:rPr>
        <w:t xml:space="preserve"> in the first 4</w:t>
      </w:r>
      <w:r>
        <w:rPr>
          <w:rFonts w:ascii="Arial" w:hAnsi="Arial" w:cs="Arial"/>
          <w:b/>
          <w:bCs/>
          <w:sz w:val="24"/>
          <w:szCs w:val="24"/>
          <w:lang w:val="de-DE"/>
        </w:rPr>
        <w:t xml:space="preserve"> </w:t>
      </w:r>
      <w:r w:rsidRPr="00777B95">
        <w:rPr>
          <w:rFonts w:ascii="Arial" w:hAnsi="Arial" w:cs="Arial"/>
          <w:b/>
          <w:bCs/>
          <w:sz w:val="24"/>
          <w:szCs w:val="24"/>
          <w:lang w:val="de-DE"/>
        </w:rPr>
        <w:t>months of 2025</w:t>
      </w:r>
    </w:p>
    <w:p w14:paraId="7275C634" w14:textId="77777777" w:rsidR="00C340A4" w:rsidRPr="00777B95" w:rsidRDefault="00C340A4" w:rsidP="00C340A4">
      <w:pPr>
        <w:spacing w:before="100" w:beforeAutospacing="1" w:after="100" w:afterAutospacing="1" w:line="240" w:lineRule="auto"/>
        <w:rPr>
          <w:rFonts w:ascii="Times New Roman" w:hAnsi="Times New Roman" w:cs="Times New Roman"/>
          <w:sz w:val="24"/>
          <w:szCs w:val="24"/>
          <w:lang w:eastAsia="en-GB"/>
        </w:rPr>
      </w:pPr>
      <w:r w:rsidRPr="00777B95">
        <w:rPr>
          <w:rFonts w:ascii="Times New Roman" w:hAnsi="Times New Roman" w:cs="Times New Roman"/>
          <w:noProof/>
          <w:sz w:val="24"/>
          <w:szCs w:val="24"/>
          <w:lang w:val="vi-VN" w:eastAsia="vi-VN"/>
        </w:rPr>
        <w:drawing>
          <wp:inline distT="0" distB="0" distL="0" distR="0" wp14:anchorId="113BD881" wp14:editId="3FED8390">
            <wp:extent cx="5922335" cy="1945835"/>
            <wp:effectExtent l="0" t="0" r="2540" b="0"/>
            <wp:docPr id="1" name="Picture 1" descr="D:\o D\vinhvanphong\Lâm nghiệp-Thủy sản\Năm 2025\Tháng 4\Hình TS T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4\Hình TS T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5414" cy="1976417"/>
                    </a:xfrm>
                    <a:prstGeom prst="rect">
                      <a:avLst/>
                    </a:prstGeom>
                    <a:noFill/>
                    <a:ln>
                      <a:noFill/>
                    </a:ln>
                  </pic:spPr>
                </pic:pic>
              </a:graphicData>
            </a:graphic>
          </wp:inline>
        </w:drawing>
      </w:r>
    </w:p>
    <w:p w14:paraId="0ABAA387" w14:textId="5AC157C2" w:rsidR="00777B95" w:rsidRPr="00DA4694" w:rsidRDefault="00C340A4" w:rsidP="00C340A4">
      <w:pPr>
        <w:spacing w:after="120" w:line="360" w:lineRule="atLeast"/>
        <w:ind w:right="1" w:firstLine="720"/>
        <w:jc w:val="both"/>
        <w:rPr>
          <w:rFonts w:ascii="Times New Roman" w:hAnsi="Times New Roman" w:cs="Times New Roman"/>
          <w:sz w:val="28"/>
          <w:szCs w:val="28"/>
          <w:lang w:val="en-US"/>
        </w:rPr>
      </w:pPr>
      <w:r w:rsidRPr="00777B95">
        <w:rPr>
          <w:rFonts w:ascii="Times New Roman" w:hAnsi="Times New Roman" w:cs="Times New Roman"/>
          <w:sz w:val="28"/>
          <w:szCs w:val="28"/>
          <w:lang w:val="de-DE"/>
        </w:rPr>
        <w:t>Total</w:t>
      </w:r>
      <w:r w:rsidR="00C41AAC">
        <w:rPr>
          <w:rFonts w:ascii="Times New Roman" w:hAnsi="Times New Roman" w:cs="Times New Roman"/>
          <w:sz w:val="28"/>
          <w:szCs w:val="28"/>
          <w:lang w:val="de-DE"/>
        </w:rPr>
        <w:t>ly</w:t>
      </w:r>
      <w:r w:rsidRPr="00777B95">
        <w:rPr>
          <w:rFonts w:ascii="Times New Roman" w:hAnsi="Times New Roman" w:cs="Times New Roman"/>
          <w:sz w:val="28"/>
          <w:szCs w:val="28"/>
          <w:lang w:val="de-DE"/>
        </w:rPr>
        <w:t xml:space="preserve"> for the first four months of 2025,</w:t>
      </w:r>
      <w:r>
        <w:rPr>
          <w:rFonts w:ascii="Times New Roman" w:hAnsi="Times New Roman" w:cs="Times New Roman"/>
          <w:sz w:val="28"/>
          <w:szCs w:val="28"/>
          <w:lang w:val="de-DE"/>
        </w:rPr>
        <w:t xml:space="preserve"> </w:t>
      </w:r>
      <w:r w:rsidRPr="00777B95">
        <w:rPr>
          <w:rFonts w:ascii="Times New Roman" w:hAnsi="Times New Roman" w:cs="Times New Roman"/>
          <w:bCs/>
          <w:spacing w:val="-2"/>
          <w:sz w:val="28"/>
          <w:szCs w:val="28"/>
        </w:rPr>
        <w:t xml:space="preserve">fishery output was estimated at </w:t>
      </w:r>
      <w:r w:rsidRPr="00777B95">
        <w:rPr>
          <w:rFonts w:ascii="Times New Roman" w:hAnsi="Times New Roman" w:cs="Times New Roman"/>
          <w:sz w:val="28"/>
          <w:szCs w:val="28"/>
          <w:lang w:val="de-DE"/>
        </w:rPr>
        <w:t xml:space="preserve">2,787.8 </w:t>
      </w:r>
      <w:r w:rsidRPr="00777B95">
        <w:rPr>
          <w:rFonts w:ascii="Times New Roman" w:hAnsi="Times New Roman" w:cs="Times New Roman"/>
          <w:bCs/>
          <w:spacing w:val="-2"/>
          <w:sz w:val="28"/>
          <w:szCs w:val="28"/>
        </w:rPr>
        <w:t xml:space="preserve">thousand tons, up </w:t>
      </w:r>
      <w:r w:rsidRPr="00777B95">
        <w:rPr>
          <w:rFonts w:ascii="Times New Roman" w:hAnsi="Times New Roman" w:cs="Times New Roman"/>
          <w:sz w:val="28"/>
          <w:szCs w:val="28"/>
          <w:lang w:val="de-DE"/>
        </w:rPr>
        <w:t xml:space="preserve">2.8% </w:t>
      </w:r>
      <w:r w:rsidRPr="00777B95">
        <w:rPr>
          <w:rFonts w:ascii="Times New Roman" w:hAnsi="Times New Roman" w:cs="Times New Roman"/>
          <w:bCs/>
          <w:spacing w:val="-2"/>
          <w:sz w:val="28"/>
          <w:szCs w:val="28"/>
        </w:rPr>
        <w:t xml:space="preserve">over the same period last year, including: Fish reached </w:t>
      </w:r>
      <w:r w:rsidRPr="00777B95">
        <w:rPr>
          <w:rFonts w:ascii="Times New Roman" w:hAnsi="Times New Roman" w:cs="Times New Roman"/>
          <w:sz w:val="28"/>
          <w:szCs w:val="28"/>
          <w:lang w:val="de-DE"/>
        </w:rPr>
        <w:t xml:space="preserve">2,050.0 </w:t>
      </w:r>
      <w:r w:rsidRPr="00777B95">
        <w:rPr>
          <w:rFonts w:ascii="Times New Roman" w:hAnsi="Times New Roman" w:cs="Times New Roman"/>
          <w:bCs/>
          <w:spacing w:val="-2"/>
          <w:sz w:val="28"/>
          <w:szCs w:val="28"/>
        </w:rPr>
        <w:t>thousand tons, up 2.8</w:t>
      </w:r>
      <w:r w:rsidRPr="00777B95">
        <w:rPr>
          <w:rFonts w:ascii="Times New Roman" w:hAnsi="Times New Roman" w:cs="Times New Roman"/>
          <w:sz w:val="28"/>
          <w:szCs w:val="28"/>
          <w:lang w:val="de-DE"/>
        </w:rPr>
        <w:t xml:space="preserve">%; </w:t>
      </w:r>
      <w:r w:rsidRPr="00777B95">
        <w:rPr>
          <w:rFonts w:ascii="Times New Roman" w:hAnsi="Times New Roman" w:cs="Times New Roman"/>
          <w:bCs/>
          <w:spacing w:val="-2"/>
          <w:sz w:val="28"/>
          <w:szCs w:val="28"/>
        </w:rPr>
        <w:t xml:space="preserve">shrimp reached </w:t>
      </w:r>
      <w:r w:rsidRPr="00777B95">
        <w:rPr>
          <w:rFonts w:ascii="Times New Roman" w:hAnsi="Times New Roman" w:cs="Times New Roman"/>
          <w:sz w:val="28"/>
          <w:szCs w:val="28"/>
          <w:lang w:val="de-DE"/>
        </w:rPr>
        <w:t xml:space="preserve">312.7 </w:t>
      </w:r>
      <w:r w:rsidRPr="00777B95">
        <w:rPr>
          <w:rFonts w:ascii="Times New Roman" w:hAnsi="Times New Roman" w:cs="Times New Roman"/>
          <w:bCs/>
          <w:spacing w:val="-2"/>
          <w:sz w:val="28"/>
          <w:szCs w:val="28"/>
        </w:rPr>
        <w:t xml:space="preserve">thousand tons, up </w:t>
      </w:r>
      <w:r w:rsidRPr="00777B95">
        <w:rPr>
          <w:rFonts w:ascii="Times New Roman" w:hAnsi="Times New Roman" w:cs="Times New Roman"/>
          <w:sz w:val="28"/>
          <w:szCs w:val="28"/>
          <w:lang w:val="de-DE"/>
        </w:rPr>
        <w:t xml:space="preserve">4.9%; </w:t>
      </w:r>
      <w:r w:rsidRPr="00777B95">
        <w:rPr>
          <w:rFonts w:ascii="Times New Roman" w:hAnsi="Times New Roman" w:cs="Times New Roman"/>
          <w:bCs/>
          <w:spacing w:val="-2"/>
          <w:sz w:val="28"/>
          <w:szCs w:val="28"/>
        </w:rPr>
        <w:t xml:space="preserve">other fishery products reached </w:t>
      </w:r>
      <w:r w:rsidRPr="00777B95">
        <w:rPr>
          <w:rFonts w:ascii="Times New Roman" w:hAnsi="Times New Roman" w:cs="Times New Roman"/>
          <w:sz w:val="28"/>
          <w:szCs w:val="28"/>
          <w:lang w:val="de-DE"/>
        </w:rPr>
        <w:t xml:space="preserve">425.1 </w:t>
      </w:r>
      <w:r w:rsidRPr="00777B95">
        <w:rPr>
          <w:rFonts w:ascii="Times New Roman" w:hAnsi="Times New Roman" w:cs="Times New Roman"/>
          <w:bCs/>
          <w:spacing w:val="-2"/>
          <w:sz w:val="28"/>
          <w:szCs w:val="28"/>
        </w:rPr>
        <w:t xml:space="preserve">thousand tons, up </w:t>
      </w:r>
      <w:r w:rsidRPr="00777B95">
        <w:rPr>
          <w:rFonts w:ascii="Times New Roman" w:hAnsi="Times New Roman" w:cs="Times New Roman"/>
          <w:sz w:val="28"/>
          <w:szCs w:val="28"/>
          <w:lang w:val="de-DE"/>
        </w:rPr>
        <w:t>1.6%</w:t>
      </w:r>
      <w:r w:rsidR="00777B95" w:rsidRPr="00DA4694">
        <w:rPr>
          <w:rFonts w:ascii="Times New Roman" w:hAnsi="Times New Roman" w:cs="Times New Roman"/>
          <w:sz w:val="28"/>
          <w:szCs w:val="28"/>
          <w:lang w:val="en-US"/>
        </w:rPr>
        <w:t>.</w:t>
      </w:r>
    </w:p>
    <w:p w14:paraId="352020B9" w14:textId="494FD6E0" w:rsidR="00777B95" w:rsidRPr="00DA4694" w:rsidRDefault="00777B95" w:rsidP="00777B95">
      <w:pPr>
        <w:widowControl w:val="0"/>
        <w:spacing w:after="120" w:line="264" w:lineRule="auto"/>
        <w:ind w:firstLine="720"/>
        <w:jc w:val="both"/>
        <w:rPr>
          <w:rFonts w:ascii="Times New Roman" w:hAnsi="Times New Roman" w:cs="Times New Roman"/>
          <w:b/>
          <w:bCs/>
          <w:sz w:val="28"/>
          <w:szCs w:val="28"/>
          <w:lang w:val="en-US"/>
        </w:rPr>
      </w:pPr>
      <w:r w:rsidRPr="00DA4694">
        <w:rPr>
          <w:rFonts w:ascii="Times New Roman" w:hAnsi="Times New Roman" w:cs="Times New Roman"/>
          <w:b/>
          <w:bCs/>
          <w:sz w:val="28"/>
          <w:szCs w:val="28"/>
          <w:lang w:val="en-US"/>
        </w:rPr>
        <w:t>2. Industrial Production</w:t>
      </w:r>
    </w:p>
    <w:p w14:paraId="2C943944" w14:textId="0DCD612A" w:rsidR="00777B95" w:rsidRPr="00DA4694" w:rsidRDefault="00777B95" w:rsidP="00777B95">
      <w:pPr>
        <w:widowControl w:val="0"/>
        <w:shd w:val="clear" w:color="auto" w:fill="FFFFFF"/>
        <w:spacing w:after="120" w:line="264" w:lineRule="auto"/>
        <w:ind w:firstLine="720"/>
        <w:jc w:val="both"/>
        <w:rPr>
          <w:rFonts w:ascii="Times New Roman" w:hAnsi="Times New Roman" w:cs="Times New Roman"/>
          <w:i/>
          <w:spacing w:val="-2"/>
          <w:sz w:val="28"/>
          <w:szCs w:val="28"/>
          <w:lang w:val="en-US"/>
        </w:rPr>
      </w:pPr>
      <w:r w:rsidRPr="00DA4694">
        <w:rPr>
          <w:rFonts w:ascii="Times New Roman" w:hAnsi="Times New Roman" w:cs="Times New Roman"/>
          <w:spacing w:val="-2"/>
          <w:sz w:val="28"/>
          <w:szCs w:val="28"/>
          <w:lang w:val="en-US"/>
        </w:rPr>
        <w:t xml:space="preserve">Industrial production in April sustained its upward trajectory. The overall </w:t>
      </w:r>
      <w:r w:rsidR="00C41AAC">
        <w:rPr>
          <w:rFonts w:ascii="Times New Roman" w:hAnsi="Times New Roman" w:cs="Times New Roman"/>
          <w:spacing w:val="-2"/>
          <w:sz w:val="28"/>
          <w:szCs w:val="28"/>
          <w:lang w:val="en-US"/>
        </w:rPr>
        <w:t xml:space="preserve">index of </w:t>
      </w:r>
      <w:r w:rsidRPr="00DA4694">
        <w:rPr>
          <w:rFonts w:ascii="Times New Roman" w:hAnsi="Times New Roman" w:cs="Times New Roman"/>
          <w:spacing w:val="-2"/>
          <w:sz w:val="28"/>
          <w:szCs w:val="28"/>
          <w:lang w:val="en-US"/>
        </w:rPr>
        <w:t xml:space="preserve">industrial production was estimated to </w:t>
      </w:r>
      <w:r w:rsidR="00C41AAC">
        <w:rPr>
          <w:rFonts w:ascii="Times New Roman" w:hAnsi="Times New Roman" w:cs="Times New Roman"/>
          <w:spacing w:val="-2"/>
          <w:sz w:val="28"/>
          <w:szCs w:val="28"/>
          <w:lang w:val="en-US"/>
        </w:rPr>
        <w:t>rise</w:t>
      </w:r>
      <w:r w:rsidRPr="00DA4694">
        <w:rPr>
          <w:rFonts w:ascii="Times New Roman" w:hAnsi="Times New Roman" w:cs="Times New Roman"/>
          <w:spacing w:val="-2"/>
          <w:sz w:val="28"/>
          <w:szCs w:val="28"/>
          <w:lang w:val="en-US"/>
        </w:rPr>
        <w:t xml:space="preserve"> by 1.4% month-on-month and surged by 8.9% year-on-year</w:t>
      </w:r>
      <w:r w:rsidR="002F14AA" w:rsidRPr="00DA4694">
        <w:rPr>
          <w:rStyle w:val="FootnoteReference"/>
          <w:rFonts w:ascii="Times New Roman" w:hAnsi="Times New Roman"/>
          <w:spacing w:val="-2"/>
          <w:sz w:val="28"/>
          <w:szCs w:val="28"/>
          <w:lang w:val="en-US"/>
        </w:rPr>
        <w:footnoteReference w:id="7"/>
      </w:r>
      <w:r w:rsidRPr="00DA4694">
        <w:rPr>
          <w:rFonts w:ascii="Times New Roman" w:hAnsi="Times New Roman" w:cs="Times New Roman"/>
          <w:i/>
          <w:spacing w:val="-2"/>
          <w:sz w:val="28"/>
          <w:szCs w:val="28"/>
          <w:lang w:val="en-US"/>
        </w:rPr>
        <w:t xml:space="preserve">. </w:t>
      </w:r>
      <w:r w:rsidRPr="00DA4694">
        <w:rPr>
          <w:rFonts w:ascii="Times New Roman" w:hAnsi="Times New Roman" w:cs="Times New Roman"/>
          <w:spacing w:val="-2"/>
          <w:sz w:val="28"/>
          <w:szCs w:val="28"/>
          <w:lang w:val="en-US"/>
        </w:rPr>
        <w:t>In the first four months of 2025, the overall index of industrial production rose by 8.4% compared to the same period last year.</w:t>
      </w:r>
    </w:p>
    <w:p w14:paraId="4D65BA4C" w14:textId="6CC707F3" w:rsidR="00777B95" w:rsidRPr="00DA4694" w:rsidRDefault="00777B95" w:rsidP="00777B95">
      <w:pPr>
        <w:widowControl w:val="0"/>
        <w:shd w:val="clear" w:color="auto" w:fill="FFFFFF"/>
        <w:tabs>
          <w:tab w:val="left" w:pos="8931"/>
        </w:tabs>
        <w:spacing w:after="120" w:line="259" w:lineRule="auto"/>
        <w:ind w:firstLine="720"/>
        <w:jc w:val="both"/>
        <w:rPr>
          <w:rFonts w:ascii="Times New Roman" w:hAnsi="Times New Roman" w:cs="Times New Roman"/>
          <w:i/>
          <w:sz w:val="28"/>
          <w:szCs w:val="28"/>
          <w:lang w:val="en-US"/>
        </w:rPr>
      </w:pPr>
      <w:r w:rsidRPr="00DA4694">
        <w:rPr>
          <w:rFonts w:ascii="Times New Roman" w:hAnsi="Times New Roman" w:cs="Times New Roman"/>
          <w:i/>
          <w:sz w:val="28"/>
          <w:szCs w:val="28"/>
          <w:lang w:val="en-US"/>
        </w:rPr>
        <w:t>In April 2025, the Index of Industrial Production (IIP)</w:t>
      </w:r>
      <w:r w:rsidRPr="00DA4694">
        <w:rPr>
          <w:rFonts w:ascii="Times New Roman" w:hAnsi="Times New Roman" w:cs="Times New Roman"/>
          <w:sz w:val="28"/>
          <w:szCs w:val="28"/>
          <w:lang w:val="en-US"/>
        </w:rPr>
        <w:t xml:space="preserve"> was estimated to </w:t>
      </w:r>
      <w:r w:rsidRPr="00DA4694">
        <w:rPr>
          <w:rFonts w:ascii="Times New Roman" w:hAnsi="Times New Roman" w:cs="Times New Roman"/>
          <w:sz w:val="28"/>
          <w:szCs w:val="28"/>
          <w:lang w:val="en-US"/>
        </w:rPr>
        <w:lastRenderedPageBreak/>
        <w:t>increase by 1.4% compared to the previous month</w:t>
      </w:r>
      <w:r w:rsidR="002F14AA" w:rsidRPr="00DA4694">
        <w:rPr>
          <w:rStyle w:val="FootnoteReference"/>
          <w:rFonts w:ascii="Times New Roman" w:hAnsi="Times New Roman"/>
          <w:sz w:val="28"/>
          <w:szCs w:val="28"/>
          <w:lang w:val="en-US"/>
        </w:rPr>
        <w:footnoteReference w:id="8"/>
      </w:r>
      <w:r w:rsidRPr="00DA4694">
        <w:rPr>
          <w:rFonts w:ascii="Times New Roman" w:hAnsi="Times New Roman" w:cs="Times New Roman"/>
          <w:sz w:val="28"/>
          <w:szCs w:val="28"/>
          <w:lang w:val="en-US"/>
        </w:rPr>
        <w:t xml:space="preserve"> and by 8.9% year-on-year. Specifically, the manufacturing rose by 10.8% over the same period last year; the water supply, waste management, and wastewater treatment grew by 7.6%; the electricity production and distribution increased by 4.6%; whereas the mining declined by 4.2%.</w:t>
      </w:r>
    </w:p>
    <w:p w14:paraId="52A8D238" w14:textId="3B6C5906" w:rsidR="00777B95" w:rsidRPr="00DA4694" w:rsidRDefault="00777B95" w:rsidP="00777B95">
      <w:pPr>
        <w:widowControl w:val="0"/>
        <w:shd w:val="clear" w:color="auto" w:fill="FFFFFF"/>
        <w:tabs>
          <w:tab w:val="left" w:pos="8931"/>
        </w:tabs>
        <w:spacing w:after="120" w:line="259" w:lineRule="auto"/>
        <w:ind w:firstLine="720"/>
        <w:jc w:val="both"/>
        <w:rPr>
          <w:rFonts w:ascii="Times New Roman" w:hAnsi="Times New Roman" w:cs="Times New Roman"/>
          <w:i/>
          <w:sz w:val="28"/>
          <w:szCs w:val="28"/>
          <w:lang w:val="en-US"/>
        </w:rPr>
      </w:pPr>
      <w:r w:rsidRPr="00DA4694">
        <w:rPr>
          <w:rFonts w:ascii="Times New Roman" w:hAnsi="Times New Roman" w:cs="Times New Roman"/>
          <w:sz w:val="28"/>
          <w:szCs w:val="28"/>
          <w:lang w:val="en-US"/>
        </w:rPr>
        <w:t xml:space="preserve">For the first four months of 2025, the IIP </w:t>
      </w:r>
      <w:r w:rsidR="000F3BA7">
        <w:rPr>
          <w:rFonts w:ascii="Times New Roman" w:hAnsi="Times New Roman" w:cs="Times New Roman"/>
          <w:sz w:val="28"/>
          <w:szCs w:val="28"/>
          <w:lang w:val="en-US"/>
        </w:rPr>
        <w:t>wa</w:t>
      </w:r>
      <w:r w:rsidRPr="00DA4694">
        <w:rPr>
          <w:rFonts w:ascii="Times New Roman" w:hAnsi="Times New Roman" w:cs="Times New Roman"/>
          <w:sz w:val="28"/>
          <w:szCs w:val="28"/>
          <w:lang w:val="en-US"/>
        </w:rPr>
        <w:t>s</w:t>
      </w:r>
      <w:r w:rsidRPr="00DA4694">
        <w:rPr>
          <w:rFonts w:ascii="Times New Roman" w:hAnsi="Times New Roman" w:cs="Times New Roman"/>
          <w:i/>
          <w:sz w:val="28"/>
          <w:szCs w:val="28"/>
          <w:lang w:val="en-US"/>
        </w:rPr>
        <w:t xml:space="preserve"> </w:t>
      </w:r>
      <w:r w:rsidRPr="00DA4694">
        <w:rPr>
          <w:rFonts w:ascii="Times New Roman" w:hAnsi="Times New Roman" w:cs="Times New Roman"/>
          <w:sz w:val="28"/>
          <w:szCs w:val="28"/>
          <w:lang w:val="en-US"/>
        </w:rPr>
        <w:t xml:space="preserve">estimated to </w:t>
      </w:r>
      <w:r w:rsidR="000F3BA7">
        <w:rPr>
          <w:rFonts w:ascii="Times New Roman" w:hAnsi="Times New Roman" w:cs="Times New Roman"/>
          <w:sz w:val="28"/>
          <w:szCs w:val="28"/>
          <w:lang w:val="en-US"/>
        </w:rPr>
        <w:t>grow</w:t>
      </w:r>
      <w:r w:rsidRPr="00DA4694">
        <w:rPr>
          <w:rFonts w:ascii="Times New Roman" w:hAnsi="Times New Roman" w:cs="Times New Roman"/>
          <w:sz w:val="28"/>
          <w:szCs w:val="28"/>
          <w:lang w:val="en-US"/>
        </w:rPr>
        <w:t xml:space="preserve"> by 8.4% compared to the same period last year (which saw a 6.3% increase in 2024). Of this, the manufacturing grew by 10.1% (compared to 6.5% in the same period of 2024), contributing 8.5 percentage points to the overall growth; the electricity production and distribution  increased by 5.1% (</w:t>
      </w:r>
      <w:r w:rsidR="000F3BA7">
        <w:rPr>
          <w:rFonts w:ascii="Times New Roman" w:hAnsi="Times New Roman" w:cs="Times New Roman"/>
          <w:sz w:val="28"/>
          <w:szCs w:val="28"/>
          <w:lang w:val="en-US"/>
        </w:rPr>
        <w:t>compared to a</w:t>
      </w:r>
      <w:r w:rsidR="000F3BA7" w:rsidRPr="00DA4694">
        <w:rPr>
          <w:rFonts w:ascii="Times New Roman" w:hAnsi="Times New Roman" w:cs="Times New Roman"/>
          <w:sz w:val="28"/>
          <w:szCs w:val="28"/>
          <w:lang w:val="en-US"/>
        </w:rPr>
        <w:t xml:space="preserve"> </w:t>
      </w:r>
      <w:r w:rsidRPr="00DA4694">
        <w:rPr>
          <w:rFonts w:ascii="Times New Roman" w:hAnsi="Times New Roman" w:cs="Times New Roman"/>
          <w:sz w:val="28"/>
          <w:szCs w:val="28"/>
          <w:lang w:val="en-US"/>
        </w:rPr>
        <w:t>13.0%</w:t>
      </w:r>
      <w:r w:rsidR="000F3BA7">
        <w:rPr>
          <w:rFonts w:ascii="Times New Roman" w:hAnsi="Times New Roman" w:cs="Times New Roman"/>
          <w:sz w:val="28"/>
          <w:szCs w:val="28"/>
          <w:lang w:val="en-US"/>
        </w:rPr>
        <w:t xml:space="preserve"> rise</w:t>
      </w:r>
      <w:r w:rsidRPr="00DA4694">
        <w:rPr>
          <w:rFonts w:ascii="Times New Roman" w:hAnsi="Times New Roman" w:cs="Times New Roman"/>
          <w:sz w:val="28"/>
          <w:szCs w:val="28"/>
          <w:lang w:val="en-US"/>
        </w:rPr>
        <w:t xml:space="preserve"> in 2024), contributing 0.5 percentage points; the water supply, waste management, and wastewater treatment rose by 10.2% (</w:t>
      </w:r>
      <w:r w:rsidR="000F3BA7" w:rsidRPr="00777B95">
        <w:rPr>
          <w:rFonts w:ascii="Times New Roman" w:hAnsi="Times New Roman" w:cs="Times New Roman"/>
          <w:sz w:val="28"/>
          <w:szCs w:val="28"/>
          <w:lang w:val="pl-PL"/>
        </w:rPr>
        <w:t>compared to</w:t>
      </w:r>
      <w:r w:rsidR="000F3BA7" w:rsidRPr="000F3BA7" w:rsidDel="000F3BA7">
        <w:rPr>
          <w:rFonts w:ascii="Times New Roman" w:hAnsi="Times New Roman" w:cs="Times New Roman"/>
          <w:sz w:val="28"/>
          <w:szCs w:val="28"/>
          <w:lang w:val="en-US"/>
        </w:rPr>
        <w:t xml:space="preserve"> </w:t>
      </w:r>
      <w:r w:rsidR="000F3BA7">
        <w:rPr>
          <w:rFonts w:ascii="Times New Roman" w:hAnsi="Times New Roman" w:cs="Times New Roman"/>
          <w:sz w:val="28"/>
          <w:szCs w:val="28"/>
          <w:lang w:val="en-US"/>
        </w:rPr>
        <w:t>a</w:t>
      </w:r>
      <w:r w:rsidRPr="00DA4694">
        <w:rPr>
          <w:rFonts w:ascii="Times New Roman" w:hAnsi="Times New Roman" w:cs="Times New Roman"/>
          <w:sz w:val="28"/>
          <w:szCs w:val="28"/>
          <w:lang w:val="en-US"/>
        </w:rPr>
        <w:t>s 6.0%</w:t>
      </w:r>
      <w:r w:rsidR="000F3BA7">
        <w:rPr>
          <w:rFonts w:ascii="Times New Roman" w:hAnsi="Times New Roman" w:cs="Times New Roman"/>
          <w:sz w:val="28"/>
          <w:szCs w:val="28"/>
          <w:lang w:val="en-US"/>
        </w:rPr>
        <w:t xml:space="preserve"> increase</w:t>
      </w:r>
      <w:r w:rsidRPr="00DA4694">
        <w:rPr>
          <w:rFonts w:ascii="Times New Roman" w:hAnsi="Times New Roman" w:cs="Times New Roman"/>
          <w:sz w:val="28"/>
          <w:szCs w:val="28"/>
          <w:lang w:val="en-US"/>
        </w:rPr>
        <w:t xml:space="preserve"> in 2024), contributing 0.1 percentage points; while the mining declined by 4.5% (compared to a</w:t>
      </w:r>
      <w:r w:rsidR="00174DF9" w:rsidRPr="00DA4694">
        <w:rPr>
          <w:rFonts w:ascii="Times New Roman" w:hAnsi="Times New Roman" w:cs="Times New Roman"/>
          <w:sz w:val="28"/>
          <w:szCs w:val="28"/>
          <w:lang w:val="en-US"/>
        </w:rPr>
        <w:t xml:space="preserve"> 4.1% drop in 2024), subtracted</w:t>
      </w:r>
      <w:r w:rsidRPr="00DA4694">
        <w:rPr>
          <w:rFonts w:ascii="Times New Roman" w:hAnsi="Times New Roman" w:cs="Times New Roman"/>
          <w:sz w:val="28"/>
          <w:szCs w:val="28"/>
          <w:lang w:val="en-US"/>
        </w:rPr>
        <w:t xml:space="preserve"> 0.7 percentage points from the overall growth.</w:t>
      </w:r>
    </w:p>
    <w:p w14:paraId="31959BAA" w14:textId="236B53D9" w:rsidR="00777B95" w:rsidRPr="00DA4694" w:rsidRDefault="00FA4C42" w:rsidP="00777B95">
      <w:pPr>
        <w:shd w:val="clear" w:color="auto" w:fill="FFFFFF"/>
        <w:tabs>
          <w:tab w:val="left" w:pos="8931"/>
        </w:tabs>
        <w:spacing w:before="120" w:after="120" w:line="252" w:lineRule="auto"/>
        <w:jc w:val="both"/>
        <w:rPr>
          <w:rFonts w:ascii="Times New Roman" w:hAnsi="Times New Roman" w:cs="Times New Roman"/>
          <w:sz w:val="28"/>
          <w:szCs w:val="28"/>
          <w:lang w:val="en-US"/>
        </w:rPr>
      </w:pPr>
      <w:r w:rsidRPr="00726CB4">
        <w:rPr>
          <w:rFonts w:ascii="Times New Roman" w:hAnsi="Times New Roman" w:cs="Times New Roman"/>
          <w:i/>
          <w:sz w:val="28"/>
          <w:szCs w:val="28"/>
          <w:lang w:val="pl-PL"/>
        </w:rPr>
        <w:t xml:space="preserve">The IIP </w:t>
      </w:r>
      <w:r>
        <w:rPr>
          <w:rFonts w:ascii="Times New Roman" w:hAnsi="Times New Roman" w:cs="Times New Roman"/>
          <w:i/>
          <w:sz w:val="28"/>
          <w:szCs w:val="28"/>
          <w:lang w:val="pl-PL"/>
        </w:rPr>
        <w:t>of</w:t>
      </w:r>
      <w:r w:rsidRPr="00726CB4">
        <w:rPr>
          <w:rFonts w:ascii="Times New Roman" w:hAnsi="Times New Roman" w:cs="Times New Roman"/>
          <w:i/>
          <w:sz w:val="28"/>
          <w:szCs w:val="28"/>
          <w:lang w:val="pl-PL"/>
        </w:rPr>
        <w:t xml:space="preserve"> several key </w:t>
      </w:r>
      <w:r>
        <w:rPr>
          <w:rFonts w:ascii="Times New Roman" w:hAnsi="Times New Roman" w:cs="Times New Roman"/>
          <w:i/>
          <w:sz w:val="28"/>
          <w:szCs w:val="28"/>
          <w:lang w:val="pl-PL"/>
        </w:rPr>
        <w:t>2-digit activities</w:t>
      </w:r>
      <w:r w:rsidRPr="00726CB4">
        <w:rPr>
          <w:rFonts w:ascii="Times New Roman" w:hAnsi="Times New Roman" w:cs="Times New Roman"/>
          <w:i/>
          <w:sz w:val="28"/>
          <w:szCs w:val="28"/>
          <w:lang w:val="pl-PL"/>
        </w:rPr>
        <w:t xml:space="preserve"> in the first four months of 2025 showed </w:t>
      </w:r>
      <w:r>
        <w:rPr>
          <w:rFonts w:ascii="Times New Roman" w:hAnsi="Times New Roman" w:cs="Times New Roman"/>
          <w:i/>
          <w:sz w:val="28"/>
          <w:szCs w:val="28"/>
          <w:lang w:val="pl-PL"/>
        </w:rPr>
        <w:t xml:space="preserve">a year-on-year </w:t>
      </w:r>
      <w:r w:rsidRPr="00726CB4">
        <w:rPr>
          <w:rFonts w:ascii="Times New Roman" w:hAnsi="Times New Roman" w:cs="Times New Roman"/>
          <w:i/>
          <w:sz w:val="28"/>
          <w:szCs w:val="28"/>
          <w:lang w:val="pl-PL"/>
        </w:rPr>
        <w:t>growth</w:t>
      </w:r>
      <w:r>
        <w:rPr>
          <w:rFonts w:ascii="Times New Roman" w:hAnsi="Times New Roman" w:cs="Times New Roman"/>
          <w:i/>
          <w:sz w:val="28"/>
          <w:szCs w:val="28"/>
          <w:lang w:val="pl-PL"/>
        </w:rPr>
        <w:t xml:space="preserve"> as follows</w:t>
      </w:r>
      <w:r w:rsidRPr="00777B95">
        <w:rPr>
          <w:rFonts w:ascii="Times New Roman" w:hAnsi="Times New Roman" w:cs="Times New Roman"/>
          <w:sz w:val="28"/>
          <w:szCs w:val="28"/>
          <w:lang w:val="pl-PL"/>
        </w:rPr>
        <w:t>: Manufacture of motor vehicles rose by 35.1%; manufacture of leather and related products increased by 16.7%; Manufacture of rubber and plastics products grew by 16.4%; manufacture of wearing apparel grew by 15.7%; manufacture of wood and products of wood</w:t>
      </w:r>
      <w:r>
        <w:rPr>
          <w:rFonts w:ascii="Times New Roman" w:hAnsi="Times New Roman" w:cs="Times New Roman"/>
          <w:sz w:val="28"/>
          <w:szCs w:val="28"/>
          <w:lang w:val="pl-PL"/>
        </w:rPr>
        <w:t xml:space="preserve"> and cork </w:t>
      </w:r>
      <w:r w:rsidRPr="00777B95">
        <w:rPr>
          <w:rFonts w:ascii="Times New Roman" w:hAnsi="Times New Roman" w:cs="Times New Roman"/>
          <w:sz w:val="28"/>
          <w:szCs w:val="28"/>
          <w:lang w:val="pl-PL"/>
        </w:rPr>
        <w:t>increased by 15.2%; manufacture of coke and refined petroleum</w:t>
      </w:r>
      <w:r>
        <w:rPr>
          <w:rFonts w:ascii="Times New Roman" w:hAnsi="Times New Roman" w:cs="Times New Roman"/>
          <w:sz w:val="28"/>
          <w:szCs w:val="28"/>
          <w:lang w:val="pl-PL"/>
        </w:rPr>
        <w:t xml:space="preserve"> products</w:t>
      </w:r>
      <w:r w:rsidRPr="00777B95">
        <w:rPr>
          <w:rFonts w:ascii="Times New Roman" w:hAnsi="Times New Roman" w:cs="Times New Roman"/>
          <w:sz w:val="28"/>
          <w:szCs w:val="28"/>
          <w:lang w:val="pl-PL"/>
        </w:rPr>
        <w:t xml:space="preserve"> grew by 14.1%; textiles increased by 10.5%; fabricated metal products (exc</w:t>
      </w:r>
      <w:r>
        <w:rPr>
          <w:rFonts w:ascii="Times New Roman" w:hAnsi="Times New Roman" w:cs="Times New Roman"/>
          <w:sz w:val="28"/>
          <w:szCs w:val="28"/>
          <w:lang w:val="pl-PL"/>
        </w:rPr>
        <w:t>ept</w:t>
      </w:r>
      <w:r w:rsidRPr="00777B95">
        <w:rPr>
          <w:rFonts w:ascii="Times New Roman" w:hAnsi="Times New Roman" w:cs="Times New Roman"/>
          <w:sz w:val="28"/>
          <w:szCs w:val="28"/>
          <w:lang w:val="pl-PL"/>
        </w:rPr>
        <w:t xml:space="preserve"> machinery and equipment) </w:t>
      </w:r>
      <w:r>
        <w:rPr>
          <w:rFonts w:ascii="Times New Roman" w:hAnsi="Times New Roman" w:cs="Times New Roman"/>
          <w:sz w:val="28"/>
          <w:szCs w:val="28"/>
          <w:lang w:val="pl-PL"/>
        </w:rPr>
        <w:t xml:space="preserve">went up </w:t>
      </w:r>
      <w:r w:rsidRPr="00777B95">
        <w:rPr>
          <w:rFonts w:ascii="Times New Roman" w:hAnsi="Times New Roman" w:cs="Times New Roman"/>
          <w:sz w:val="28"/>
          <w:szCs w:val="28"/>
          <w:lang w:val="pl-PL"/>
        </w:rPr>
        <w:t>by 10.0%; manufacture of electronic</w:t>
      </w:r>
      <w:r>
        <w:rPr>
          <w:rFonts w:ascii="Times New Roman" w:hAnsi="Times New Roman" w:cs="Times New Roman"/>
          <w:sz w:val="28"/>
          <w:szCs w:val="28"/>
          <w:lang w:val="pl-PL"/>
        </w:rPr>
        <w:t>,</w:t>
      </w:r>
      <w:r w:rsidRPr="00777B95">
        <w:rPr>
          <w:rFonts w:ascii="Times New Roman" w:hAnsi="Times New Roman" w:cs="Times New Roman"/>
          <w:sz w:val="28"/>
          <w:szCs w:val="28"/>
          <w:lang w:val="pl-PL"/>
        </w:rPr>
        <w:t xml:space="preserve"> computer</w:t>
      </w:r>
      <w:r>
        <w:rPr>
          <w:rFonts w:ascii="Times New Roman" w:hAnsi="Times New Roman" w:cs="Times New Roman"/>
          <w:sz w:val="28"/>
          <w:szCs w:val="28"/>
          <w:lang w:val="pl-PL"/>
        </w:rPr>
        <w:t xml:space="preserve"> </w:t>
      </w:r>
      <w:r w:rsidRPr="00777B95">
        <w:rPr>
          <w:rFonts w:ascii="Times New Roman" w:hAnsi="Times New Roman" w:cs="Times New Roman"/>
          <w:sz w:val="28"/>
          <w:szCs w:val="28"/>
          <w:lang w:val="pl-PL"/>
        </w:rPr>
        <w:t xml:space="preserve">and optical products </w:t>
      </w:r>
      <w:r>
        <w:rPr>
          <w:rFonts w:ascii="Times New Roman" w:hAnsi="Times New Roman" w:cs="Times New Roman"/>
          <w:sz w:val="28"/>
          <w:szCs w:val="28"/>
          <w:lang w:val="pl-PL"/>
        </w:rPr>
        <w:t xml:space="preserve">expanded </w:t>
      </w:r>
      <w:r w:rsidRPr="00777B95">
        <w:rPr>
          <w:rFonts w:ascii="Times New Roman" w:hAnsi="Times New Roman" w:cs="Times New Roman"/>
          <w:sz w:val="28"/>
          <w:szCs w:val="28"/>
          <w:lang w:val="pl-PL"/>
        </w:rPr>
        <w:t xml:space="preserve">by 9.8%; manufacture of food products grew by 9.1%; manufacture of chemicals and chemical products increased by 6.0%; and electricity, gas, steam, and air conditioning supply </w:t>
      </w:r>
      <w:r>
        <w:rPr>
          <w:rFonts w:ascii="Times New Roman" w:hAnsi="Times New Roman" w:cs="Times New Roman"/>
          <w:sz w:val="28"/>
          <w:szCs w:val="28"/>
          <w:lang w:val="pl-PL"/>
        </w:rPr>
        <w:t xml:space="preserve">jumped </w:t>
      </w:r>
      <w:r w:rsidRPr="00777B95">
        <w:rPr>
          <w:rFonts w:ascii="Times New Roman" w:hAnsi="Times New Roman" w:cs="Times New Roman"/>
          <w:sz w:val="28"/>
          <w:szCs w:val="28"/>
          <w:lang w:val="pl-PL"/>
        </w:rPr>
        <w:t xml:space="preserve">by 5.1%. Conversely, the IIP for some activities witnessed </w:t>
      </w:r>
      <w:r>
        <w:rPr>
          <w:rFonts w:ascii="Times New Roman" w:hAnsi="Times New Roman" w:cs="Times New Roman"/>
          <w:sz w:val="28"/>
          <w:szCs w:val="28"/>
          <w:lang w:val="pl-PL"/>
        </w:rPr>
        <w:t xml:space="preserve">a year-on-year </w:t>
      </w:r>
      <w:r w:rsidRPr="00777B95">
        <w:rPr>
          <w:rFonts w:ascii="Times New Roman" w:hAnsi="Times New Roman" w:cs="Times New Roman"/>
          <w:sz w:val="28"/>
          <w:szCs w:val="28"/>
          <w:lang w:val="pl-PL"/>
        </w:rPr>
        <w:t xml:space="preserve">decrease as follows: Extraction of crude petroleum and natural </w:t>
      </w:r>
      <w:r>
        <w:rPr>
          <w:rFonts w:ascii="Times New Roman" w:hAnsi="Times New Roman" w:cs="Times New Roman"/>
          <w:sz w:val="28"/>
          <w:szCs w:val="28"/>
          <w:lang w:val="pl-PL"/>
        </w:rPr>
        <w:t xml:space="preserve">gas declined by </w:t>
      </w:r>
      <w:r w:rsidRPr="00777B95">
        <w:rPr>
          <w:rFonts w:ascii="Times New Roman" w:hAnsi="Times New Roman" w:cs="Times New Roman"/>
          <w:sz w:val="28"/>
          <w:szCs w:val="28"/>
          <w:lang w:val="pl-PL"/>
        </w:rPr>
        <w:t xml:space="preserve">10.9%; manufacture of electrical equipment </w:t>
      </w:r>
      <w:r>
        <w:rPr>
          <w:rFonts w:ascii="Times New Roman" w:hAnsi="Times New Roman" w:cs="Times New Roman"/>
          <w:sz w:val="28"/>
          <w:szCs w:val="28"/>
          <w:lang w:val="pl-PL"/>
        </w:rPr>
        <w:t xml:space="preserve">dropped by </w:t>
      </w:r>
      <w:r w:rsidRPr="00777B95">
        <w:rPr>
          <w:rFonts w:ascii="Times New Roman" w:hAnsi="Times New Roman" w:cs="Times New Roman"/>
          <w:sz w:val="28"/>
          <w:szCs w:val="28"/>
          <w:lang w:val="pl-PL"/>
        </w:rPr>
        <w:t xml:space="preserve">6.2% and </w:t>
      </w:r>
      <w:r w:rsidRPr="00777B95">
        <w:rPr>
          <w:rFonts w:ascii="Times New Roman" w:eastAsiaTheme="minorHAnsi" w:hAnsi="Times New Roman" w:cs="Times New Roman"/>
          <w:sz w:val="28"/>
          <w:szCs w:val="24"/>
          <w:lang w:val="en-US"/>
        </w:rPr>
        <w:t xml:space="preserve">manufacture of beverages </w:t>
      </w:r>
      <w:r>
        <w:rPr>
          <w:rFonts w:ascii="Times New Roman" w:eastAsiaTheme="minorHAnsi" w:hAnsi="Times New Roman" w:cs="Times New Roman"/>
          <w:sz w:val="28"/>
          <w:szCs w:val="24"/>
          <w:lang w:val="en-US"/>
        </w:rPr>
        <w:t xml:space="preserve">went down by </w:t>
      </w:r>
      <w:r w:rsidRPr="00777B95">
        <w:rPr>
          <w:rFonts w:ascii="Times New Roman" w:hAnsi="Times New Roman" w:cs="Times New Roman"/>
          <w:sz w:val="28"/>
          <w:szCs w:val="28"/>
          <w:lang w:val="pl-PL"/>
        </w:rPr>
        <w:t>0.1%</w:t>
      </w:r>
      <w:r w:rsidR="00777B95" w:rsidRPr="00DA4694">
        <w:rPr>
          <w:rFonts w:ascii="Times New Roman" w:hAnsi="Times New Roman" w:cs="Times New Roman"/>
          <w:sz w:val="28"/>
          <w:szCs w:val="28"/>
          <w:lang w:val="en-US"/>
        </w:rPr>
        <w:t>.</w:t>
      </w:r>
    </w:p>
    <w:p w14:paraId="5381A31F" w14:textId="77777777" w:rsidR="00777B95" w:rsidRPr="00DA4694" w:rsidRDefault="00777B95" w:rsidP="00777B95">
      <w:pPr>
        <w:shd w:val="clear" w:color="auto" w:fill="FFFFFF"/>
        <w:tabs>
          <w:tab w:val="left" w:pos="8931"/>
        </w:tabs>
        <w:spacing w:before="60" w:after="0" w:line="240" w:lineRule="auto"/>
        <w:jc w:val="center"/>
        <w:rPr>
          <w:rFonts w:ascii="Arial" w:hAnsi="Arial" w:cs="Arial"/>
          <w:sz w:val="20"/>
          <w:szCs w:val="20"/>
          <w:lang w:val="en-US"/>
        </w:rPr>
      </w:pPr>
      <w:r w:rsidRPr="00DA4694">
        <w:rPr>
          <w:rFonts w:ascii="Arial" w:hAnsi="Arial" w:cs="Arial"/>
          <w:b/>
          <w:sz w:val="24"/>
          <w:lang w:val="en-US"/>
        </w:rPr>
        <w:t xml:space="preserve">Figure 2. Year-on-year IIP growth </w:t>
      </w:r>
      <w:proofErr w:type="gramStart"/>
      <w:r w:rsidRPr="00DA4694">
        <w:rPr>
          <w:rFonts w:ascii="Arial" w:hAnsi="Arial" w:cs="Arial"/>
          <w:b/>
          <w:sz w:val="24"/>
          <w:lang w:val="en-US"/>
        </w:rPr>
        <w:t>rate  for</w:t>
      </w:r>
      <w:proofErr w:type="gramEnd"/>
      <w:r w:rsidRPr="00DA4694">
        <w:rPr>
          <w:rFonts w:ascii="Arial" w:hAnsi="Arial" w:cs="Arial"/>
          <w:b/>
          <w:sz w:val="24"/>
          <w:lang w:val="en-US"/>
        </w:rPr>
        <w:t xml:space="preserve"> 4 months in the period of 2021 - 2025 for several key industrial activities </w:t>
      </w:r>
      <w:r w:rsidRPr="00DA4694">
        <w:rPr>
          <w:rFonts w:ascii="Arial" w:hAnsi="Arial" w:cs="Arial"/>
          <w:sz w:val="20"/>
          <w:szCs w:val="20"/>
          <w:lang w:val="en-US"/>
        </w:rPr>
        <w:t xml:space="preserve">   %</w:t>
      </w:r>
    </w:p>
    <w:tbl>
      <w:tblPr>
        <w:tblW w:w="8992" w:type="dxa"/>
        <w:jc w:val="center"/>
        <w:tblBorders>
          <w:top w:val="single" w:sz="4" w:space="0" w:color="auto"/>
        </w:tblBorders>
        <w:tblLook w:val="04A0" w:firstRow="1" w:lastRow="0" w:firstColumn="1" w:lastColumn="0" w:noHBand="0" w:noVBand="1"/>
      </w:tblPr>
      <w:tblGrid>
        <w:gridCol w:w="4283"/>
        <w:gridCol w:w="999"/>
        <w:gridCol w:w="986"/>
        <w:gridCol w:w="1027"/>
        <w:gridCol w:w="841"/>
        <w:gridCol w:w="856"/>
      </w:tblGrid>
      <w:tr w:rsidR="00777B95" w:rsidRPr="00BB0C08" w14:paraId="12F9C5A0" w14:textId="77777777" w:rsidTr="00777B95">
        <w:trPr>
          <w:trHeight w:val="578"/>
          <w:tblHeader/>
          <w:jc w:val="center"/>
        </w:trPr>
        <w:tc>
          <w:tcPr>
            <w:tcW w:w="4283" w:type="dxa"/>
            <w:tcBorders>
              <w:top w:val="single" w:sz="4" w:space="0" w:color="auto"/>
              <w:left w:val="nil"/>
              <w:bottom w:val="nil"/>
              <w:right w:val="nil"/>
            </w:tcBorders>
            <w:shd w:val="clear" w:color="auto" w:fill="FFFFFF"/>
            <w:hideMark/>
          </w:tcPr>
          <w:p w14:paraId="2F5BB85A" w14:textId="77777777" w:rsidR="00777B95" w:rsidRPr="00BB0C08" w:rsidRDefault="00777B95" w:rsidP="00777B95">
            <w:pPr>
              <w:spacing w:before="20" w:after="20" w:line="240" w:lineRule="auto"/>
              <w:jc w:val="center"/>
              <w:rPr>
                <w:rFonts w:ascii="Arial" w:hAnsi="Arial" w:cs="Arial"/>
                <w:b/>
                <w:bCs/>
                <w:sz w:val="20"/>
                <w:szCs w:val="20"/>
                <w:lang w:val="en-US"/>
              </w:rPr>
            </w:pPr>
            <w:r w:rsidRPr="00BB0C08">
              <w:rPr>
                <w:rFonts w:ascii="Arial" w:hAnsi="Arial" w:cs="Arial"/>
                <w:b/>
                <w:bCs/>
                <w:sz w:val="20"/>
                <w:szCs w:val="20"/>
                <w:lang w:val="en-US"/>
              </w:rPr>
              <w:t> </w:t>
            </w:r>
          </w:p>
        </w:tc>
        <w:tc>
          <w:tcPr>
            <w:tcW w:w="999" w:type="dxa"/>
            <w:tcBorders>
              <w:top w:val="single" w:sz="4" w:space="0" w:color="auto"/>
              <w:left w:val="nil"/>
              <w:bottom w:val="single" w:sz="4" w:space="0" w:color="auto"/>
              <w:right w:val="nil"/>
            </w:tcBorders>
            <w:vAlign w:val="center"/>
            <w:hideMark/>
          </w:tcPr>
          <w:p w14:paraId="6CBC113C" w14:textId="77777777" w:rsidR="00777B95" w:rsidRPr="00BB0C08" w:rsidRDefault="00777B95" w:rsidP="00777B95">
            <w:pPr>
              <w:spacing w:before="20" w:after="20" w:line="240" w:lineRule="auto"/>
              <w:jc w:val="right"/>
              <w:rPr>
                <w:rFonts w:ascii="Arial" w:hAnsi="Arial" w:cs="Arial"/>
                <w:b/>
                <w:bCs/>
                <w:sz w:val="20"/>
                <w:szCs w:val="20"/>
                <w:lang w:val="en-US"/>
              </w:rPr>
            </w:pPr>
            <w:r w:rsidRPr="00BB0C08">
              <w:rPr>
                <w:rFonts w:ascii="Arial" w:hAnsi="Arial" w:cs="Arial"/>
                <w:b/>
                <w:bCs/>
                <w:sz w:val="20"/>
                <w:szCs w:val="20"/>
                <w:lang w:val="en-US"/>
              </w:rPr>
              <w:t>2021</w:t>
            </w:r>
          </w:p>
        </w:tc>
        <w:tc>
          <w:tcPr>
            <w:tcW w:w="986" w:type="dxa"/>
            <w:tcBorders>
              <w:top w:val="single" w:sz="4" w:space="0" w:color="auto"/>
              <w:left w:val="nil"/>
              <w:bottom w:val="single" w:sz="4" w:space="0" w:color="auto"/>
              <w:right w:val="nil"/>
            </w:tcBorders>
            <w:vAlign w:val="center"/>
            <w:hideMark/>
          </w:tcPr>
          <w:p w14:paraId="05EE2203" w14:textId="77777777" w:rsidR="00777B95" w:rsidRPr="00BB0C08" w:rsidRDefault="00777B95" w:rsidP="00777B95">
            <w:pPr>
              <w:spacing w:before="20" w:after="20" w:line="240" w:lineRule="auto"/>
              <w:jc w:val="right"/>
              <w:rPr>
                <w:rFonts w:ascii="Arial" w:hAnsi="Arial" w:cs="Arial"/>
                <w:b/>
                <w:bCs/>
                <w:sz w:val="20"/>
                <w:szCs w:val="20"/>
                <w:lang w:val="en-US"/>
              </w:rPr>
            </w:pPr>
            <w:r w:rsidRPr="00BB0C08">
              <w:rPr>
                <w:rFonts w:ascii="Arial" w:hAnsi="Arial" w:cs="Arial"/>
                <w:b/>
                <w:bCs/>
                <w:sz w:val="20"/>
                <w:szCs w:val="20"/>
                <w:lang w:val="en-US"/>
              </w:rPr>
              <w:t xml:space="preserve"> 2022</w:t>
            </w:r>
          </w:p>
        </w:tc>
        <w:tc>
          <w:tcPr>
            <w:tcW w:w="1027" w:type="dxa"/>
            <w:tcBorders>
              <w:top w:val="single" w:sz="4" w:space="0" w:color="auto"/>
              <w:left w:val="nil"/>
              <w:bottom w:val="single" w:sz="4" w:space="0" w:color="auto"/>
              <w:right w:val="nil"/>
            </w:tcBorders>
            <w:vAlign w:val="center"/>
            <w:hideMark/>
          </w:tcPr>
          <w:p w14:paraId="1B9B8045" w14:textId="77777777" w:rsidR="00777B95" w:rsidRPr="00BB0C08" w:rsidRDefault="00777B95" w:rsidP="00777B95">
            <w:pPr>
              <w:spacing w:before="20" w:after="20" w:line="240" w:lineRule="auto"/>
              <w:jc w:val="right"/>
              <w:rPr>
                <w:rFonts w:ascii="Arial" w:hAnsi="Arial" w:cs="Arial"/>
                <w:b/>
                <w:bCs/>
                <w:sz w:val="20"/>
                <w:szCs w:val="20"/>
                <w:lang w:val="en-US"/>
              </w:rPr>
            </w:pPr>
            <w:r w:rsidRPr="00BB0C08">
              <w:rPr>
                <w:rFonts w:ascii="Arial" w:hAnsi="Arial" w:cs="Arial"/>
                <w:b/>
                <w:bCs/>
                <w:sz w:val="20"/>
                <w:szCs w:val="20"/>
                <w:lang w:val="en-US"/>
              </w:rPr>
              <w:t>2023</w:t>
            </w:r>
          </w:p>
        </w:tc>
        <w:tc>
          <w:tcPr>
            <w:tcW w:w="841" w:type="dxa"/>
            <w:tcBorders>
              <w:top w:val="single" w:sz="4" w:space="0" w:color="auto"/>
              <w:left w:val="nil"/>
              <w:bottom w:val="single" w:sz="4" w:space="0" w:color="auto"/>
              <w:right w:val="nil"/>
            </w:tcBorders>
            <w:vAlign w:val="center"/>
            <w:hideMark/>
          </w:tcPr>
          <w:p w14:paraId="37948CDE" w14:textId="77777777" w:rsidR="00777B95" w:rsidRPr="00BB0C08" w:rsidRDefault="00777B95" w:rsidP="00777B95">
            <w:pPr>
              <w:spacing w:before="20" w:after="20" w:line="240" w:lineRule="auto"/>
              <w:jc w:val="right"/>
              <w:rPr>
                <w:rFonts w:ascii="Arial" w:hAnsi="Arial" w:cs="Arial"/>
                <w:b/>
                <w:bCs/>
                <w:sz w:val="20"/>
                <w:szCs w:val="20"/>
                <w:lang w:val="en-US"/>
              </w:rPr>
            </w:pPr>
            <w:r w:rsidRPr="00BB0C08">
              <w:rPr>
                <w:rFonts w:ascii="Arial" w:hAnsi="Arial" w:cs="Arial"/>
                <w:b/>
                <w:bCs/>
                <w:sz w:val="20"/>
                <w:szCs w:val="20"/>
                <w:lang w:val="en-US"/>
              </w:rPr>
              <w:t>2024</w:t>
            </w:r>
          </w:p>
        </w:tc>
        <w:tc>
          <w:tcPr>
            <w:tcW w:w="856" w:type="dxa"/>
            <w:tcBorders>
              <w:top w:val="single" w:sz="4" w:space="0" w:color="auto"/>
              <w:left w:val="nil"/>
              <w:bottom w:val="single" w:sz="4" w:space="0" w:color="auto"/>
              <w:right w:val="nil"/>
            </w:tcBorders>
            <w:vAlign w:val="center"/>
            <w:hideMark/>
          </w:tcPr>
          <w:p w14:paraId="58ECE428" w14:textId="77777777" w:rsidR="00777B95" w:rsidRPr="00BB0C08" w:rsidRDefault="00777B95" w:rsidP="00777B95">
            <w:pPr>
              <w:spacing w:before="20" w:after="20" w:line="240" w:lineRule="auto"/>
              <w:jc w:val="right"/>
              <w:rPr>
                <w:rFonts w:ascii="Arial" w:hAnsi="Arial" w:cs="Arial"/>
                <w:b/>
                <w:bCs/>
                <w:sz w:val="20"/>
                <w:szCs w:val="20"/>
                <w:lang w:val="en-US"/>
              </w:rPr>
            </w:pPr>
            <w:r w:rsidRPr="00BB0C08">
              <w:rPr>
                <w:rFonts w:ascii="Arial" w:hAnsi="Arial" w:cs="Arial"/>
                <w:b/>
                <w:bCs/>
                <w:sz w:val="20"/>
                <w:szCs w:val="20"/>
                <w:lang w:val="en-US"/>
              </w:rPr>
              <w:t>2025</w:t>
            </w:r>
          </w:p>
        </w:tc>
      </w:tr>
      <w:tr w:rsidR="00777B95" w:rsidRPr="00BB0C08" w14:paraId="2AC22528" w14:textId="77777777" w:rsidTr="00777B95">
        <w:trPr>
          <w:trHeight w:val="51"/>
          <w:jc w:val="center"/>
        </w:trPr>
        <w:tc>
          <w:tcPr>
            <w:tcW w:w="4283" w:type="dxa"/>
            <w:tcBorders>
              <w:top w:val="nil"/>
              <w:left w:val="nil"/>
              <w:bottom w:val="nil"/>
              <w:right w:val="nil"/>
            </w:tcBorders>
            <w:shd w:val="clear" w:color="auto" w:fill="FFFFFF"/>
          </w:tcPr>
          <w:p w14:paraId="131F3E9B" w14:textId="77777777" w:rsidR="00777B95" w:rsidRPr="00BB0C08" w:rsidRDefault="00777B95" w:rsidP="00777B95">
            <w:pPr>
              <w:spacing w:before="20" w:after="20" w:line="240" w:lineRule="auto"/>
              <w:jc w:val="center"/>
              <w:rPr>
                <w:rFonts w:ascii="Arial" w:hAnsi="Arial" w:cs="Arial"/>
                <w:b/>
                <w:bCs/>
                <w:sz w:val="20"/>
                <w:szCs w:val="20"/>
                <w:lang w:val="en-US"/>
              </w:rPr>
            </w:pPr>
          </w:p>
        </w:tc>
        <w:tc>
          <w:tcPr>
            <w:tcW w:w="999" w:type="dxa"/>
            <w:tcBorders>
              <w:top w:val="single" w:sz="4" w:space="0" w:color="auto"/>
              <w:left w:val="nil"/>
              <w:bottom w:val="nil"/>
              <w:right w:val="nil"/>
            </w:tcBorders>
            <w:vAlign w:val="center"/>
          </w:tcPr>
          <w:p w14:paraId="30B16B9E" w14:textId="77777777" w:rsidR="00777B95" w:rsidRPr="00BB0C08" w:rsidRDefault="00777B95" w:rsidP="00777B95">
            <w:pPr>
              <w:spacing w:before="20" w:after="20" w:line="240" w:lineRule="auto"/>
              <w:jc w:val="center"/>
              <w:rPr>
                <w:rFonts w:ascii="Arial" w:hAnsi="Arial" w:cs="Arial"/>
                <w:b/>
                <w:bCs/>
                <w:sz w:val="20"/>
                <w:szCs w:val="20"/>
                <w:lang w:val="en-US"/>
              </w:rPr>
            </w:pPr>
          </w:p>
        </w:tc>
        <w:tc>
          <w:tcPr>
            <w:tcW w:w="986" w:type="dxa"/>
            <w:tcBorders>
              <w:top w:val="single" w:sz="4" w:space="0" w:color="auto"/>
              <w:left w:val="nil"/>
              <w:bottom w:val="nil"/>
              <w:right w:val="nil"/>
            </w:tcBorders>
            <w:vAlign w:val="center"/>
          </w:tcPr>
          <w:p w14:paraId="217A65CA" w14:textId="77777777" w:rsidR="00777B95" w:rsidRPr="00BB0C08" w:rsidRDefault="00777B95" w:rsidP="00777B95">
            <w:pPr>
              <w:spacing w:before="20" w:after="20" w:line="240" w:lineRule="auto"/>
              <w:jc w:val="center"/>
              <w:rPr>
                <w:rFonts w:ascii="Arial" w:hAnsi="Arial" w:cs="Arial"/>
                <w:b/>
                <w:bCs/>
                <w:sz w:val="20"/>
                <w:szCs w:val="20"/>
                <w:lang w:val="en-US"/>
              </w:rPr>
            </w:pPr>
          </w:p>
        </w:tc>
        <w:tc>
          <w:tcPr>
            <w:tcW w:w="1027" w:type="dxa"/>
            <w:tcBorders>
              <w:top w:val="single" w:sz="4" w:space="0" w:color="auto"/>
              <w:left w:val="nil"/>
              <w:bottom w:val="nil"/>
              <w:right w:val="nil"/>
            </w:tcBorders>
            <w:vAlign w:val="center"/>
          </w:tcPr>
          <w:p w14:paraId="6F9FC49B" w14:textId="77777777" w:rsidR="00777B95" w:rsidRPr="00BB0C08" w:rsidRDefault="00777B95" w:rsidP="00777B95">
            <w:pPr>
              <w:spacing w:before="20" w:after="20" w:line="240" w:lineRule="auto"/>
              <w:jc w:val="center"/>
              <w:rPr>
                <w:rFonts w:ascii="Arial" w:hAnsi="Arial" w:cs="Arial"/>
                <w:b/>
                <w:bCs/>
                <w:sz w:val="20"/>
                <w:szCs w:val="20"/>
                <w:lang w:val="en-US"/>
              </w:rPr>
            </w:pPr>
          </w:p>
        </w:tc>
        <w:tc>
          <w:tcPr>
            <w:tcW w:w="841" w:type="dxa"/>
            <w:tcBorders>
              <w:top w:val="single" w:sz="4" w:space="0" w:color="auto"/>
              <w:left w:val="nil"/>
              <w:bottom w:val="nil"/>
              <w:right w:val="nil"/>
            </w:tcBorders>
            <w:vAlign w:val="center"/>
          </w:tcPr>
          <w:p w14:paraId="5F46606C" w14:textId="77777777" w:rsidR="00777B95" w:rsidRPr="00BB0C08" w:rsidRDefault="00777B95" w:rsidP="00777B95">
            <w:pPr>
              <w:spacing w:before="20" w:after="20" w:line="240" w:lineRule="auto"/>
              <w:jc w:val="center"/>
              <w:rPr>
                <w:rFonts w:ascii="Arial" w:hAnsi="Arial" w:cs="Arial"/>
                <w:b/>
                <w:bCs/>
                <w:sz w:val="20"/>
                <w:szCs w:val="20"/>
                <w:lang w:val="en-US"/>
              </w:rPr>
            </w:pPr>
          </w:p>
        </w:tc>
        <w:tc>
          <w:tcPr>
            <w:tcW w:w="856" w:type="dxa"/>
            <w:tcBorders>
              <w:top w:val="single" w:sz="4" w:space="0" w:color="auto"/>
              <w:left w:val="nil"/>
              <w:bottom w:val="nil"/>
              <w:right w:val="nil"/>
            </w:tcBorders>
            <w:vAlign w:val="center"/>
          </w:tcPr>
          <w:p w14:paraId="29EE01A7" w14:textId="77777777" w:rsidR="00777B95" w:rsidRPr="00BB0C08" w:rsidRDefault="00777B95" w:rsidP="00777B95">
            <w:pPr>
              <w:spacing w:before="20" w:after="20" w:line="240" w:lineRule="auto"/>
              <w:jc w:val="center"/>
              <w:rPr>
                <w:rFonts w:ascii="Arial" w:hAnsi="Arial" w:cs="Arial"/>
                <w:b/>
                <w:bCs/>
                <w:sz w:val="20"/>
                <w:szCs w:val="20"/>
                <w:lang w:val="en-US"/>
              </w:rPr>
            </w:pPr>
          </w:p>
        </w:tc>
      </w:tr>
      <w:tr w:rsidR="00777B95" w:rsidRPr="00BB0C08" w14:paraId="14F3CF10" w14:textId="77777777" w:rsidTr="00777B95">
        <w:trPr>
          <w:trHeight w:val="309"/>
          <w:jc w:val="center"/>
        </w:trPr>
        <w:tc>
          <w:tcPr>
            <w:tcW w:w="4283" w:type="dxa"/>
            <w:tcBorders>
              <w:top w:val="nil"/>
              <w:left w:val="nil"/>
              <w:bottom w:val="nil"/>
              <w:right w:val="nil"/>
            </w:tcBorders>
            <w:shd w:val="clear" w:color="auto" w:fill="FFFFFF"/>
            <w:noWrap/>
            <w:hideMark/>
          </w:tcPr>
          <w:p w14:paraId="75183FED" w14:textId="77777777" w:rsidR="00777B95" w:rsidRPr="00BB0C08" w:rsidRDefault="00777B95" w:rsidP="00777B95">
            <w:pPr>
              <w:spacing w:before="20" w:after="20" w:line="240" w:lineRule="auto"/>
              <w:rPr>
                <w:rFonts w:ascii="Arial" w:hAnsi="Arial" w:cs="Arial"/>
                <w:sz w:val="20"/>
                <w:szCs w:val="20"/>
                <w:lang w:val="en-US"/>
              </w:rPr>
            </w:pPr>
            <w:r w:rsidRPr="00DA4694">
              <w:rPr>
                <w:rFonts w:ascii="Arial" w:hAnsi="Arial" w:cs="Arial"/>
                <w:sz w:val="20"/>
                <w:szCs w:val="20"/>
                <w:lang w:val="en-US"/>
              </w:rPr>
              <w:lastRenderedPageBreak/>
              <w:t>Extraction of crude petroleum and natural</w:t>
            </w:r>
          </w:p>
        </w:tc>
        <w:tc>
          <w:tcPr>
            <w:tcW w:w="999" w:type="dxa"/>
            <w:tcBorders>
              <w:top w:val="nil"/>
              <w:left w:val="nil"/>
              <w:bottom w:val="nil"/>
              <w:right w:val="nil"/>
            </w:tcBorders>
            <w:hideMark/>
          </w:tcPr>
          <w:p w14:paraId="3E59637B"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-9.9</w:t>
            </w:r>
          </w:p>
        </w:tc>
        <w:tc>
          <w:tcPr>
            <w:tcW w:w="986" w:type="dxa"/>
            <w:tcBorders>
              <w:top w:val="nil"/>
              <w:left w:val="nil"/>
              <w:bottom w:val="nil"/>
              <w:right w:val="nil"/>
            </w:tcBorders>
            <w:hideMark/>
          </w:tcPr>
          <w:p w14:paraId="064A2D3E"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-1.0</w:t>
            </w:r>
          </w:p>
        </w:tc>
        <w:tc>
          <w:tcPr>
            <w:tcW w:w="1027" w:type="dxa"/>
            <w:tcBorders>
              <w:top w:val="nil"/>
              <w:left w:val="nil"/>
              <w:bottom w:val="nil"/>
              <w:right w:val="nil"/>
            </w:tcBorders>
            <w:hideMark/>
          </w:tcPr>
          <w:p w14:paraId="66B668E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-3.8</w:t>
            </w:r>
          </w:p>
        </w:tc>
        <w:tc>
          <w:tcPr>
            <w:tcW w:w="841" w:type="dxa"/>
            <w:tcBorders>
              <w:top w:val="nil"/>
              <w:left w:val="nil"/>
              <w:bottom w:val="nil"/>
              <w:right w:val="nil"/>
            </w:tcBorders>
            <w:hideMark/>
          </w:tcPr>
          <w:p w14:paraId="7EE36DC2"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-9.4</w:t>
            </w:r>
          </w:p>
        </w:tc>
        <w:tc>
          <w:tcPr>
            <w:tcW w:w="856" w:type="dxa"/>
            <w:tcBorders>
              <w:top w:val="nil"/>
              <w:left w:val="nil"/>
              <w:bottom w:val="nil"/>
              <w:right w:val="nil"/>
            </w:tcBorders>
            <w:hideMark/>
          </w:tcPr>
          <w:p w14:paraId="75F6B7BD"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-10.9</w:t>
            </w:r>
          </w:p>
        </w:tc>
      </w:tr>
      <w:tr w:rsidR="00777B95" w:rsidRPr="00BB0C08" w14:paraId="4E06D275" w14:textId="77777777" w:rsidTr="00777B95">
        <w:trPr>
          <w:trHeight w:val="309"/>
          <w:jc w:val="center"/>
        </w:trPr>
        <w:tc>
          <w:tcPr>
            <w:tcW w:w="4283" w:type="dxa"/>
            <w:tcBorders>
              <w:top w:val="nil"/>
              <w:left w:val="nil"/>
              <w:bottom w:val="nil"/>
              <w:right w:val="nil"/>
            </w:tcBorders>
            <w:shd w:val="clear" w:color="auto" w:fill="FFFFFF"/>
            <w:noWrap/>
            <w:hideMark/>
          </w:tcPr>
          <w:p w14:paraId="685B66F6" w14:textId="77777777" w:rsidR="00777B95" w:rsidRPr="00BB0C08" w:rsidRDefault="00777B95" w:rsidP="00777B95">
            <w:pPr>
              <w:spacing w:before="20" w:after="20" w:line="240" w:lineRule="auto"/>
              <w:rPr>
                <w:rFonts w:ascii="Arial" w:hAnsi="Arial" w:cs="Arial"/>
                <w:sz w:val="20"/>
                <w:szCs w:val="20"/>
                <w:lang w:val="en-US"/>
              </w:rPr>
            </w:pPr>
            <w:r w:rsidRPr="00DA4694">
              <w:rPr>
                <w:rFonts w:ascii="Arial" w:hAnsi="Arial" w:cs="Arial"/>
                <w:sz w:val="20"/>
                <w:szCs w:val="20"/>
                <w:lang w:val="en-US"/>
              </w:rPr>
              <w:t>Manufacture of food products</w:t>
            </w:r>
          </w:p>
        </w:tc>
        <w:tc>
          <w:tcPr>
            <w:tcW w:w="999" w:type="dxa"/>
            <w:tcBorders>
              <w:top w:val="nil"/>
              <w:left w:val="nil"/>
              <w:bottom w:val="nil"/>
              <w:right w:val="nil"/>
            </w:tcBorders>
            <w:hideMark/>
          </w:tcPr>
          <w:p w14:paraId="1589D684"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6.3</w:t>
            </w:r>
          </w:p>
        </w:tc>
        <w:tc>
          <w:tcPr>
            <w:tcW w:w="986" w:type="dxa"/>
            <w:tcBorders>
              <w:top w:val="nil"/>
              <w:left w:val="nil"/>
              <w:bottom w:val="nil"/>
              <w:right w:val="nil"/>
            </w:tcBorders>
            <w:hideMark/>
          </w:tcPr>
          <w:p w14:paraId="63F7560D"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6.4</w:t>
            </w:r>
          </w:p>
        </w:tc>
        <w:tc>
          <w:tcPr>
            <w:tcW w:w="1027" w:type="dxa"/>
            <w:tcBorders>
              <w:top w:val="nil"/>
              <w:left w:val="nil"/>
              <w:bottom w:val="nil"/>
              <w:right w:val="nil"/>
            </w:tcBorders>
            <w:hideMark/>
          </w:tcPr>
          <w:p w14:paraId="22AD113B"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2.9</w:t>
            </w:r>
          </w:p>
        </w:tc>
        <w:tc>
          <w:tcPr>
            <w:tcW w:w="841" w:type="dxa"/>
            <w:tcBorders>
              <w:top w:val="nil"/>
              <w:left w:val="nil"/>
              <w:bottom w:val="nil"/>
              <w:right w:val="nil"/>
            </w:tcBorders>
            <w:hideMark/>
          </w:tcPr>
          <w:p w14:paraId="647ADC79"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5.2</w:t>
            </w:r>
          </w:p>
        </w:tc>
        <w:tc>
          <w:tcPr>
            <w:tcW w:w="856" w:type="dxa"/>
            <w:tcBorders>
              <w:top w:val="nil"/>
              <w:left w:val="nil"/>
              <w:bottom w:val="nil"/>
              <w:right w:val="nil"/>
            </w:tcBorders>
            <w:hideMark/>
          </w:tcPr>
          <w:p w14:paraId="5868F834"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9.1</w:t>
            </w:r>
          </w:p>
        </w:tc>
      </w:tr>
      <w:tr w:rsidR="00777B95" w:rsidRPr="00BB0C08" w14:paraId="36EA6905" w14:textId="77777777" w:rsidTr="00777B95">
        <w:trPr>
          <w:trHeight w:val="335"/>
          <w:jc w:val="center"/>
        </w:trPr>
        <w:tc>
          <w:tcPr>
            <w:tcW w:w="4283" w:type="dxa"/>
            <w:tcBorders>
              <w:top w:val="nil"/>
              <w:left w:val="nil"/>
              <w:bottom w:val="nil"/>
              <w:right w:val="nil"/>
            </w:tcBorders>
            <w:shd w:val="clear" w:color="auto" w:fill="FFFFFF"/>
            <w:hideMark/>
          </w:tcPr>
          <w:p w14:paraId="76C4BE19" w14:textId="77777777" w:rsidR="00777B95" w:rsidRPr="00BB0C08" w:rsidRDefault="00777B95" w:rsidP="00777B95">
            <w:pPr>
              <w:spacing w:before="20" w:after="20" w:line="240" w:lineRule="auto"/>
              <w:rPr>
                <w:rFonts w:ascii="Arial" w:hAnsi="Arial" w:cs="Arial"/>
                <w:sz w:val="20"/>
                <w:szCs w:val="20"/>
                <w:lang w:val="en-US"/>
              </w:rPr>
            </w:pPr>
            <w:r w:rsidRPr="00BB0C08">
              <w:rPr>
                <w:rFonts w:ascii="Arial" w:eastAsiaTheme="minorHAnsi" w:hAnsi="Arial" w:cs="Arial"/>
                <w:sz w:val="20"/>
                <w:szCs w:val="20"/>
                <w:lang w:val="en-US"/>
              </w:rPr>
              <w:t>Manufacture of beverages</w:t>
            </w:r>
          </w:p>
        </w:tc>
        <w:tc>
          <w:tcPr>
            <w:tcW w:w="999" w:type="dxa"/>
            <w:tcBorders>
              <w:top w:val="nil"/>
              <w:left w:val="nil"/>
              <w:bottom w:val="nil"/>
              <w:right w:val="nil"/>
            </w:tcBorders>
            <w:hideMark/>
          </w:tcPr>
          <w:p w14:paraId="74BDBEFD"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16.9</w:t>
            </w:r>
          </w:p>
        </w:tc>
        <w:tc>
          <w:tcPr>
            <w:tcW w:w="986" w:type="dxa"/>
            <w:tcBorders>
              <w:top w:val="nil"/>
              <w:left w:val="nil"/>
              <w:bottom w:val="nil"/>
              <w:right w:val="nil"/>
            </w:tcBorders>
            <w:hideMark/>
          </w:tcPr>
          <w:p w14:paraId="2E54DE22"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7.3</w:t>
            </w:r>
          </w:p>
        </w:tc>
        <w:tc>
          <w:tcPr>
            <w:tcW w:w="1027" w:type="dxa"/>
            <w:tcBorders>
              <w:top w:val="nil"/>
              <w:left w:val="nil"/>
              <w:bottom w:val="nil"/>
              <w:right w:val="nil"/>
            </w:tcBorders>
            <w:hideMark/>
          </w:tcPr>
          <w:p w14:paraId="08DA7953"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8.9</w:t>
            </w:r>
          </w:p>
        </w:tc>
        <w:tc>
          <w:tcPr>
            <w:tcW w:w="841" w:type="dxa"/>
            <w:tcBorders>
              <w:top w:val="nil"/>
              <w:left w:val="nil"/>
              <w:bottom w:val="nil"/>
              <w:right w:val="nil"/>
            </w:tcBorders>
            <w:hideMark/>
          </w:tcPr>
          <w:p w14:paraId="406D16C1"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-1.1</w:t>
            </w:r>
          </w:p>
        </w:tc>
        <w:tc>
          <w:tcPr>
            <w:tcW w:w="856" w:type="dxa"/>
            <w:tcBorders>
              <w:top w:val="nil"/>
              <w:left w:val="nil"/>
              <w:bottom w:val="nil"/>
              <w:right w:val="nil"/>
            </w:tcBorders>
            <w:hideMark/>
          </w:tcPr>
          <w:p w14:paraId="340ECD65"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-0.1</w:t>
            </w:r>
          </w:p>
        </w:tc>
      </w:tr>
      <w:tr w:rsidR="00777B95" w:rsidRPr="00BB0C08" w14:paraId="4D834B9B" w14:textId="77777777" w:rsidTr="00777B95">
        <w:trPr>
          <w:trHeight w:val="309"/>
          <w:jc w:val="center"/>
        </w:trPr>
        <w:tc>
          <w:tcPr>
            <w:tcW w:w="4283" w:type="dxa"/>
            <w:tcBorders>
              <w:top w:val="nil"/>
              <w:left w:val="nil"/>
              <w:bottom w:val="nil"/>
              <w:right w:val="nil"/>
            </w:tcBorders>
            <w:shd w:val="clear" w:color="auto" w:fill="FFFFFF"/>
            <w:noWrap/>
            <w:hideMark/>
          </w:tcPr>
          <w:p w14:paraId="59CBA9AD" w14:textId="77777777" w:rsidR="00777B95" w:rsidRPr="00BB0C08" w:rsidRDefault="00777B95" w:rsidP="00777B95">
            <w:pPr>
              <w:spacing w:before="20" w:after="20" w:line="240" w:lineRule="auto"/>
              <w:rPr>
                <w:rFonts w:ascii="Arial" w:hAnsi="Arial" w:cs="Arial"/>
                <w:sz w:val="20"/>
                <w:szCs w:val="20"/>
                <w:lang w:val="en-US"/>
              </w:rPr>
            </w:pPr>
            <w:r w:rsidRPr="00DA4694">
              <w:rPr>
                <w:rFonts w:ascii="Arial" w:hAnsi="Arial" w:cs="Arial"/>
                <w:sz w:val="20"/>
                <w:szCs w:val="20"/>
                <w:lang w:val="en-US"/>
              </w:rPr>
              <w:t>Textiles</w:t>
            </w:r>
          </w:p>
        </w:tc>
        <w:tc>
          <w:tcPr>
            <w:tcW w:w="999" w:type="dxa"/>
            <w:tcBorders>
              <w:top w:val="nil"/>
              <w:left w:val="nil"/>
              <w:bottom w:val="nil"/>
              <w:right w:val="nil"/>
            </w:tcBorders>
            <w:hideMark/>
          </w:tcPr>
          <w:p w14:paraId="753928E9"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7.6</w:t>
            </w:r>
          </w:p>
        </w:tc>
        <w:tc>
          <w:tcPr>
            <w:tcW w:w="986" w:type="dxa"/>
            <w:tcBorders>
              <w:top w:val="nil"/>
              <w:left w:val="nil"/>
              <w:bottom w:val="nil"/>
              <w:right w:val="nil"/>
            </w:tcBorders>
            <w:hideMark/>
          </w:tcPr>
          <w:p w14:paraId="2CE37565"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5.0</w:t>
            </w:r>
          </w:p>
        </w:tc>
        <w:tc>
          <w:tcPr>
            <w:tcW w:w="1027" w:type="dxa"/>
            <w:tcBorders>
              <w:top w:val="nil"/>
              <w:left w:val="nil"/>
              <w:bottom w:val="nil"/>
              <w:right w:val="nil"/>
            </w:tcBorders>
            <w:hideMark/>
          </w:tcPr>
          <w:p w14:paraId="2D1B7C2F"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-5.6</w:t>
            </w:r>
          </w:p>
        </w:tc>
        <w:tc>
          <w:tcPr>
            <w:tcW w:w="841" w:type="dxa"/>
            <w:tcBorders>
              <w:top w:val="nil"/>
              <w:left w:val="nil"/>
              <w:bottom w:val="nil"/>
              <w:right w:val="nil"/>
            </w:tcBorders>
            <w:hideMark/>
          </w:tcPr>
          <w:p w14:paraId="1277DE69"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14.0</w:t>
            </w:r>
          </w:p>
        </w:tc>
        <w:tc>
          <w:tcPr>
            <w:tcW w:w="856" w:type="dxa"/>
            <w:tcBorders>
              <w:top w:val="nil"/>
              <w:left w:val="nil"/>
              <w:bottom w:val="nil"/>
              <w:right w:val="nil"/>
            </w:tcBorders>
            <w:hideMark/>
          </w:tcPr>
          <w:p w14:paraId="1B9C12A0"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10.5</w:t>
            </w:r>
          </w:p>
        </w:tc>
      </w:tr>
      <w:tr w:rsidR="00777B95" w:rsidRPr="00BB0C08" w14:paraId="74359D81" w14:textId="77777777" w:rsidTr="00777B95">
        <w:trPr>
          <w:trHeight w:val="309"/>
          <w:jc w:val="center"/>
        </w:trPr>
        <w:tc>
          <w:tcPr>
            <w:tcW w:w="4283" w:type="dxa"/>
            <w:tcBorders>
              <w:top w:val="nil"/>
              <w:left w:val="nil"/>
              <w:bottom w:val="nil"/>
              <w:right w:val="nil"/>
            </w:tcBorders>
            <w:shd w:val="clear" w:color="auto" w:fill="FFFFFF"/>
            <w:noWrap/>
            <w:hideMark/>
          </w:tcPr>
          <w:p w14:paraId="40F85E16" w14:textId="77777777" w:rsidR="00777B95" w:rsidRPr="00BB0C08" w:rsidRDefault="00777B95" w:rsidP="00777B95">
            <w:pPr>
              <w:spacing w:before="20" w:after="20" w:line="240" w:lineRule="auto"/>
              <w:rPr>
                <w:rFonts w:ascii="Arial" w:hAnsi="Arial" w:cs="Arial"/>
                <w:sz w:val="20"/>
                <w:szCs w:val="20"/>
                <w:lang w:val="en-US"/>
              </w:rPr>
            </w:pPr>
            <w:r w:rsidRPr="00DA4694">
              <w:rPr>
                <w:rFonts w:ascii="Arial" w:hAnsi="Arial" w:cs="Arial"/>
                <w:sz w:val="20"/>
                <w:szCs w:val="20"/>
                <w:lang w:val="en-US"/>
              </w:rPr>
              <w:t>Manufacture of wearing apparel</w:t>
            </w:r>
          </w:p>
        </w:tc>
        <w:tc>
          <w:tcPr>
            <w:tcW w:w="999" w:type="dxa"/>
            <w:tcBorders>
              <w:top w:val="nil"/>
              <w:left w:val="nil"/>
              <w:bottom w:val="nil"/>
              <w:right w:val="nil"/>
            </w:tcBorders>
            <w:hideMark/>
          </w:tcPr>
          <w:p w14:paraId="133E5799"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8.1</w:t>
            </w:r>
          </w:p>
        </w:tc>
        <w:tc>
          <w:tcPr>
            <w:tcW w:w="986" w:type="dxa"/>
            <w:tcBorders>
              <w:top w:val="nil"/>
              <w:left w:val="nil"/>
              <w:bottom w:val="nil"/>
              <w:right w:val="nil"/>
            </w:tcBorders>
            <w:hideMark/>
          </w:tcPr>
          <w:p w14:paraId="59B347BF"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20.7</w:t>
            </w:r>
          </w:p>
        </w:tc>
        <w:tc>
          <w:tcPr>
            <w:tcW w:w="1027" w:type="dxa"/>
            <w:tcBorders>
              <w:top w:val="nil"/>
              <w:left w:val="nil"/>
              <w:bottom w:val="nil"/>
              <w:right w:val="nil"/>
            </w:tcBorders>
            <w:hideMark/>
          </w:tcPr>
          <w:p w14:paraId="4DD448F2"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-8.9</w:t>
            </w:r>
          </w:p>
        </w:tc>
        <w:tc>
          <w:tcPr>
            <w:tcW w:w="841" w:type="dxa"/>
            <w:tcBorders>
              <w:top w:val="nil"/>
              <w:left w:val="nil"/>
              <w:bottom w:val="nil"/>
              <w:right w:val="nil"/>
            </w:tcBorders>
            <w:hideMark/>
          </w:tcPr>
          <w:p w14:paraId="63FF4E9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4.4</w:t>
            </w:r>
          </w:p>
        </w:tc>
        <w:tc>
          <w:tcPr>
            <w:tcW w:w="856" w:type="dxa"/>
            <w:tcBorders>
              <w:top w:val="nil"/>
              <w:left w:val="nil"/>
              <w:bottom w:val="nil"/>
              <w:right w:val="nil"/>
            </w:tcBorders>
            <w:hideMark/>
          </w:tcPr>
          <w:p w14:paraId="5476FF86"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15.7</w:t>
            </w:r>
          </w:p>
        </w:tc>
      </w:tr>
      <w:tr w:rsidR="00777B95" w:rsidRPr="00BB0C08" w14:paraId="7455C1D3" w14:textId="77777777" w:rsidTr="00777B95">
        <w:trPr>
          <w:trHeight w:val="309"/>
          <w:jc w:val="center"/>
        </w:trPr>
        <w:tc>
          <w:tcPr>
            <w:tcW w:w="4283" w:type="dxa"/>
            <w:tcBorders>
              <w:top w:val="nil"/>
              <w:left w:val="nil"/>
              <w:bottom w:val="nil"/>
              <w:right w:val="nil"/>
            </w:tcBorders>
            <w:shd w:val="clear" w:color="auto" w:fill="FFFFFF"/>
            <w:noWrap/>
            <w:hideMark/>
          </w:tcPr>
          <w:p w14:paraId="47E8584C" w14:textId="77777777" w:rsidR="00777B95" w:rsidRPr="00BB0C08" w:rsidRDefault="00777B95" w:rsidP="00777B95">
            <w:pPr>
              <w:spacing w:before="20" w:after="20" w:line="240" w:lineRule="auto"/>
              <w:rPr>
                <w:rFonts w:ascii="Arial" w:hAnsi="Arial" w:cs="Arial"/>
                <w:sz w:val="20"/>
                <w:szCs w:val="20"/>
                <w:lang w:val="en-US"/>
              </w:rPr>
            </w:pPr>
            <w:r w:rsidRPr="00BB0C08">
              <w:rPr>
                <w:rFonts w:ascii="Arial" w:hAnsi="Arial" w:cs="Arial"/>
                <w:sz w:val="20"/>
                <w:szCs w:val="20"/>
                <w:lang w:val="en-US"/>
              </w:rPr>
              <w:t>Manufacture of leather and related products</w:t>
            </w:r>
          </w:p>
        </w:tc>
        <w:tc>
          <w:tcPr>
            <w:tcW w:w="999" w:type="dxa"/>
            <w:tcBorders>
              <w:top w:val="nil"/>
              <w:left w:val="nil"/>
              <w:bottom w:val="nil"/>
              <w:right w:val="nil"/>
            </w:tcBorders>
            <w:hideMark/>
          </w:tcPr>
          <w:p w14:paraId="37902DF5"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9.6</w:t>
            </w:r>
          </w:p>
        </w:tc>
        <w:tc>
          <w:tcPr>
            <w:tcW w:w="986" w:type="dxa"/>
            <w:tcBorders>
              <w:top w:val="nil"/>
              <w:left w:val="nil"/>
              <w:bottom w:val="nil"/>
              <w:right w:val="nil"/>
            </w:tcBorders>
            <w:hideMark/>
          </w:tcPr>
          <w:p w14:paraId="313FDB62"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12.2</w:t>
            </w:r>
          </w:p>
        </w:tc>
        <w:tc>
          <w:tcPr>
            <w:tcW w:w="1027" w:type="dxa"/>
            <w:tcBorders>
              <w:top w:val="nil"/>
              <w:left w:val="nil"/>
              <w:bottom w:val="nil"/>
              <w:right w:val="nil"/>
            </w:tcBorders>
            <w:hideMark/>
          </w:tcPr>
          <w:p w14:paraId="79D00E19"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-2.9</w:t>
            </w:r>
          </w:p>
        </w:tc>
        <w:tc>
          <w:tcPr>
            <w:tcW w:w="841" w:type="dxa"/>
            <w:tcBorders>
              <w:top w:val="nil"/>
              <w:left w:val="nil"/>
              <w:bottom w:val="nil"/>
              <w:right w:val="nil"/>
            </w:tcBorders>
            <w:hideMark/>
          </w:tcPr>
          <w:p w14:paraId="3DB9CA92"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6.7</w:t>
            </w:r>
          </w:p>
        </w:tc>
        <w:tc>
          <w:tcPr>
            <w:tcW w:w="856" w:type="dxa"/>
            <w:tcBorders>
              <w:top w:val="nil"/>
              <w:left w:val="nil"/>
              <w:bottom w:val="nil"/>
              <w:right w:val="nil"/>
            </w:tcBorders>
            <w:hideMark/>
          </w:tcPr>
          <w:p w14:paraId="1B9D15B0"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16.7</w:t>
            </w:r>
          </w:p>
        </w:tc>
      </w:tr>
      <w:tr w:rsidR="00777B95" w:rsidRPr="00BB0C08" w14:paraId="4B00DC3E" w14:textId="77777777" w:rsidTr="00777B95">
        <w:trPr>
          <w:trHeight w:val="309"/>
          <w:jc w:val="center"/>
        </w:trPr>
        <w:tc>
          <w:tcPr>
            <w:tcW w:w="4283" w:type="dxa"/>
            <w:tcBorders>
              <w:top w:val="nil"/>
              <w:left w:val="nil"/>
              <w:bottom w:val="nil"/>
              <w:right w:val="nil"/>
            </w:tcBorders>
            <w:shd w:val="clear" w:color="auto" w:fill="FFFFFF"/>
            <w:noWrap/>
            <w:hideMark/>
          </w:tcPr>
          <w:p w14:paraId="18F9A108" w14:textId="77777777" w:rsidR="00777B95" w:rsidRPr="00BB0C08" w:rsidRDefault="00777B95" w:rsidP="00777B95">
            <w:pPr>
              <w:spacing w:before="20" w:after="20" w:line="240" w:lineRule="auto"/>
              <w:rPr>
                <w:rFonts w:ascii="Arial" w:hAnsi="Arial" w:cs="Arial"/>
                <w:sz w:val="20"/>
                <w:szCs w:val="20"/>
                <w:lang w:val="en-US"/>
              </w:rPr>
            </w:pPr>
            <w:r w:rsidRPr="00BB0C08">
              <w:rPr>
                <w:rFonts w:ascii="Arial" w:hAnsi="Arial" w:cs="Arial"/>
                <w:sz w:val="20"/>
                <w:szCs w:val="20"/>
                <w:lang w:val="en-US"/>
              </w:rPr>
              <w:t xml:space="preserve">Manufacture of wood and products of wood, bamboo, and </w:t>
            </w:r>
            <w:proofErr w:type="spellStart"/>
            <w:r w:rsidRPr="00BB0C08">
              <w:rPr>
                <w:rFonts w:ascii="Arial" w:hAnsi="Arial" w:cs="Arial"/>
                <w:sz w:val="20"/>
                <w:szCs w:val="20"/>
                <w:lang w:val="en-US"/>
              </w:rPr>
              <w:t>schizostachyum</w:t>
            </w:r>
            <w:proofErr w:type="spellEnd"/>
            <w:r w:rsidRPr="00BB0C08">
              <w:rPr>
                <w:rFonts w:ascii="Arial" w:hAnsi="Arial" w:cs="Arial"/>
                <w:sz w:val="20"/>
                <w:szCs w:val="20"/>
                <w:lang w:val="en-US"/>
              </w:rPr>
              <w:t xml:space="preserve"> </w:t>
            </w:r>
            <w:proofErr w:type="spellStart"/>
            <w:r w:rsidRPr="00BB0C08">
              <w:rPr>
                <w:rFonts w:ascii="Arial" w:hAnsi="Arial" w:cs="Arial"/>
                <w:sz w:val="20"/>
                <w:szCs w:val="20"/>
                <w:lang w:val="en-US"/>
              </w:rPr>
              <w:t>aciculare</w:t>
            </w:r>
            <w:proofErr w:type="spellEnd"/>
          </w:p>
        </w:tc>
        <w:tc>
          <w:tcPr>
            <w:tcW w:w="999" w:type="dxa"/>
            <w:tcBorders>
              <w:top w:val="nil"/>
              <w:left w:val="nil"/>
              <w:bottom w:val="nil"/>
              <w:right w:val="nil"/>
            </w:tcBorders>
            <w:hideMark/>
          </w:tcPr>
          <w:p w14:paraId="3BA3809B"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3.6</w:t>
            </w:r>
          </w:p>
        </w:tc>
        <w:tc>
          <w:tcPr>
            <w:tcW w:w="986" w:type="dxa"/>
            <w:tcBorders>
              <w:top w:val="nil"/>
              <w:left w:val="nil"/>
              <w:bottom w:val="nil"/>
              <w:right w:val="nil"/>
            </w:tcBorders>
            <w:hideMark/>
          </w:tcPr>
          <w:p w14:paraId="0A8985D7"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3.3</w:t>
            </w:r>
          </w:p>
        </w:tc>
        <w:tc>
          <w:tcPr>
            <w:tcW w:w="1027" w:type="dxa"/>
            <w:tcBorders>
              <w:top w:val="nil"/>
              <w:left w:val="nil"/>
              <w:bottom w:val="nil"/>
              <w:right w:val="nil"/>
            </w:tcBorders>
            <w:hideMark/>
          </w:tcPr>
          <w:p w14:paraId="58E0402D"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-2.3</w:t>
            </w:r>
          </w:p>
        </w:tc>
        <w:tc>
          <w:tcPr>
            <w:tcW w:w="841" w:type="dxa"/>
            <w:tcBorders>
              <w:top w:val="nil"/>
              <w:left w:val="nil"/>
              <w:bottom w:val="nil"/>
              <w:right w:val="nil"/>
            </w:tcBorders>
            <w:hideMark/>
          </w:tcPr>
          <w:p w14:paraId="2E0AEB9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8.5</w:t>
            </w:r>
          </w:p>
        </w:tc>
        <w:tc>
          <w:tcPr>
            <w:tcW w:w="856" w:type="dxa"/>
            <w:tcBorders>
              <w:top w:val="nil"/>
              <w:left w:val="nil"/>
              <w:bottom w:val="nil"/>
              <w:right w:val="nil"/>
            </w:tcBorders>
            <w:hideMark/>
          </w:tcPr>
          <w:p w14:paraId="73FCF99C"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15.2</w:t>
            </w:r>
          </w:p>
        </w:tc>
      </w:tr>
      <w:tr w:rsidR="00777B95" w:rsidRPr="00BB0C08" w14:paraId="0C77F1FC" w14:textId="77777777" w:rsidTr="00777B95">
        <w:trPr>
          <w:trHeight w:val="309"/>
          <w:jc w:val="center"/>
        </w:trPr>
        <w:tc>
          <w:tcPr>
            <w:tcW w:w="4283" w:type="dxa"/>
            <w:tcBorders>
              <w:top w:val="nil"/>
              <w:left w:val="nil"/>
              <w:bottom w:val="nil"/>
              <w:right w:val="nil"/>
            </w:tcBorders>
            <w:shd w:val="clear" w:color="auto" w:fill="FFFFFF"/>
            <w:noWrap/>
            <w:hideMark/>
          </w:tcPr>
          <w:p w14:paraId="7B0E190D" w14:textId="77777777" w:rsidR="00777B95" w:rsidRPr="00BB0C08" w:rsidRDefault="00777B95" w:rsidP="00777B95">
            <w:pPr>
              <w:spacing w:before="20" w:after="20" w:line="240" w:lineRule="auto"/>
              <w:rPr>
                <w:rFonts w:ascii="Arial" w:hAnsi="Arial" w:cs="Arial"/>
                <w:sz w:val="20"/>
                <w:szCs w:val="20"/>
                <w:lang w:val="en-US"/>
              </w:rPr>
            </w:pPr>
            <w:r w:rsidRPr="00BB0C08">
              <w:rPr>
                <w:rFonts w:ascii="Arial" w:hAnsi="Arial" w:cs="Arial"/>
                <w:sz w:val="20"/>
                <w:szCs w:val="20"/>
                <w:lang w:val="en-US"/>
              </w:rPr>
              <w:t>Manufacture of coke and refined petroleum</w:t>
            </w:r>
          </w:p>
        </w:tc>
        <w:tc>
          <w:tcPr>
            <w:tcW w:w="999" w:type="dxa"/>
            <w:tcBorders>
              <w:top w:val="nil"/>
              <w:left w:val="nil"/>
              <w:bottom w:val="nil"/>
              <w:right w:val="nil"/>
            </w:tcBorders>
            <w:hideMark/>
          </w:tcPr>
          <w:p w14:paraId="66E40274"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-2.5</w:t>
            </w:r>
          </w:p>
        </w:tc>
        <w:tc>
          <w:tcPr>
            <w:tcW w:w="986" w:type="dxa"/>
            <w:tcBorders>
              <w:top w:val="nil"/>
              <w:left w:val="nil"/>
              <w:bottom w:val="nil"/>
              <w:right w:val="nil"/>
            </w:tcBorders>
            <w:hideMark/>
          </w:tcPr>
          <w:p w14:paraId="543F0A5C"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-5.2</w:t>
            </w:r>
          </w:p>
        </w:tc>
        <w:tc>
          <w:tcPr>
            <w:tcW w:w="1027" w:type="dxa"/>
            <w:tcBorders>
              <w:top w:val="nil"/>
              <w:left w:val="nil"/>
              <w:bottom w:val="nil"/>
              <w:right w:val="nil"/>
            </w:tcBorders>
            <w:hideMark/>
          </w:tcPr>
          <w:p w14:paraId="117D4CAF"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15.6</w:t>
            </w:r>
          </w:p>
        </w:tc>
        <w:tc>
          <w:tcPr>
            <w:tcW w:w="841" w:type="dxa"/>
            <w:tcBorders>
              <w:top w:val="nil"/>
              <w:left w:val="nil"/>
              <w:bottom w:val="nil"/>
              <w:right w:val="nil"/>
            </w:tcBorders>
            <w:hideMark/>
          </w:tcPr>
          <w:p w14:paraId="0EF38036"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4.3</w:t>
            </w:r>
          </w:p>
        </w:tc>
        <w:tc>
          <w:tcPr>
            <w:tcW w:w="856" w:type="dxa"/>
            <w:tcBorders>
              <w:top w:val="nil"/>
              <w:left w:val="nil"/>
              <w:bottom w:val="nil"/>
              <w:right w:val="nil"/>
            </w:tcBorders>
            <w:hideMark/>
          </w:tcPr>
          <w:p w14:paraId="2E8A58A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14.1</w:t>
            </w:r>
          </w:p>
        </w:tc>
      </w:tr>
      <w:tr w:rsidR="00777B95" w:rsidRPr="00BB0C08" w14:paraId="26078F4C" w14:textId="77777777" w:rsidTr="00777B95">
        <w:trPr>
          <w:trHeight w:val="309"/>
          <w:jc w:val="center"/>
        </w:trPr>
        <w:tc>
          <w:tcPr>
            <w:tcW w:w="4283" w:type="dxa"/>
            <w:tcBorders>
              <w:top w:val="nil"/>
              <w:left w:val="nil"/>
              <w:bottom w:val="nil"/>
              <w:right w:val="nil"/>
            </w:tcBorders>
            <w:shd w:val="clear" w:color="auto" w:fill="FFFFFF"/>
            <w:noWrap/>
          </w:tcPr>
          <w:p w14:paraId="708B18ED" w14:textId="77777777" w:rsidR="00777B95" w:rsidRPr="00BB0C08" w:rsidRDefault="00777B95" w:rsidP="00777B95">
            <w:pPr>
              <w:spacing w:before="20" w:after="20" w:line="240" w:lineRule="auto"/>
              <w:rPr>
                <w:rFonts w:ascii="Arial" w:hAnsi="Arial" w:cs="Arial"/>
                <w:sz w:val="20"/>
                <w:szCs w:val="20"/>
                <w:lang w:val="en-US"/>
              </w:rPr>
            </w:pPr>
            <w:r w:rsidRPr="00DA4694">
              <w:rPr>
                <w:rFonts w:ascii="Arial" w:hAnsi="Arial" w:cs="Arial"/>
                <w:sz w:val="20"/>
                <w:szCs w:val="20"/>
                <w:lang w:val="en-US"/>
              </w:rPr>
              <w:t>Manufacture of chemicals and Chemical products</w:t>
            </w:r>
          </w:p>
        </w:tc>
        <w:tc>
          <w:tcPr>
            <w:tcW w:w="999" w:type="dxa"/>
            <w:tcBorders>
              <w:top w:val="nil"/>
              <w:left w:val="nil"/>
              <w:bottom w:val="nil"/>
              <w:right w:val="nil"/>
            </w:tcBorders>
          </w:tcPr>
          <w:p w14:paraId="234827C6"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3.5</w:t>
            </w:r>
          </w:p>
        </w:tc>
        <w:tc>
          <w:tcPr>
            <w:tcW w:w="986" w:type="dxa"/>
            <w:tcBorders>
              <w:top w:val="nil"/>
              <w:left w:val="nil"/>
              <w:bottom w:val="nil"/>
              <w:right w:val="nil"/>
            </w:tcBorders>
          </w:tcPr>
          <w:p w14:paraId="222A8B2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4.5</w:t>
            </w:r>
          </w:p>
        </w:tc>
        <w:tc>
          <w:tcPr>
            <w:tcW w:w="1027" w:type="dxa"/>
            <w:tcBorders>
              <w:top w:val="nil"/>
              <w:left w:val="nil"/>
              <w:bottom w:val="nil"/>
              <w:right w:val="nil"/>
            </w:tcBorders>
          </w:tcPr>
          <w:p w14:paraId="55294829"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1.8</w:t>
            </w:r>
          </w:p>
        </w:tc>
        <w:tc>
          <w:tcPr>
            <w:tcW w:w="841" w:type="dxa"/>
            <w:tcBorders>
              <w:top w:val="nil"/>
              <w:left w:val="nil"/>
              <w:bottom w:val="nil"/>
              <w:right w:val="nil"/>
            </w:tcBorders>
          </w:tcPr>
          <w:p w14:paraId="2BC22370"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23.9</w:t>
            </w:r>
          </w:p>
        </w:tc>
        <w:tc>
          <w:tcPr>
            <w:tcW w:w="856" w:type="dxa"/>
            <w:tcBorders>
              <w:top w:val="nil"/>
              <w:left w:val="nil"/>
              <w:bottom w:val="nil"/>
              <w:right w:val="nil"/>
            </w:tcBorders>
          </w:tcPr>
          <w:p w14:paraId="51D651A9"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6.0</w:t>
            </w:r>
          </w:p>
        </w:tc>
      </w:tr>
      <w:tr w:rsidR="00777B95" w:rsidRPr="00BB0C08" w14:paraId="3C37B9A1" w14:textId="77777777" w:rsidTr="00777B95">
        <w:trPr>
          <w:trHeight w:val="309"/>
          <w:jc w:val="center"/>
        </w:trPr>
        <w:tc>
          <w:tcPr>
            <w:tcW w:w="4283" w:type="dxa"/>
            <w:tcBorders>
              <w:top w:val="nil"/>
              <w:left w:val="nil"/>
              <w:bottom w:val="nil"/>
              <w:right w:val="nil"/>
            </w:tcBorders>
            <w:shd w:val="clear" w:color="auto" w:fill="FFFFFF"/>
            <w:noWrap/>
          </w:tcPr>
          <w:p w14:paraId="0B11145B" w14:textId="77777777" w:rsidR="00777B95" w:rsidRPr="00BB0C08" w:rsidRDefault="00777B95" w:rsidP="00777B95">
            <w:pPr>
              <w:spacing w:before="20" w:after="20" w:line="240" w:lineRule="auto"/>
              <w:rPr>
                <w:rFonts w:ascii="Arial" w:hAnsi="Arial" w:cs="Arial"/>
                <w:sz w:val="20"/>
                <w:szCs w:val="20"/>
                <w:lang w:val="en-US"/>
              </w:rPr>
            </w:pPr>
            <w:r w:rsidRPr="00BB0C08">
              <w:rPr>
                <w:rFonts w:ascii="Arial" w:hAnsi="Arial" w:cs="Arial"/>
                <w:sz w:val="20"/>
                <w:szCs w:val="20"/>
                <w:lang w:val="en-US"/>
              </w:rPr>
              <w:t>Manufacture of rubber and plastics products</w:t>
            </w:r>
          </w:p>
        </w:tc>
        <w:tc>
          <w:tcPr>
            <w:tcW w:w="999" w:type="dxa"/>
            <w:tcBorders>
              <w:top w:val="nil"/>
              <w:left w:val="nil"/>
              <w:bottom w:val="nil"/>
              <w:right w:val="nil"/>
            </w:tcBorders>
          </w:tcPr>
          <w:p w14:paraId="29468DF3"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12.5</w:t>
            </w:r>
          </w:p>
        </w:tc>
        <w:tc>
          <w:tcPr>
            <w:tcW w:w="986" w:type="dxa"/>
            <w:tcBorders>
              <w:top w:val="nil"/>
              <w:left w:val="nil"/>
              <w:bottom w:val="nil"/>
              <w:right w:val="nil"/>
            </w:tcBorders>
          </w:tcPr>
          <w:p w14:paraId="12C0612C"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-14.6</w:t>
            </w:r>
          </w:p>
        </w:tc>
        <w:tc>
          <w:tcPr>
            <w:tcW w:w="1027" w:type="dxa"/>
            <w:tcBorders>
              <w:top w:val="nil"/>
              <w:left w:val="nil"/>
              <w:bottom w:val="nil"/>
              <w:right w:val="nil"/>
            </w:tcBorders>
          </w:tcPr>
          <w:p w14:paraId="795C89CE"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6.2</w:t>
            </w:r>
          </w:p>
        </w:tc>
        <w:tc>
          <w:tcPr>
            <w:tcW w:w="841" w:type="dxa"/>
            <w:tcBorders>
              <w:top w:val="nil"/>
              <w:left w:val="nil"/>
              <w:bottom w:val="nil"/>
              <w:right w:val="nil"/>
            </w:tcBorders>
          </w:tcPr>
          <w:p w14:paraId="6E1FA635"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28.3</w:t>
            </w:r>
          </w:p>
        </w:tc>
        <w:tc>
          <w:tcPr>
            <w:tcW w:w="856" w:type="dxa"/>
            <w:tcBorders>
              <w:top w:val="nil"/>
              <w:left w:val="nil"/>
              <w:bottom w:val="nil"/>
              <w:right w:val="nil"/>
            </w:tcBorders>
          </w:tcPr>
          <w:p w14:paraId="4F38418E"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16.4</w:t>
            </w:r>
          </w:p>
        </w:tc>
      </w:tr>
      <w:tr w:rsidR="00777B95" w:rsidRPr="00BB0C08" w14:paraId="65DB3444" w14:textId="77777777" w:rsidTr="00777B95">
        <w:trPr>
          <w:trHeight w:val="309"/>
          <w:jc w:val="center"/>
        </w:trPr>
        <w:tc>
          <w:tcPr>
            <w:tcW w:w="4283" w:type="dxa"/>
            <w:tcBorders>
              <w:top w:val="nil"/>
              <w:left w:val="nil"/>
              <w:bottom w:val="nil"/>
              <w:right w:val="nil"/>
            </w:tcBorders>
            <w:shd w:val="clear" w:color="auto" w:fill="FFFFFF"/>
            <w:noWrap/>
          </w:tcPr>
          <w:p w14:paraId="40D9358C" w14:textId="77777777" w:rsidR="00777B95" w:rsidRPr="00BB0C08" w:rsidRDefault="00777B95" w:rsidP="00777B95">
            <w:pPr>
              <w:spacing w:before="20" w:after="20" w:line="240" w:lineRule="auto"/>
              <w:rPr>
                <w:rFonts w:ascii="Arial" w:hAnsi="Arial" w:cs="Arial"/>
                <w:sz w:val="20"/>
                <w:szCs w:val="20"/>
                <w:lang w:val="en-US"/>
              </w:rPr>
            </w:pPr>
            <w:r w:rsidRPr="00BB0C08">
              <w:rPr>
                <w:rFonts w:ascii="Arial" w:hAnsi="Arial" w:cs="Arial"/>
                <w:sz w:val="20"/>
                <w:szCs w:val="20"/>
                <w:lang w:val="en-US"/>
              </w:rPr>
              <w:t>Fabricated metal products (excluding machinery and equipment)</w:t>
            </w:r>
          </w:p>
        </w:tc>
        <w:tc>
          <w:tcPr>
            <w:tcW w:w="999" w:type="dxa"/>
            <w:tcBorders>
              <w:top w:val="nil"/>
              <w:left w:val="nil"/>
              <w:bottom w:val="nil"/>
              <w:right w:val="nil"/>
            </w:tcBorders>
          </w:tcPr>
          <w:p w14:paraId="67E81074"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10.5</w:t>
            </w:r>
          </w:p>
        </w:tc>
        <w:tc>
          <w:tcPr>
            <w:tcW w:w="986" w:type="dxa"/>
            <w:tcBorders>
              <w:top w:val="nil"/>
              <w:left w:val="nil"/>
              <w:bottom w:val="nil"/>
              <w:right w:val="nil"/>
            </w:tcBorders>
          </w:tcPr>
          <w:p w14:paraId="4CCC0EC0"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11.6</w:t>
            </w:r>
          </w:p>
        </w:tc>
        <w:tc>
          <w:tcPr>
            <w:tcW w:w="1027" w:type="dxa"/>
            <w:tcBorders>
              <w:top w:val="nil"/>
              <w:left w:val="nil"/>
              <w:bottom w:val="nil"/>
              <w:right w:val="nil"/>
            </w:tcBorders>
          </w:tcPr>
          <w:p w14:paraId="4B5EC912"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1.9</w:t>
            </w:r>
          </w:p>
        </w:tc>
        <w:tc>
          <w:tcPr>
            <w:tcW w:w="841" w:type="dxa"/>
            <w:tcBorders>
              <w:top w:val="nil"/>
              <w:left w:val="nil"/>
              <w:bottom w:val="nil"/>
              <w:right w:val="nil"/>
            </w:tcBorders>
          </w:tcPr>
          <w:p w14:paraId="0E5491E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9.4</w:t>
            </w:r>
          </w:p>
        </w:tc>
        <w:tc>
          <w:tcPr>
            <w:tcW w:w="856" w:type="dxa"/>
            <w:tcBorders>
              <w:top w:val="nil"/>
              <w:left w:val="nil"/>
              <w:bottom w:val="nil"/>
              <w:right w:val="nil"/>
            </w:tcBorders>
          </w:tcPr>
          <w:p w14:paraId="5D6E2701"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10.0</w:t>
            </w:r>
          </w:p>
        </w:tc>
      </w:tr>
      <w:tr w:rsidR="00777B95" w:rsidRPr="00BB0C08" w14:paraId="42F4D092" w14:textId="77777777" w:rsidTr="00777B95">
        <w:trPr>
          <w:trHeight w:val="309"/>
          <w:jc w:val="center"/>
        </w:trPr>
        <w:tc>
          <w:tcPr>
            <w:tcW w:w="4283" w:type="dxa"/>
            <w:tcBorders>
              <w:top w:val="nil"/>
              <w:left w:val="nil"/>
              <w:bottom w:val="nil"/>
              <w:right w:val="nil"/>
            </w:tcBorders>
            <w:shd w:val="clear" w:color="auto" w:fill="FFFFFF"/>
            <w:noWrap/>
          </w:tcPr>
          <w:p w14:paraId="25710BEA" w14:textId="77777777" w:rsidR="00777B95" w:rsidRPr="00BB0C08" w:rsidRDefault="00777B95" w:rsidP="00777B95">
            <w:pPr>
              <w:spacing w:before="20" w:after="20" w:line="240" w:lineRule="auto"/>
              <w:rPr>
                <w:rFonts w:ascii="Arial" w:hAnsi="Arial" w:cs="Arial"/>
                <w:sz w:val="20"/>
                <w:szCs w:val="20"/>
                <w:lang w:val="en-US"/>
              </w:rPr>
            </w:pPr>
            <w:r w:rsidRPr="00DA4694">
              <w:rPr>
                <w:rFonts w:ascii="Arial" w:hAnsi="Arial" w:cs="Arial"/>
                <w:sz w:val="20"/>
                <w:szCs w:val="20"/>
                <w:lang w:val="en-US"/>
              </w:rPr>
              <w:t>Manufacture of computer, Electronic and optical products</w:t>
            </w:r>
          </w:p>
        </w:tc>
        <w:tc>
          <w:tcPr>
            <w:tcW w:w="999" w:type="dxa"/>
            <w:tcBorders>
              <w:top w:val="nil"/>
              <w:left w:val="nil"/>
              <w:bottom w:val="nil"/>
              <w:right w:val="nil"/>
            </w:tcBorders>
          </w:tcPr>
          <w:p w14:paraId="7CE2E97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14.6</w:t>
            </w:r>
          </w:p>
        </w:tc>
        <w:tc>
          <w:tcPr>
            <w:tcW w:w="986" w:type="dxa"/>
            <w:tcBorders>
              <w:top w:val="nil"/>
              <w:left w:val="nil"/>
              <w:bottom w:val="nil"/>
              <w:right w:val="nil"/>
            </w:tcBorders>
          </w:tcPr>
          <w:p w14:paraId="28239C27"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10.4</w:t>
            </w:r>
          </w:p>
        </w:tc>
        <w:tc>
          <w:tcPr>
            <w:tcW w:w="1027" w:type="dxa"/>
            <w:tcBorders>
              <w:top w:val="nil"/>
              <w:left w:val="nil"/>
              <w:bottom w:val="nil"/>
              <w:right w:val="nil"/>
            </w:tcBorders>
          </w:tcPr>
          <w:p w14:paraId="792A4BDF"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-5.0</w:t>
            </w:r>
          </w:p>
        </w:tc>
        <w:tc>
          <w:tcPr>
            <w:tcW w:w="841" w:type="dxa"/>
            <w:tcBorders>
              <w:top w:val="nil"/>
              <w:left w:val="nil"/>
              <w:bottom w:val="nil"/>
              <w:right w:val="nil"/>
            </w:tcBorders>
          </w:tcPr>
          <w:p w14:paraId="66ADA3B1"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3.2</w:t>
            </w:r>
          </w:p>
        </w:tc>
        <w:tc>
          <w:tcPr>
            <w:tcW w:w="856" w:type="dxa"/>
            <w:tcBorders>
              <w:top w:val="nil"/>
              <w:left w:val="nil"/>
              <w:bottom w:val="nil"/>
              <w:right w:val="nil"/>
            </w:tcBorders>
          </w:tcPr>
          <w:p w14:paraId="2E6DBCE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9.8</w:t>
            </w:r>
          </w:p>
        </w:tc>
      </w:tr>
      <w:tr w:rsidR="00777B95" w:rsidRPr="00BB0C08" w14:paraId="7A581477" w14:textId="77777777" w:rsidTr="00777B95">
        <w:trPr>
          <w:trHeight w:val="309"/>
          <w:jc w:val="center"/>
        </w:trPr>
        <w:tc>
          <w:tcPr>
            <w:tcW w:w="4283" w:type="dxa"/>
            <w:tcBorders>
              <w:top w:val="nil"/>
              <w:left w:val="nil"/>
              <w:bottom w:val="nil"/>
              <w:right w:val="nil"/>
            </w:tcBorders>
            <w:shd w:val="clear" w:color="auto" w:fill="FFFFFF"/>
            <w:noWrap/>
          </w:tcPr>
          <w:p w14:paraId="44F24509" w14:textId="77777777" w:rsidR="00777B95" w:rsidRPr="00BB0C08" w:rsidRDefault="00777B95" w:rsidP="00777B95">
            <w:pPr>
              <w:spacing w:before="20" w:after="20" w:line="240" w:lineRule="auto"/>
              <w:rPr>
                <w:rFonts w:ascii="Arial" w:hAnsi="Arial" w:cs="Arial"/>
                <w:sz w:val="20"/>
                <w:szCs w:val="20"/>
                <w:lang w:val="en-US"/>
              </w:rPr>
            </w:pPr>
            <w:r w:rsidRPr="00DA4694">
              <w:rPr>
                <w:rFonts w:ascii="Arial" w:hAnsi="Arial" w:cs="Arial"/>
                <w:sz w:val="20"/>
                <w:szCs w:val="20"/>
                <w:lang w:val="en-US"/>
              </w:rPr>
              <w:t>manufacture of electrical equipment</w:t>
            </w:r>
          </w:p>
        </w:tc>
        <w:tc>
          <w:tcPr>
            <w:tcW w:w="999" w:type="dxa"/>
            <w:tcBorders>
              <w:top w:val="nil"/>
              <w:left w:val="nil"/>
              <w:bottom w:val="nil"/>
              <w:right w:val="nil"/>
            </w:tcBorders>
          </w:tcPr>
          <w:p w14:paraId="1D4F3580"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13.3</w:t>
            </w:r>
          </w:p>
        </w:tc>
        <w:tc>
          <w:tcPr>
            <w:tcW w:w="986" w:type="dxa"/>
            <w:tcBorders>
              <w:top w:val="nil"/>
              <w:left w:val="nil"/>
              <w:bottom w:val="nil"/>
              <w:right w:val="nil"/>
            </w:tcBorders>
          </w:tcPr>
          <w:p w14:paraId="02C43111"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22.5</w:t>
            </w:r>
          </w:p>
        </w:tc>
        <w:tc>
          <w:tcPr>
            <w:tcW w:w="1027" w:type="dxa"/>
            <w:tcBorders>
              <w:top w:val="nil"/>
              <w:left w:val="nil"/>
              <w:bottom w:val="nil"/>
              <w:right w:val="nil"/>
            </w:tcBorders>
          </w:tcPr>
          <w:p w14:paraId="3B9B0A2E"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-4.2</w:t>
            </w:r>
          </w:p>
        </w:tc>
        <w:tc>
          <w:tcPr>
            <w:tcW w:w="841" w:type="dxa"/>
            <w:tcBorders>
              <w:top w:val="nil"/>
              <w:left w:val="nil"/>
              <w:bottom w:val="nil"/>
              <w:right w:val="nil"/>
            </w:tcBorders>
          </w:tcPr>
          <w:p w14:paraId="45E2589C"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25.3</w:t>
            </w:r>
          </w:p>
        </w:tc>
        <w:tc>
          <w:tcPr>
            <w:tcW w:w="856" w:type="dxa"/>
            <w:tcBorders>
              <w:top w:val="nil"/>
              <w:left w:val="nil"/>
              <w:bottom w:val="nil"/>
              <w:right w:val="nil"/>
            </w:tcBorders>
          </w:tcPr>
          <w:p w14:paraId="176E379C"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-6.2</w:t>
            </w:r>
          </w:p>
        </w:tc>
      </w:tr>
      <w:tr w:rsidR="00777B95" w:rsidRPr="00BB0C08" w14:paraId="52955DF8" w14:textId="77777777" w:rsidTr="00777B95">
        <w:trPr>
          <w:trHeight w:val="309"/>
          <w:jc w:val="center"/>
        </w:trPr>
        <w:tc>
          <w:tcPr>
            <w:tcW w:w="4283" w:type="dxa"/>
            <w:tcBorders>
              <w:top w:val="nil"/>
              <w:left w:val="nil"/>
              <w:bottom w:val="nil"/>
              <w:right w:val="nil"/>
            </w:tcBorders>
            <w:shd w:val="clear" w:color="auto" w:fill="FFFFFF"/>
            <w:noWrap/>
            <w:hideMark/>
          </w:tcPr>
          <w:p w14:paraId="20160D4C" w14:textId="77777777" w:rsidR="00777B95" w:rsidRPr="00BB0C08" w:rsidRDefault="00777B95" w:rsidP="00777B95">
            <w:pPr>
              <w:spacing w:before="20" w:after="20" w:line="240" w:lineRule="auto"/>
              <w:rPr>
                <w:rFonts w:ascii="Arial" w:hAnsi="Arial" w:cs="Arial"/>
                <w:sz w:val="20"/>
                <w:szCs w:val="20"/>
                <w:lang w:val="en-US"/>
              </w:rPr>
            </w:pPr>
            <w:r w:rsidRPr="00DA4694">
              <w:rPr>
                <w:rFonts w:ascii="Arial" w:hAnsi="Arial" w:cs="Arial"/>
                <w:sz w:val="20"/>
                <w:szCs w:val="20"/>
                <w:lang w:val="en-US"/>
              </w:rPr>
              <w:t>Manufacture of motor vehicles</w:t>
            </w:r>
          </w:p>
        </w:tc>
        <w:tc>
          <w:tcPr>
            <w:tcW w:w="999" w:type="dxa"/>
            <w:tcBorders>
              <w:top w:val="nil"/>
              <w:left w:val="nil"/>
              <w:bottom w:val="nil"/>
              <w:right w:val="nil"/>
            </w:tcBorders>
            <w:hideMark/>
          </w:tcPr>
          <w:p w14:paraId="0908DE07"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31.8</w:t>
            </w:r>
          </w:p>
        </w:tc>
        <w:tc>
          <w:tcPr>
            <w:tcW w:w="986" w:type="dxa"/>
            <w:tcBorders>
              <w:top w:val="nil"/>
              <w:left w:val="nil"/>
              <w:bottom w:val="nil"/>
              <w:right w:val="nil"/>
            </w:tcBorders>
            <w:hideMark/>
          </w:tcPr>
          <w:p w14:paraId="343A559C"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2.3</w:t>
            </w:r>
          </w:p>
        </w:tc>
        <w:tc>
          <w:tcPr>
            <w:tcW w:w="1027" w:type="dxa"/>
            <w:tcBorders>
              <w:top w:val="nil"/>
              <w:left w:val="nil"/>
              <w:bottom w:val="nil"/>
              <w:right w:val="nil"/>
            </w:tcBorders>
            <w:hideMark/>
          </w:tcPr>
          <w:p w14:paraId="3CF31BD0"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-9.6</w:t>
            </w:r>
          </w:p>
        </w:tc>
        <w:tc>
          <w:tcPr>
            <w:tcW w:w="841" w:type="dxa"/>
            <w:tcBorders>
              <w:top w:val="nil"/>
              <w:left w:val="nil"/>
              <w:bottom w:val="nil"/>
              <w:right w:val="nil"/>
            </w:tcBorders>
            <w:hideMark/>
          </w:tcPr>
          <w:p w14:paraId="557EC1BE"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2.9</w:t>
            </w:r>
          </w:p>
        </w:tc>
        <w:tc>
          <w:tcPr>
            <w:tcW w:w="856" w:type="dxa"/>
            <w:tcBorders>
              <w:top w:val="nil"/>
              <w:left w:val="nil"/>
              <w:bottom w:val="nil"/>
              <w:right w:val="nil"/>
            </w:tcBorders>
            <w:hideMark/>
          </w:tcPr>
          <w:p w14:paraId="7ADB854A"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35.1</w:t>
            </w:r>
          </w:p>
        </w:tc>
      </w:tr>
      <w:tr w:rsidR="00777B95" w:rsidRPr="00BB0C08" w14:paraId="370C5098" w14:textId="77777777" w:rsidTr="00777B95">
        <w:trPr>
          <w:trHeight w:val="309"/>
          <w:jc w:val="center"/>
        </w:trPr>
        <w:tc>
          <w:tcPr>
            <w:tcW w:w="4283" w:type="dxa"/>
            <w:tcBorders>
              <w:top w:val="nil"/>
              <w:left w:val="nil"/>
              <w:bottom w:val="nil"/>
              <w:right w:val="nil"/>
            </w:tcBorders>
            <w:shd w:val="clear" w:color="auto" w:fill="FFFFFF"/>
            <w:noWrap/>
          </w:tcPr>
          <w:p w14:paraId="4742D71F" w14:textId="77777777" w:rsidR="00777B95" w:rsidRPr="00BB0C08" w:rsidRDefault="00777B95" w:rsidP="00777B95">
            <w:pPr>
              <w:spacing w:before="20" w:after="20" w:line="240" w:lineRule="auto"/>
              <w:rPr>
                <w:rFonts w:ascii="Arial" w:hAnsi="Arial" w:cs="Arial"/>
                <w:sz w:val="20"/>
                <w:szCs w:val="20"/>
                <w:lang w:val="en-US"/>
              </w:rPr>
            </w:pPr>
            <w:r w:rsidRPr="00BB0C08">
              <w:rPr>
                <w:rFonts w:ascii="Arial" w:hAnsi="Arial" w:cs="Arial"/>
                <w:sz w:val="20"/>
                <w:szCs w:val="20"/>
                <w:lang w:val="en-US"/>
              </w:rPr>
              <w:t>Electricity, gas, steam, and air conditioning supply</w:t>
            </w:r>
          </w:p>
        </w:tc>
        <w:tc>
          <w:tcPr>
            <w:tcW w:w="999" w:type="dxa"/>
            <w:tcBorders>
              <w:top w:val="nil"/>
              <w:left w:val="nil"/>
              <w:bottom w:val="nil"/>
              <w:right w:val="nil"/>
            </w:tcBorders>
          </w:tcPr>
          <w:p w14:paraId="6A43ACE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7.4</w:t>
            </w:r>
          </w:p>
        </w:tc>
        <w:tc>
          <w:tcPr>
            <w:tcW w:w="986" w:type="dxa"/>
            <w:tcBorders>
              <w:top w:val="nil"/>
              <w:left w:val="nil"/>
              <w:bottom w:val="nil"/>
              <w:right w:val="nil"/>
            </w:tcBorders>
          </w:tcPr>
          <w:p w14:paraId="414D28A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7.0</w:t>
            </w:r>
          </w:p>
        </w:tc>
        <w:tc>
          <w:tcPr>
            <w:tcW w:w="1027" w:type="dxa"/>
            <w:tcBorders>
              <w:top w:val="nil"/>
              <w:left w:val="nil"/>
              <w:bottom w:val="nil"/>
              <w:right w:val="nil"/>
            </w:tcBorders>
          </w:tcPr>
          <w:p w14:paraId="481D8FD8"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-0.2</w:t>
            </w:r>
          </w:p>
        </w:tc>
        <w:tc>
          <w:tcPr>
            <w:tcW w:w="841" w:type="dxa"/>
            <w:tcBorders>
              <w:top w:val="nil"/>
              <w:left w:val="nil"/>
              <w:bottom w:val="nil"/>
              <w:right w:val="nil"/>
            </w:tcBorders>
          </w:tcPr>
          <w:p w14:paraId="31243101"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13.0</w:t>
            </w:r>
          </w:p>
        </w:tc>
        <w:tc>
          <w:tcPr>
            <w:tcW w:w="856" w:type="dxa"/>
            <w:tcBorders>
              <w:top w:val="nil"/>
              <w:left w:val="nil"/>
              <w:bottom w:val="nil"/>
              <w:right w:val="nil"/>
            </w:tcBorders>
          </w:tcPr>
          <w:p w14:paraId="5478BD8B" w14:textId="77777777" w:rsidR="00777B95" w:rsidRPr="00BB0C08" w:rsidRDefault="00777B95" w:rsidP="00777B95">
            <w:pPr>
              <w:spacing w:before="20" w:after="20" w:line="240" w:lineRule="auto"/>
              <w:jc w:val="right"/>
              <w:rPr>
                <w:rFonts w:ascii="Arial" w:hAnsi="Arial" w:cs="Arial"/>
                <w:sz w:val="20"/>
                <w:szCs w:val="20"/>
                <w:lang w:val="en-US"/>
              </w:rPr>
            </w:pPr>
            <w:r w:rsidRPr="00BB0C08">
              <w:rPr>
                <w:rFonts w:ascii="Arial" w:hAnsi="Arial" w:cs="Arial"/>
                <w:sz w:val="20"/>
                <w:szCs w:val="20"/>
                <w:lang w:val="en-US"/>
              </w:rPr>
              <w:t>5.1</w:t>
            </w:r>
          </w:p>
        </w:tc>
      </w:tr>
    </w:tbl>
    <w:p w14:paraId="6E7C9B8D" w14:textId="6EE245F4" w:rsidR="00777B95" w:rsidRPr="00DA4694" w:rsidRDefault="00777B95" w:rsidP="00777B95">
      <w:pPr>
        <w:shd w:val="clear" w:color="auto" w:fill="FFFFFF"/>
        <w:spacing w:before="120" w:after="120"/>
        <w:ind w:firstLine="720"/>
        <w:jc w:val="both"/>
        <w:rPr>
          <w:rFonts w:ascii="Times New Roman" w:hAnsi="Times New Roman" w:cs="Times New Roman"/>
          <w:sz w:val="28"/>
          <w:szCs w:val="28"/>
          <w:lang w:val="en-US"/>
        </w:rPr>
      </w:pPr>
      <w:r w:rsidRPr="00DA4694">
        <w:rPr>
          <w:rFonts w:ascii="Times New Roman" w:hAnsi="Times New Roman" w:cs="Times New Roman"/>
          <w:sz w:val="28"/>
          <w:szCs w:val="28"/>
          <w:lang w:val="en-US"/>
        </w:rPr>
        <w:t>The</w:t>
      </w:r>
      <w:r w:rsidR="008F3F29">
        <w:rPr>
          <w:rFonts w:ascii="Times New Roman" w:hAnsi="Times New Roman" w:cs="Times New Roman"/>
          <w:sz w:val="28"/>
          <w:szCs w:val="28"/>
          <w:lang w:val="en-US"/>
        </w:rPr>
        <w:t xml:space="preserve"> index of</w:t>
      </w:r>
      <w:r w:rsidRPr="00DA4694">
        <w:rPr>
          <w:rFonts w:ascii="Times New Roman" w:hAnsi="Times New Roman" w:cs="Times New Roman"/>
          <w:sz w:val="28"/>
          <w:szCs w:val="28"/>
          <w:lang w:val="en-US"/>
        </w:rPr>
        <w:t xml:space="preserve"> industrial production (IIP) for the first four months of 2025 increased in 62 provinces, </w:t>
      </w:r>
      <w:proofErr w:type="gramStart"/>
      <w:r w:rsidR="008F3F29">
        <w:rPr>
          <w:rFonts w:ascii="Times New Roman" w:hAnsi="Times New Roman" w:cs="Times New Roman"/>
          <w:sz w:val="28"/>
          <w:szCs w:val="28"/>
          <w:lang w:val="en-US"/>
        </w:rPr>
        <w:t>excepting</w:t>
      </w:r>
      <w:proofErr w:type="gramEnd"/>
      <w:r w:rsidR="008F3F29">
        <w:rPr>
          <w:rFonts w:ascii="Times New Roman" w:hAnsi="Times New Roman" w:cs="Times New Roman"/>
          <w:sz w:val="28"/>
          <w:szCs w:val="28"/>
          <w:lang w:val="en-US"/>
        </w:rPr>
        <w:t xml:space="preserve"> for</w:t>
      </w:r>
      <w:r w:rsidRPr="00DA4694">
        <w:rPr>
          <w:rFonts w:ascii="Times New Roman" w:hAnsi="Times New Roman" w:cs="Times New Roman"/>
          <w:sz w:val="28"/>
          <w:szCs w:val="28"/>
          <w:lang w:val="en-US"/>
        </w:rPr>
        <w:t xml:space="preserve"> Ba Ria-Vung Tau </w:t>
      </w:r>
      <w:r w:rsidR="008F3F29">
        <w:rPr>
          <w:rFonts w:ascii="Times New Roman" w:hAnsi="Times New Roman" w:cs="Times New Roman"/>
          <w:sz w:val="28"/>
          <w:szCs w:val="28"/>
          <w:lang w:val="en-US"/>
        </w:rPr>
        <w:t>where IIP</w:t>
      </w:r>
      <w:r w:rsidR="008F3F29" w:rsidRPr="00DA4694">
        <w:rPr>
          <w:rFonts w:ascii="Times New Roman" w:hAnsi="Times New Roman" w:cs="Times New Roman"/>
          <w:sz w:val="28"/>
          <w:szCs w:val="28"/>
          <w:lang w:val="en-US"/>
        </w:rPr>
        <w:t xml:space="preserve"> </w:t>
      </w:r>
      <w:r w:rsidRPr="00DA4694">
        <w:rPr>
          <w:rFonts w:ascii="Times New Roman" w:hAnsi="Times New Roman" w:cs="Times New Roman"/>
          <w:sz w:val="28"/>
          <w:szCs w:val="28"/>
          <w:lang w:val="en-US"/>
        </w:rPr>
        <w:t>decreased by 3.2%. Some localities experienced significant IIP growth, driven by the manufacturing, as well as a high increase in the production and distribution of electricity</w:t>
      </w:r>
      <w:r w:rsidR="002F14AA" w:rsidRPr="00DA4694">
        <w:rPr>
          <w:rStyle w:val="FootnoteReference"/>
          <w:rFonts w:ascii="Times New Roman" w:hAnsi="Times New Roman"/>
          <w:sz w:val="28"/>
          <w:szCs w:val="28"/>
          <w:lang w:val="en-US"/>
        </w:rPr>
        <w:footnoteReference w:id="9"/>
      </w:r>
      <w:r w:rsidRPr="00DA4694">
        <w:rPr>
          <w:rFonts w:ascii="Times New Roman" w:hAnsi="Times New Roman" w:cs="Times New Roman"/>
          <w:sz w:val="28"/>
          <w:szCs w:val="28"/>
          <w:lang w:val="en-US"/>
        </w:rPr>
        <w:t xml:space="preserve">. Conversely, several localities saw lower or negative IIP growth due to the sluggish performance in </w:t>
      </w:r>
      <w:proofErr w:type="gramStart"/>
      <w:r w:rsidRPr="00DA4694">
        <w:rPr>
          <w:rFonts w:ascii="Times New Roman" w:hAnsi="Times New Roman" w:cs="Times New Roman"/>
          <w:sz w:val="28"/>
          <w:szCs w:val="28"/>
          <w:lang w:val="en-US"/>
        </w:rPr>
        <w:t>the manufacturing</w:t>
      </w:r>
      <w:proofErr w:type="gramEnd"/>
      <w:r w:rsidRPr="00DA4694">
        <w:rPr>
          <w:rFonts w:ascii="Times New Roman" w:hAnsi="Times New Roman" w:cs="Times New Roman"/>
          <w:sz w:val="28"/>
          <w:szCs w:val="28"/>
          <w:lang w:val="en-US"/>
        </w:rPr>
        <w:t xml:space="preserve">, </w:t>
      </w:r>
      <w:proofErr w:type="gramStart"/>
      <w:r w:rsidR="008F3F29">
        <w:rPr>
          <w:rFonts w:ascii="Times New Roman" w:hAnsi="Times New Roman" w:cs="Times New Roman"/>
          <w:sz w:val="28"/>
          <w:szCs w:val="28"/>
          <w:lang w:val="en-US"/>
        </w:rPr>
        <w:t xml:space="preserve">the </w:t>
      </w:r>
      <w:r w:rsidRPr="00DA4694">
        <w:rPr>
          <w:rFonts w:ascii="Times New Roman" w:hAnsi="Times New Roman" w:cs="Times New Roman"/>
          <w:sz w:val="28"/>
          <w:szCs w:val="28"/>
          <w:lang w:val="en-US"/>
        </w:rPr>
        <w:t>mining</w:t>
      </w:r>
      <w:proofErr w:type="gramEnd"/>
      <w:r w:rsidRPr="00DA4694">
        <w:rPr>
          <w:rFonts w:ascii="Times New Roman" w:hAnsi="Times New Roman" w:cs="Times New Roman"/>
          <w:sz w:val="28"/>
          <w:szCs w:val="28"/>
          <w:lang w:val="en-US"/>
        </w:rPr>
        <w:t xml:space="preserve">, and the low or negative growth in </w:t>
      </w:r>
      <w:proofErr w:type="gramStart"/>
      <w:r w:rsidRPr="00DA4694">
        <w:rPr>
          <w:rFonts w:ascii="Times New Roman" w:hAnsi="Times New Roman" w:cs="Times New Roman"/>
          <w:sz w:val="28"/>
          <w:szCs w:val="28"/>
          <w:lang w:val="en-US"/>
        </w:rPr>
        <w:t xml:space="preserve">the </w:t>
      </w:r>
      <w:r w:rsidR="008F3F29">
        <w:rPr>
          <w:rFonts w:ascii="Times New Roman" w:hAnsi="Times New Roman" w:cs="Times New Roman"/>
          <w:sz w:val="28"/>
          <w:szCs w:val="28"/>
          <w:lang w:val="en-US"/>
        </w:rPr>
        <w:t>electricity</w:t>
      </w:r>
      <w:proofErr w:type="gramEnd"/>
      <w:r w:rsidR="008F3F29">
        <w:rPr>
          <w:rFonts w:ascii="Times New Roman" w:hAnsi="Times New Roman" w:cs="Times New Roman"/>
          <w:sz w:val="28"/>
          <w:szCs w:val="28"/>
          <w:lang w:val="en-US"/>
        </w:rPr>
        <w:t xml:space="preserve"> </w:t>
      </w:r>
      <w:r w:rsidRPr="00DA4694">
        <w:rPr>
          <w:rFonts w:ascii="Times New Roman" w:hAnsi="Times New Roman" w:cs="Times New Roman"/>
          <w:sz w:val="28"/>
          <w:szCs w:val="28"/>
          <w:lang w:val="en-US"/>
        </w:rPr>
        <w:t>production and distribution</w:t>
      </w:r>
      <w:r w:rsidRPr="00DA4694">
        <w:rPr>
          <w:rFonts w:ascii="Times New Roman" w:eastAsiaTheme="majorEastAsia" w:hAnsi="Times New Roman" w:cs="Times New Roman"/>
          <w:sz w:val="28"/>
          <w:szCs w:val="28"/>
          <w:vertAlign w:val="superscript"/>
          <w:lang w:val="en-US"/>
        </w:rPr>
        <w:footnoteReference w:id="10"/>
      </w:r>
      <w:r w:rsidRPr="00DA4694">
        <w:rPr>
          <w:rFonts w:ascii="Times New Roman" w:hAnsi="Times New Roman" w:cs="Times New Roman"/>
          <w:sz w:val="28"/>
          <w:szCs w:val="28"/>
          <w:lang w:val="en-US"/>
        </w:rPr>
        <w:t xml:space="preserve">.  </w:t>
      </w:r>
    </w:p>
    <w:p w14:paraId="3D68633D" w14:textId="77777777" w:rsidR="00777B95" w:rsidRPr="00BB0C08" w:rsidRDefault="00777B95" w:rsidP="00777B95">
      <w:pPr>
        <w:shd w:val="clear" w:color="auto" w:fill="FFFFFF"/>
        <w:spacing w:after="120" w:line="240" w:lineRule="auto"/>
        <w:jc w:val="center"/>
        <w:rPr>
          <w:rFonts w:ascii="Arial" w:eastAsiaTheme="minorHAnsi" w:hAnsi="Arial" w:cstheme="minorBidi"/>
          <w:sz w:val="20"/>
          <w:lang w:val="en-US"/>
        </w:rPr>
      </w:pPr>
      <w:r w:rsidRPr="00BB0C08">
        <w:rPr>
          <w:rFonts w:ascii="Arial" w:eastAsiaTheme="minorHAnsi" w:hAnsi="Arial" w:cstheme="minorBidi"/>
          <w:b/>
          <w:sz w:val="24"/>
          <w:lang w:val="en-US"/>
        </w:rPr>
        <w:t xml:space="preserve">Figure 4. </w:t>
      </w:r>
      <w:r w:rsidRPr="00BB0C08">
        <w:rPr>
          <w:rFonts w:ascii="Arial" w:eastAsiaTheme="minorHAnsi" w:hAnsi="Arial" w:cs="Arial"/>
          <w:b/>
          <w:bCs/>
          <w:sz w:val="24"/>
          <w:szCs w:val="24"/>
          <w:lang w:val="en-US"/>
        </w:rPr>
        <w:t>Year-on-year IIP growth rate in the first 4 months 2025</w:t>
      </w:r>
      <w:r w:rsidRPr="00BB0C08">
        <w:rPr>
          <w:rFonts w:ascii="Arial" w:eastAsiaTheme="minorHAnsi" w:hAnsi="Arial" w:cstheme="minorBidi"/>
          <w:b/>
          <w:sz w:val="24"/>
          <w:lang w:val="en-US"/>
        </w:rPr>
        <w:t xml:space="preserve"> for several localities (%).</w:t>
      </w:r>
    </w:p>
    <w:p w14:paraId="68B3EE1B" w14:textId="77777777" w:rsidR="00777B95" w:rsidRPr="00DA4694" w:rsidRDefault="00777B95" w:rsidP="00777B95">
      <w:pPr>
        <w:shd w:val="clear" w:color="auto" w:fill="FFFFFF"/>
        <w:spacing w:after="0" w:line="240" w:lineRule="auto"/>
        <w:jc w:val="center"/>
        <w:rPr>
          <w:rFonts w:ascii="Arial" w:hAnsi="Arial" w:cs="Arial"/>
          <w:b/>
          <w:bCs/>
          <w:sz w:val="14"/>
          <w:szCs w:val="14"/>
          <w:lang w:val="en-US"/>
        </w:rPr>
      </w:pPr>
    </w:p>
    <w:tbl>
      <w:tblPr>
        <w:tblStyle w:val="TableGrid"/>
        <w:tblW w:w="11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5376"/>
      </w:tblGrid>
      <w:tr w:rsidR="00777B95" w:rsidRPr="00BB0C08" w14:paraId="4104EDC0" w14:textId="77777777" w:rsidTr="00777B95">
        <w:trPr>
          <w:trHeight w:val="3909"/>
          <w:jc w:val="center"/>
        </w:trPr>
        <w:tc>
          <w:tcPr>
            <w:tcW w:w="5718" w:type="dxa"/>
          </w:tcPr>
          <w:p w14:paraId="59C25E92" w14:textId="77777777" w:rsidR="00777B95" w:rsidRPr="00DA4694" w:rsidRDefault="00777B95" w:rsidP="00777B95">
            <w:pPr>
              <w:spacing w:after="0" w:line="240" w:lineRule="auto"/>
              <w:jc w:val="center"/>
              <w:rPr>
                <w:rFonts w:ascii="Arial" w:hAnsi="Arial" w:cs="Arial"/>
                <w:b/>
                <w:bCs/>
                <w:noProof/>
                <w:sz w:val="24"/>
                <w:szCs w:val="24"/>
                <w:lang w:val="en-US"/>
              </w:rPr>
            </w:pPr>
            <w:r w:rsidRPr="00BB0C08">
              <w:rPr>
                <w:rFonts w:ascii="Arial" w:eastAsia="Calibri" w:hAnsi="Arial" w:cs="Times New Roman"/>
                <w:b/>
                <w:sz w:val="18"/>
                <w:lang w:val="en-US"/>
              </w:rPr>
              <w:lastRenderedPageBreak/>
              <w:t>The 10 localities with the highest IIP growth rate.</w:t>
            </w:r>
          </w:p>
          <w:p w14:paraId="10B2DBF0" w14:textId="77777777" w:rsidR="00777B95" w:rsidRPr="00DA4694" w:rsidRDefault="00777B95" w:rsidP="00777B95">
            <w:pPr>
              <w:spacing w:after="0" w:line="240" w:lineRule="auto"/>
              <w:jc w:val="center"/>
              <w:rPr>
                <w:rFonts w:ascii="Arial" w:hAnsi="Arial" w:cs="Arial"/>
                <w:b/>
                <w:bCs/>
                <w:sz w:val="24"/>
                <w:szCs w:val="24"/>
                <w:lang w:val="en-US"/>
              </w:rPr>
            </w:pPr>
            <w:r w:rsidRPr="000B30DD">
              <w:rPr>
                <w:rFonts w:ascii="Arial" w:hAnsi="Arial" w:cs="Arial"/>
                <w:b/>
                <w:bCs/>
                <w:noProof/>
                <w:sz w:val="24"/>
                <w:szCs w:val="24"/>
                <w:lang w:val="vi-VN" w:eastAsia="vi-VN"/>
              </w:rPr>
              <w:drawing>
                <wp:inline distT="0" distB="0" distL="0" distR="0" wp14:anchorId="469FD25C" wp14:editId="7C55FECA">
                  <wp:extent cx="3493770" cy="2352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05-09 095708.png"/>
                          <pic:cNvPicPr/>
                        </pic:nvPicPr>
                        <pic:blipFill>
                          <a:blip r:embed="rId11">
                            <a:extLst>
                              <a:ext uri="{28A0092B-C50C-407E-A947-70E740481C1C}">
                                <a14:useLocalDpi xmlns:a14="http://schemas.microsoft.com/office/drawing/2010/main" val="0"/>
                              </a:ext>
                            </a:extLst>
                          </a:blip>
                          <a:stretch>
                            <a:fillRect/>
                          </a:stretch>
                        </pic:blipFill>
                        <pic:spPr>
                          <a:xfrm>
                            <a:off x="0" y="0"/>
                            <a:ext cx="3524281" cy="2373221"/>
                          </a:xfrm>
                          <a:prstGeom prst="rect">
                            <a:avLst/>
                          </a:prstGeom>
                        </pic:spPr>
                      </pic:pic>
                    </a:graphicData>
                  </a:graphic>
                </wp:inline>
              </w:drawing>
            </w:r>
          </w:p>
        </w:tc>
        <w:tc>
          <w:tcPr>
            <w:tcW w:w="5376" w:type="dxa"/>
          </w:tcPr>
          <w:p w14:paraId="38AC31F2" w14:textId="77777777" w:rsidR="00777B95" w:rsidRPr="00DA4694" w:rsidRDefault="00777B95" w:rsidP="00777B95">
            <w:pPr>
              <w:spacing w:after="0" w:line="240" w:lineRule="auto"/>
              <w:jc w:val="center"/>
              <w:rPr>
                <w:rFonts w:ascii="Arial" w:hAnsi="Arial" w:cs="Arial"/>
                <w:b/>
                <w:bCs/>
                <w:sz w:val="24"/>
                <w:szCs w:val="24"/>
                <w:lang w:val="en-US"/>
              </w:rPr>
            </w:pPr>
            <w:r w:rsidRPr="00BB0C08">
              <w:rPr>
                <w:rFonts w:ascii="Arial" w:eastAsia="Calibri" w:hAnsi="Arial" w:cs="Times New Roman"/>
                <w:b/>
                <w:sz w:val="18"/>
                <w:lang w:val="en-US"/>
              </w:rPr>
              <w:t>The 10 localities with the lowest IIP growth or a decline.</w:t>
            </w:r>
            <w:r w:rsidRPr="000B30DD">
              <w:rPr>
                <w:rFonts w:ascii="Arial" w:hAnsi="Arial" w:cs="Arial"/>
                <w:b/>
                <w:bCs/>
                <w:noProof/>
                <w:sz w:val="24"/>
                <w:szCs w:val="24"/>
                <w:lang w:val="vi-VN" w:eastAsia="vi-VN"/>
              </w:rPr>
              <w:drawing>
                <wp:inline distT="0" distB="0" distL="0" distR="0" wp14:anchorId="0A1C96C1" wp14:editId="05D017E6">
                  <wp:extent cx="327660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5-05-09 100231.png"/>
                          <pic:cNvPicPr/>
                        </pic:nvPicPr>
                        <pic:blipFill>
                          <a:blip r:embed="rId12">
                            <a:extLst>
                              <a:ext uri="{28A0092B-C50C-407E-A947-70E740481C1C}">
                                <a14:useLocalDpi xmlns:a14="http://schemas.microsoft.com/office/drawing/2010/main" val="0"/>
                              </a:ext>
                            </a:extLst>
                          </a:blip>
                          <a:stretch>
                            <a:fillRect/>
                          </a:stretch>
                        </pic:blipFill>
                        <pic:spPr>
                          <a:xfrm>
                            <a:off x="0" y="0"/>
                            <a:ext cx="3311423" cy="2560577"/>
                          </a:xfrm>
                          <a:prstGeom prst="rect">
                            <a:avLst/>
                          </a:prstGeom>
                        </pic:spPr>
                      </pic:pic>
                    </a:graphicData>
                  </a:graphic>
                </wp:inline>
              </w:drawing>
            </w:r>
          </w:p>
        </w:tc>
      </w:tr>
    </w:tbl>
    <w:p w14:paraId="7521BA9C" w14:textId="6AE07E90" w:rsidR="00777B95" w:rsidRPr="00DA4694" w:rsidRDefault="00777B95" w:rsidP="00777B95">
      <w:pPr>
        <w:shd w:val="clear" w:color="auto" w:fill="FFFFFF"/>
        <w:spacing w:before="120" w:after="120" w:line="264" w:lineRule="auto"/>
        <w:ind w:firstLine="720"/>
        <w:jc w:val="both"/>
        <w:rPr>
          <w:rFonts w:ascii="Times New Roman" w:hAnsi="Times New Roman" w:cs="Times New Roman"/>
          <w:sz w:val="28"/>
          <w:szCs w:val="28"/>
          <w:lang w:val="en-US"/>
        </w:rPr>
      </w:pPr>
      <w:r w:rsidRPr="00DA4694">
        <w:rPr>
          <w:rFonts w:ascii="Times New Roman" w:hAnsi="Times New Roman" w:cs="Times New Roman"/>
          <w:i/>
          <w:sz w:val="28"/>
          <w:szCs w:val="28"/>
          <w:lang w:val="en-US"/>
        </w:rPr>
        <w:t xml:space="preserve">Some key industrial products in the first 4 months of 2025 witnessed </w:t>
      </w:r>
      <w:r w:rsidR="009C7783">
        <w:rPr>
          <w:rFonts w:ascii="Times New Roman" w:hAnsi="Times New Roman" w:cs="Times New Roman"/>
          <w:i/>
          <w:sz w:val="28"/>
          <w:szCs w:val="28"/>
          <w:lang w:val="en-US"/>
        </w:rPr>
        <w:t xml:space="preserve">a </w:t>
      </w:r>
      <w:r w:rsidRPr="00DA4694">
        <w:rPr>
          <w:rFonts w:ascii="Times New Roman" w:hAnsi="Times New Roman" w:cs="Times New Roman"/>
          <w:i/>
          <w:sz w:val="28"/>
          <w:szCs w:val="28"/>
          <w:lang w:val="en-US"/>
        </w:rPr>
        <w:t>year-on-year increase as follows</w:t>
      </w:r>
      <w:r w:rsidRPr="00DA4694">
        <w:rPr>
          <w:rFonts w:ascii="Times New Roman" w:hAnsi="Times New Roman" w:cs="Times New Roman"/>
          <w:sz w:val="28"/>
          <w:szCs w:val="28"/>
          <w:lang w:val="en-US"/>
        </w:rPr>
        <w:t xml:space="preserve">: Cars 76.9%; televisions 27.7%; liquefied petroleum gas (LPG) 23.2%; NPK mixed fertilizers 18.5%; fabrics woven from natural fibers 16.6%; </w:t>
      </w:r>
      <w:r w:rsidRPr="00BB0C08">
        <w:rPr>
          <w:rFonts w:ascii="Times New Roman" w:eastAsiaTheme="minorHAnsi" w:hAnsi="Times New Roman" w:cstheme="minorBidi"/>
          <w:spacing w:val="-2"/>
          <w:sz w:val="28"/>
          <w:lang w:val="en-US"/>
        </w:rPr>
        <w:t>clothes</w:t>
      </w:r>
      <w:r w:rsidRPr="00DA4694">
        <w:rPr>
          <w:rFonts w:ascii="Times New Roman" w:hAnsi="Times New Roman" w:cs="Times New Roman"/>
          <w:sz w:val="28"/>
          <w:szCs w:val="28"/>
          <w:lang w:val="en-US"/>
        </w:rPr>
        <w:t xml:space="preserve"> 15.0%; </w:t>
      </w:r>
      <w:r w:rsidRPr="00BB0C08">
        <w:rPr>
          <w:rFonts w:ascii="Times New Roman" w:eastAsiaTheme="minorHAnsi" w:hAnsi="Times New Roman" w:cstheme="minorBidi"/>
          <w:spacing w:val="-2"/>
          <w:sz w:val="28"/>
          <w:lang w:val="en-US"/>
        </w:rPr>
        <w:t xml:space="preserve">leather footgear </w:t>
      </w:r>
      <w:r w:rsidRPr="00DA4694">
        <w:rPr>
          <w:rFonts w:ascii="Times New Roman" w:hAnsi="Times New Roman" w:cs="Times New Roman"/>
          <w:sz w:val="28"/>
          <w:szCs w:val="28"/>
          <w:lang w:val="en-US"/>
        </w:rPr>
        <w:t xml:space="preserve">9.8%; </w:t>
      </w:r>
      <w:r w:rsidRPr="00BB0C08">
        <w:rPr>
          <w:rFonts w:ascii="Times New Roman" w:eastAsiaTheme="minorHAnsi" w:hAnsi="Times New Roman" w:cstheme="minorBidi"/>
          <w:spacing w:val="-2"/>
          <w:sz w:val="28"/>
          <w:lang w:val="en-US"/>
        </w:rPr>
        <w:t xml:space="preserve">rolled steel </w:t>
      </w:r>
      <w:r w:rsidRPr="00DA4694">
        <w:rPr>
          <w:rFonts w:ascii="Times New Roman" w:hAnsi="Times New Roman" w:cs="Times New Roman"/>
          <w:sz w:val="28"/>
          <w:szCs w:val="28"/>
          <w:lang w:val="en-US"/>
        </w:rPr>
        <w:t xml:space="preserve">9.4%; rebar and angle steel 9.3%; cement 9.2%; and aquatic </w:t>
      </w:r>
      <w:proofErr w:type="gramStart"/>
      <w:r w:rsidRPr="00DA4694">
        <w:rPr>
          <w:rFonts w:ascii="Times New Roman" w:hAnsi="Times New Roman" w:cs="Times New Roman"/>
          <w:sz w:val="28"/>
          <w:szCs w:val="28"/>
          <w:lang w:val="en-US"/>
        </w:rPr>
        <w:t>feed  8.4</w:t>
      </w:r>
      <w:proofErr w:type="gramEnd"/>
      <w:r w:rsidRPr="00DA4694">
        <w:rPr>
          <w:rFonts w:ascii="Times New Roman" w:hAnsi="Times New Roman" w:cs="Times New Roman"/>
          <w:sz w:val="28"/>
          <w:szCs w:val="28"/>
          <w:lang w:val="en-US"/>
        </w:rPr>
        <w:t>%. Conversely, some products saw a</w:t>
      </w:r>
      <w:r w:rsidR="009C7783">
        <w:rPr>
          <w:rFonts w:ascii="Times New Roman" w:hAnsi="Times New Roman" w:cs="Times New Roman"/>
          <w:sz w:val="28"/>
          <w:szCs w:val="28"/>
          <w:lang w:val="en-US"/>
        </w:rPr>
        <w:t xml:space="preserve"> year-on-year</w:t>
      </w:r>
      <w:r w:rsidRPr="00DA4694">
        <w:rPr>
          <w:rFonts w:ascii="Times New Roman" w:hAnsi="Times New Roman" w:cs="Times New Roman"/>
          <w:sz w:val="28"/>
          <w:szCs w:val="28"/>
          <w:lang w:val="en-US"/>
        </w:rPr>
        <w:t xml:space="preserve"> decrease: natural gas (in the form of air) decreased by 14.0%; </w:t>
      </w:r>
      <w:r w:rsidRPr="00BB0C08">
        <w:rPr>
          <w:rFonts w:ascii="Times New Roman" w:eastAsiaTheme="minorHAnsi" w:hAnsi="Times New Roman" w:cstheme="minorBidi"/>
          <w:spacing w:val="-2"/>
          <w:sz w:val="28"/>
          <w:lang w:val="en-US"/>
        </w:rPr>
        <w:t xml:space="preserve">extracted crude oil </w:t>
      </w:r>
      <w:r w:rsidRPr="00DA4694">
        <w:rPr>
          <w:rFonts w:ascii="Times New Roman" w:hAnsi="Times New Roman" w:cs="Times New Roman"/>
          <w:sz w:val="28"/>
          <w:szCs w:val="28"/>
          <w:lang w:val="en-US"/>
        </w:rPr>
        <w:t>7.6%.</w:t>
      </w:r>
    </w:p>
    <w:p w14:paraId="2A00E70A" w14:textId="70798757" w:rsidR="00777B95" w:rsidRPr="00BB0C08" w:rsidRDefault="00777B95" w:rsidP="00777B95">
      <w:pPr>
        <w:ind w:firstLine="720"/>
        <w:jc w:val="both"/>
        <w:rPr>
          <w:lang w:val="en-US"/>
        </w:rPr>
      </w:pPr>
      <w:r w:rsidRPr="00BB0C08">
        <w:rPr>
          <w:rFonts w:ascii="Times New Roman" w:hAnsi="Times New Roman"/>
          <w:i/>
          <w:spacing w:val="-2"/>
          <w:sz w:val="28"/>
          <w:lang w:val="en-US"/>
        </w:rPr>
        <w:t xml:space="preserve">The number of workers in </w:t>
      </w:r>
      <w:r w:rsidR="00721937">
        <w:rPr>
          <w:rFonts w:ascii="Times New Roman" w:hAnsi="Times New Roman"/>
          <w:i/>
          <w:spacing w:val="-2"/>
          <w:sz w:val="28"/>
          <w:lang w:val="en-US"/>
        </w:rPr>
        <w:t xml:space="preserve">the </w:t>
      </w:r>
      <w:r w:rsidRPr="00BB0C08">
        <w:rPr>
          <w:rFonts w:ascii="Times New Roman" w:hAnsi="Times New Roman"/>
          <w:i/>
          <w:spacing w:val="-2"/>
          <w:sz w:val="28"/>
          <w:lang w:val="en-US"/>
        </w:rPr>
        <w:t xml:space="preserve">industrial enterprises as of April 1, </w:t>
      </w:r>
      <w:proofErr w:type="gramStart"/>
      <w:r w:rsidRPr="00BB0C08">
        <w:rPr>
          <w:rFonts w:ascii="Times New Roman" w:hAnsi="Times New Roman"/>
          <w:i/>
          <w:spacing w:val="-2"/>
          <w:sz w:val="28"/>
          <w:lang w:val="en-US"/>
        </w:rPr>
        <w:t>2025</w:t>
      </w:r>
      <w:proofErr w:type="gramEnd"/>
      <w:r w:rsidRPr="00BB0C08">
        <w:rPr>
          <w:rFonts w:ascii="Times New Roman" w:hAnsi="Times New Roman" w:cs="Times New Roman"/>
          <w:spacing w:val="-2"/>
          <w:sz w:val="28"/>
          <w:szCs w:val="28"/>
          <w:lang w:val="en-US"/>
        </w:rPr>
        <w:t xml:space="preserve"> saw a month-on-month growth of 0.7% and </w:t>
      </w:r>
      <w:r w:rsidR="00EC35DB">
        <w:rPr>
          <w:rFonts w:ascii="Times New Roman" w:hAnsi="Times New Roman" w:cs="Times New Roman"/>
          <w:spacing w:val="-2"/>
          <w:sz w:val="28"/>
          <w:szCs w:val="28"/>
          <w:lang w:val="en-US"/>
        </w:rPr>
        <w:t xml:space="preserve">a </w:t>
      </w:r>
      <w:r w:rsidRPr="00BB0C08">
        <w:rPr>
          <w:rFonts w:ascii="Times New Roman" w:hAnsi="Times New Roman" w:cs="Times New Roman"/>
          <w:spacing w:val="-2"/>
          <w:sz w:val="28"/>
          <w:szCs w:val="28"/>
          <w:lang w:val="en-US"/>
        </w:rPr>
        <w:t>year-on-year increase of 5.1%.</w:t>
      </w:r>
      <w:r w:rsidRPr="00BB0C08">
        <w:rPr>
          <w:rFonts w:ascii="Times New Roman" w:hAnsi="Times New Roman"/>
          <w:spacing w:val="-2"/>
          <w:sz w:val="28"/>
          <w:lang w:val="en-US"/>
        </w:rPr>
        <w:t xml:space="preserve"> </w:t>
      </w:r>
      <w:r w:rsidR="00EC35DB">
        <w:rPr>
          <w:rFonts w:ascii="Times New Roman" w:hAnsi="Times New Roman"/>
          <w:spacing w:val="-2"/>
          <w:sz w:val="28"/>
          <w:lang w:val="en-US"/>
        </w:rPr>
        <w:t>Of which</w:t>
      </w:r>
      <w:r w:rsidRPr="00BB0C08">
        <w:rPr>
          <w:rFonts w:ascii="Times New Roman" w:hAnsi="Times New Roman"/>
          <w:spacing w:val="-2"/>
          <w:sz w:val="28"/>
          <w:lang w:val="en-US"/>
        </w:rPr>
        <w:t xml:space="preserve">, the number of workers in </w:t>
      </w:r>
      <w:r w:rsidR="00EC35DB">
        <w:rPr>
          <w:rFonts w:ascii="Times New Roman" w:hAnsi="Times New Roman"/>
          <w:spacing w:val="-2"/>
          <w:sz w:val="28"/>
          <w:lang w:val="en-US"/>
        </w:rPr>
        <w:t xml:space="preserve">the </w:t>
      </w:r>
      <w:r w:rsidRPr="00BB0C08">
        <w:rPr>
          <w:rFonts w:ascii="Times New Roman" w:hAnsi="Times New Roman"/>
          <w:spacing w:val="-2"/>
          <w:sz w:val="28"/>
          <w:lang w:val="en-US"/>
        </w:rPr>
        <w:t xml:space="preserve">state-owned enterprises </w:t>
      </w:r>
      <w:r w:rsidR="00EC35DB">
        <w:rPr>
          <w:rFonts w:ascii="Times New Roman" w:hAnsi="Times New Roman"/>
          <w:spacing w:val="-2"/>
          <w:sz w:val="28"/>
          <w:lang w:val="en-US"/>
        </w:rPr>
        <w:t>remained unchanged</w:t>
      </w:r>
      <w:r w:rsidRPr="00BB0C08">
        <w:rPr>
          <w:rFonts w:ascii="Times New Roman" w:hAnsi="Times New Roman"/>
          <w:spacing w:val="-2"/>
          <w:sz w:val="28"/>
          <w:lang w:val="en-US"/>
        </w:rPr>
        <w:t xml:space="preserve"> compared to the </w:t>
      </w:r>
      <w:r w:rsidR="00663FEE">
        <w:rPr>
          <w:rFonts w:ascii="Times New Roman" w:hAnsi="Times New Roman"/>
          <w:spacing w:val="-2"/>
          <w:sz w:val="28"/>
          <w:lang w:val="en-US"/>
        </w:rPr>
        <w:t xml:space="preserve">previous </w:t>
      </w:r>
      <w:proofErr w:type="spellStart"/>
      <w:proofErr w:type="gramStart"/>
      <w:r w:rsidR="00663FEE">
        <w:rPr>
          <w:rFonts w:ascii="Times New Roman" w:hAnsi="Times New Roman"/>
          <w:spacing w:val="-2"/>
          <w:sz w:val="28"/>
          <w:lang w:val="en-US"/>
        </w:rPr>
        <w:t>month</w:t>
      </w:r>
      <w:r w:rsidRPr="00BB0C08">
        <w:rPr>
          <w:rFonts w:ascii="Times New Roman" w:hAnsi="Times New Roman"/>
          <w:spacing w:val="-2"/>
          <w:sz w:val="28"/>
          <w:lang w:val="en-US"/>
        </w:rPr>
        <w:t>and</w:t>
      </w:r>
      <w:proofErr w:type="spellEnd"/>
      <w:proofErr w:type="gramEnd"/>
      <w:r w:rsidRPr="00BB0C08">
        <w:rPr>
          <w:rFonts w:ascii="Times New Roman" w:hAnsi="Times New Roman"/>
          <w:spacing w:val="-2"/>
          <w:sz w:val="28"/>
          <w:lang w:val="en-US"/>
        </w:rPr>
        <w:t xml:space="preserve"> increased by 0.5%</w:t>
      </w:r>
      <w:r w:rsidR="00663FEE">
        <w:rPr>
          <w:rFonts w:ascii="Times New Roman" w:hAnsi="Times New Roman"/>
          <w:spacing w:val="-2"/>
          <w:sz w:val="28"/>
          <w:lang w:val="en-US"/>
        </w:rPr>
        <w:t xml:space="preserve"> compared to the </w:t>
      </w:r>
      <w:r w:rsidR="00663FEE" w:rsidRPr="00BB0C08">
        <w:rPr>
          <w:rFonts w:ascii="Times New Roman" w:hAnsi="Times New Roman"/>
          <w:spacing w:val="-2"/>
          <w:sz w:val="28"/>
          <w:lang w:val="en-US"/>
        </w:rPr>
        <w:t>same period last year</w:t>
      </w:r>
      <w:r w:rsidRPr="00BB0C08">
        <w:rPr>
          <w:rFonts w:ascii="Times New Roman" w:hAnsi="Times New Roman"/>
          <w:spacing w:val="-2"/>
          <w:sz w:val="28"/>
          <w:lang w:val="en-US"/>
        </w:rPr>
        <w:t xml:space="preserve">; </w:t>
      </w:r>
      <w:r w:rsidR="00EC35DB">
        <w:rPr>
          <w:rFonts w:ascii="Times New Roman" w:hAnsi="Times New Roman"/>
          <w:spacing w:val="-2"/>
          <w:sz w:val="28"/>
          <w:lang w:val="en-US"/>
        </w:rPr>
        <w:t xml:space="preserve">the figure </w:t>
      </w:r>
      <w:r w:rsidRPr="00BB0C08">
        <w:rPr>
          <w:rFonts w:ascii="Times New Roman" w:hAnsi="Times New Roman"/>
          <w:spacing w:val="-2"/>
          <w:sz w:val="28"/>
          <w:lang w:val="en-US"/>
        </w:rPr>
        <w:t xml:space="preserve">in </w:t>
      </w:r>
      <w:r w:rsidR="00EC35DB">
        <w:rPr>
          <w:rFonts w:ascii="Times New Roman" w:hAnsi="Times New Roman"/>
          <w:spacing w:val="-2"/>
          <w:sz w:val="28"/>
          <w:lang w:val="en-US"/>
        </w:rPr>
        <w:t xml:space="preserve">the </w:t>
      </w:r>
      <w:r w:rsidRPr="00BB0C08">
        <w:rPr>
          <w:rFonts w:ascii="Times New Roman" w:hAnsi="Times New Roman"/>
          <w:spacing w:val="-2"/>
          <w:sz w:val="28"/>
          <w:lang w:val="en-US"/>
        </w:rPr>
        <w:t xml:space="preserve">non-state-owned enterprises </w:t>
      </w:r>
      <w:r w:rsidRPr="00BB0C08">
        <w:rPr>
          <w:rFonts w:ascii="Times New Roman" w:hAnsi="Times New Roman" w:cs="Times New Roman"/>
          <w:spacing w:val="-2"/>
          <w:sz w:val="28"/>
          <w:szCs w:val="28"/>
          <w:lang w:val="en-US"/>
        </w:rPr>
        <w:t>grew</w:t>
      </w:r>
      <w:r w:rsidRPr="00BB0C08">
        <w:rPr>
          <w:rFonts w:ascii="Times New Roman" w:hAnsi="Times New Roman"/>
          <w:spacing w:val="-2"/>
          <w:sz w:val="28"/>
          <w:lang w:val="en-US"/>
        </w:rPr>
        <w:t xml:space="preserve"> by 0.8% and 3.9%</w:t>
      </w:r>
      <w:r w:rsidR="00663FEE">
        <w:rPr>
          <w:rFonts w:ascii="Times New Roman" w:hAnsi="Times New Roman"/>
          <w:spacing w:val="-2"/>
          <w:sz w:val="28"/>
          <w:lang w:val="en-US"/>
        </w:rPr>
        <w:t>, respectively</w:t>
      </w:r>
      <w:r w:rsidRPr="00BB0C08">
        <w:rPr>
          <w:rFonts w:ascii="Times New Roman" w:hAnsi="Times New Roman"/>
          <w:spacing w:val="-2"/>
          <w:sz w:val="28"/>
          <w:lang w:val="en-US"/>
        </w:rPr>
        <w:t xml:space="preserve"> and in </w:t>
      </w:r>
      <w:r w:rsidR="00663FEE">
        <w:rPr>
          <w:rFonts w:ascii="Times New Roman" w:hAnsi="Times New Roman"/>
          <w:spacing w:val="-2"/>
          <w:sz w:val="28"/>
          <w:lang w:val="en-US"/>
        </w:rPr>
        <w:t xml:space="preserve">the </w:t>
      </w:r>
      <w:r w:rsidRPr="00BB0C08">
        <w:rPr>
          <w:rFonts w:ascii="Times New Roman" w:hAnsi="Times New Roman" w:cs="Times New Roman"/>
          <w:spacing w:val="-2"/>
          <w:sz w:val="28"/>
          <w:szCs w:val="28"/>
          <w:lang w:val="en-US"/>
        </w:rPr>
        <w:t>FDI</w:t>
      </w:r>
      <w:r w:rsidRPr="00BB0C08">
        <w:rPr>
          <w:rFonts w:ascii="Times New Roman" w:hAnsi="Times New Roman"/>
          <w:spacing w:val="-2"/>
          <w:sz w:val="28"/>
          <w:lang w:val="en-US"/>
        </w:rPr>
        <w:t xml:space="preserve"> enterprises </w:t>
      </w:r>
      <w:r w:rsidRPr="00BB0C08">
        <w:rPr>
          <w:rFonts w:ascii="Times New Roman" w:hAnsi="Times New Roman" w:cs="Times New Roman"/>
          <w:spacing w:val="-2"/>
          <w:sz w:val="28"/>
          <w:szCs w:val="28"/>
          <w:lang w:val="en-US"/>
        </w:rPr>
        <w:t>rose</w:t>
      </w:r>
      <w:r w:rsidRPr="00BB0C08">
        <w:rPr>
          <w:rFonts w:ascii="Times New Roman" w:hAnsi="Times New Roman"/>
          <w:spacing w:val="-2"/>
          <w:sz w:val="28"/>
          <w:lang w:val="en-US"/>
        </w:rPr>
        <w:t xml:space="preserve"> by 0.8% and 5.9</w:t>
      </w:r>
      <w:r w:rsidRPr="00BB0C08">
        <w:rPr>
          <w:rFonts w:ascii="Times New Roman" w:hAnsi="Times New Roman" w:cs="Times New Roman"/>
          <w:spacing w:val="-2"/>
          <w:sz w:val="28"/>
          <w:szCs w:val="28"/>
          <w:lang w:val="en-US"/>
        </w:rPr>
        <w:t>%, respectively.</w:t>
      </w:r>
      <w:r w:rsidRPr="00BB0C08">
        <w:rPr>
          <w:rFonts w:ascii="Times New Roman" w:hAnsi="Times New Roman"/>
          <w:spacing w:val="-2"/>
          <w:sz w:val="28"/>
          <w:lang w:val="en-US"/>
        </w:rPr>
        <w:t xml:space="preserve"> By </w:t>
      </w:r>
      <w:r w:rsidR="00663FEE">
        <w:rPr>
          <w:rFonts w:ascii="Times New Roman" w:hAnsi="Times New Roman"/>
          <w:spacing w:val="-2"/>
          <w:sz w:val="28"/>
          <w:lang w:val="en-US"/>
        </w:rPr>
        <w:t>activities</w:t>
      </w:r>
      <w:r w:rsidRPr="00BB0C08">
        <w:rPr>
          <w:rFonts w:ascii="Times New Roman" w:hAnsi="Times New Roman"/>
          <w:spacing w:val="-2"/>
          <w:sz w:val="28"/>
          <w:lang w:val="en-US"/>
        </w:rPr>
        <w:t xml:space="preserve">, the number of workers in the mining </w:t>
      </w:r>
      <w:r w:rsidR="00663FEE">
        <w:rPr>
          <w:rFonts w:ascii="Times New Roman" w:hAnsi="Times New Roman"/>
          <w:spacing w:val="-2"/>
          <w:sz w:val="28"/>
          <w:lang w:val="en-US"/>
        </w:rPr>
        <w:t>remained un</w:t>
      </w:r>
      <w:r w:rsidRPr="00BB0C08">
        <w:rPr>
          <w:rFonts w:ascii="Times New Roman" w:hAnsi="Times New Roman"/>
          <w:spacing w:val="-2"/>
          <w:sz w:val="28"/>
          <w:lang w:val="en-US"/>
        </w:rPr>
        <w:t>change</w:t>
      </w:r>
      <w:r w:rsidR="00663FEE">
        <w:rPr>
          <w:rFonts w:ascii="Times New Roman" w:hAnsi="Times New Roman"/>
          <w:spacing w:val="-2"/>
          <w:sz w:val="28"/>
          <w:lang w:val="en-US"/>
        </w:rPr>
        <w:t>d</w:t>
      </w:r>
      <w:r w:rsidRPr="00BB0C08">
        <w:rPr>
          <w:rFonts w:ascii="Times New Roman" w:hAnsi="Times New Roman"/>
          <w:spacing w:val="-2"/>
          <w:sz w:val="28"/>
          <w:lang w:val="en-US"/>
        </w:rPr>
        <w:t xml:space="preserve"> compared to the previous month and </w:t>
      </w:r>
      <w:r w:rsidRPr="00BB0C08">
        <w:rPr>
          <w:rFonts w:ascii="Times New Roman" w:hAnsi="Times New Roman" w:cs="Times New Roman"/>
          <w:spacing w:val="-2"/>
          <w:sz w:val="28"/>
          <w:szCs w:val="28"/>
          <w:lang w:val="en-US"/>
        </w:rPr>
        <w:t>decreased</w:t>
      </w:r>
      <w:r w:rsidRPr="00BB0C08">
        <w:rPr>
          <w:rFonts w:ascii="Times New Roman" w:hAnsi="Times New Roman"/>
          <w:spacing w:val="-2"/>
          <w:sz w:val="28"/>
          <w:lang w:val="en-US"/>
        </w:rPr>
        <w:t xml:space="preserve"> by 0,3% compared to the same period last year; the manufacturing increased by 0.8% and 5.5%</w:t>
      </w:r>
      <w:r w:rsidR="002A08F4">
        <w:rPr>
          <w:rFonts w:ascii="Times New Roman" w:hAnsi="Times New Roman"/>
          <w:spacing w:val="-2"/>
          <w:sz w:val="28"/>
          <w:lang w:val="en-US"/>
        </w:rPr>
        <w:t xml:space="preserve"> respectively</w:t>
      </w:r>
      <w:r w:rsidRPr="00BB0C08">
        <w:rPr>
          <w:rFonts w:ascii="Times New Roman" w:hAnsi="Times New Roman"/>
          <w:spacing w:val="-2"/>
          <w:sz w:val="28"/>
          <w:lang w:val="en-US"/>
        </w:rPr>
        <w:t>; the production and distribution of electricity, gas, hot water, steam, and air conditioning</w:t>
      </w:r>
      <w:r w:rsidRPr="00BB0C08">
        <w:rPr>
          <w:rFonts w:ascii="Times New Roman" w:hAnsi="Times New Roman" w:cs="Times New Roman"/>
          <w:spacing w:val="-2"/>
          <w:sz w:val="28"/>
          <w:szCs w:val="28"/>
          <w:lang w:val="en-US"/>
        </w:rPr>
        <w:t xml:space="preserve"> saw</w:t>
      </w:r>
      <w:r w:rsidRPr="00BB0C08">
        <w:rPr>
          <w:rFonts w:ascii="Times New Roman" w:hAnsi="Times New Roman"/>
          <w:spacing w:val="-2"/>
          <w:sz w:val="28"/>
          <w:lang w:val="en-US"/>
        </w:rPr>
        <w:t xml:space="preserve"> no </w:t>
      </w:r>
      <w:r w:rsidR="002A08F4">
        <w:rPr>
          <w:rFonts w:ascii="Times New Roman" w:hAnsi="Times New Roman"/>
          <w:spacing w:val="-2"/>
          <w:sz w:val="28"/>
          <w:lang w:val="en-US"/>
        </w:rPr>
        <w:t xml:space="preserve">month-on-month </w:t>
      </w:r>
      <w:r w:rsidRPr="00BB0C08">
        <w:rPr>
          <w:rFonts w:ascii="Times New Roman" w:hAnsi="Times New Roman"/>
          <w:spacing w:val="-2"/>
          <w:sz w:val="28"/>
          <w:lang w:val="en-US"/>
        </w:rPr>
        <w:t xml:space="preserve">change </w:t>
      </w:r>
      <w:r w:rsidR="002A08F4">
        <w:rPr>
          <w:rFonts w:ascii="Times New Roman" w:hAnsi="Times New Roman"/>
          <w:spacing w:val="-2"/>
          <w:sz w:val="28"/>
          <w:lang w:val="en-US"/>
        </w:rPr>
        <w:t>and a year-on-</w:t>
      </w:r>
      <w:proofErr w:type="spellStart"/>
      <w:r w:rsidR="002A08F4">
        <w:rPr>
          <w:rFonts w:ascii="Times New Roman" w:hAnsi="Times New Roman"/>
          <w:spacing w:val="-2"/>
          <w:sz w:val="28"/>
          <w:lang w:val="en-US"/>
        </w:rPr>
        <w:t>year</w:t>
      </w:r>
      <w:r w:rsidRPr="00BB0C08">
        <w:rPr>
          <w:rFonts w:ascii="Times New Roman" w:hAnsi="Times New Roman"/>
          <w:spacing w:val="-2"/>
          <w:sz w:val="28"/>
          <w:lang w:val="en-US"/>
        </w:rPr>
        <w:t>increase</w:t>
      </w:r>
      <w:proofErr w:type="spellEnd"/>
      <w:r w:rsidR="002A08F4">
        <w:rPr>
          <w:rFonts w:ascii="Times New Roman" w:hAnsi="Times New Roman"/>
          <w:spacing w:val="-2"/>
          <w:sz w:val="28"/>
          <w:lang w:val="en-US"/>
        </w:rPr>
        <w:t xml:space="preserve"> of</w:t>
      </w:r>
      <w:r w:rsidRPr="00BB0C08">
        <w:rPr>
          <w:rFonts w:ascii="Times New Roman" w:hAnsi="Times New Roman"/>
          <w:spacing w:val="-2"/>
          <w:sz w:val="28"/>
          <w:lang w:val="en-US"/>
        </w:rPr>
        <w:t xml:space="preserve"> 0.2%; </w:t>
      </w:r>
      <w:r w:rsidR="002A08F4">
        <w:rPr>
          <w:rFonts w:ascii="Times New Roman" w:hAnsi="Times New Roman"/>
          <w:spacing w:val="-2"/>
          <w:sz w:val="28"/>
          <w:lang w:val="en-US"/>
        </w:rPr>
        <w:t xml:space="preserve">the </w:t>
      </w:r>
      <w:r w:rsidRPr="00BB0C08">
        <w:rPr>
          <w:rFonts w:ascii="Times New Roman" w:hAnsi="Times New Roman"/>
          <w:spacing w:val="-2"/>
          <w:sz w:val="28"/>
          <w:lang w:val="en-US"/>
        </w:rPr>
        <w:t xml:space="preserve">water supply, waste management, and wastewater treatment </w:t>
      </w:r>
      <w:r w:rsidR="002A08F4">
        <w:rPr>
          <w:rFonts w:ascii="Times New Roman" w:hAnsi="Times New Roman"/>
          <w:spacing w:val="-2"/>
          <w:sz w:val="28"/>
          <w:lang w:val="en-US"/>
        </w:rPr>
        <w:t xml:space="preserve">witnessed month-on-month </w:t>
      </w:r>
      <w:r w:rsidRPr="00BB0C08">
        <w:rPr>
          <w:rFonts w:ascii="Times New Roman" w:hAnsi="Times New Roman"/>
          <w:spacing w:val="-2"/>
          <w:sz w:val="28"/>
          <w:lang w:val="en-US"/>
        </w:rPr>
        <w:t>decline</w:t>
      </w:r>
      <w:r w:rsidR="002A08F4">
        <w:rPr>
          <w:rFonts w:ascii="Times New Roman" w:hAnsi="Times New Roman"/>
          <w:spacing w:val="-2"/>
          <w:sz w:val="28"/>
          <w:lang w:val="en-US"/>
        </w:rPr>
        <w:t xml:space="preserve"> of</w:t>
      </w:r>
      <w:r w:rsidRPr="00BB0C08">
        <w:rPr>
          <w:rFonts w:ascii="Times New Roman" w:hAnsi="Times New Roman"/>
          <w:spacing w:val="-2"/>
          <w:sz w:val="28"/>
          <w:lang w:val="en-US"/>
        </w:rPr>
        <w:t xml:space="preserve"> 0.1% and </w:t>
      </w:r>
      <w:r w:rsidR="002A08F4">
        <w:rPr>
          <w:rFonts w:ascii="Times New Roman" w:hAnsi="Times New Roman"/>
          <w:spacing w:val="-2"/>
          <w:sz w:val="28"/>
          <w:lang w:val="en-US"/>
        </w:rPr>
        <w:t>a year-on-year growth of</w:t>
      </w:r>
      <w:r w:rsidRPr="00BB0C08">
        <w:rPr>
          <w:rFonts w:ascii="Times New Roman" w:hAnsi="Times New Roman"/>
          <w:spacing w:val="-2"/>
          <w:sz w:val="28"/>
          <w:lang w:val="en-US"/>
        </w:rPr>
        <w:t xml:space="preserve"> 1.2%.</w:t>
      </w:r>
    </w:p>
    <w:p w14:paraId="7FAC218D" w14:textId="4F3491A5" w:rsidR="00777B95" w:rsidRPr="00DA4694" w:rsidRDefault="00777B95" w:rsidP="00777B95">
      <w:pPr>
        <w:spacing w:after="40" w:line="300" w:lineRule="auto"/>
        <w:ind w:firstLine="567"/>
        <w:jc w:val="both"/>
        <w:rPr>
          <w:rFonts w:ascii="Times New Roman" w:hAnsi="Times New Roman" w:cs="Times New Roman"/>
          <w:i/>
          <w:sz w:val="28"/>
          <w:szCs w:val="28"/>
          <w:lang w:val="en-US"/>
        </w:rPr>
      </w:pPr>
      <w:r w:rsidRPr="00DA4694">
        <w:rPr>
          <w:rFonts w:ascii="Times New Roman" w:hAnsi="Times New Roman" w:cs="Times New Roman"/>
          <w:b/>
          <w:bCs/>
          <w:sz w:val="28"/>
          <w:szCs w:val="28"/>
          <w:lang w:val="en-US"/>
        </w:rPr>
        <w:lastRenderedPageBreak/>
        <w:t>3. Enterprise activities</w:t>
      </w:r>
      <w:r w:rsidRPr="00DA4694">
        <w:rPr>
          <w:rFonts w:ascii="Times New Roman" w:hAnsi="Times New Roman" w:cs="Times New Roman"/>
          <w:b/>
          <w:bCs/>
          <w:sz w:val="28"/>
          <w:szCs w:val="28"/>
          <w:vertAlign w:val="superscript"/>
          <w:lang w:val="en-US"/>
        </w:rPr>
        <w:footnoteReference w:id="11"/>
      </w:r>
    </w:p>
    <w:p w14:paraId="099023E6" w14:textId="61CE848B" w:rsidR="00777B95" w:rsidRPr="00BB0C08" w:rsidRDefault="00777B95" w:rsidP="00777B95">
      <w:pPr>
        <w:spacing w:after="40" w:line="300" w:lineRule="auto"/>
        <w:ind w:firstLine="567"/>
        <w:jc w:val="both"/>
        <w:rPr>
          <w:rFonts w:ascii="Times New Roman" w:hAnsi="Times New Roman"/>
          <w:sz w:val="28"/>
          <w:lang w:val="en-US"/>
        </w:rPr>
      </w:pPr>
      <w:r w:rsidRPr="00BB0C08">
        <w:rPr>
          <w:rFonts w:ascii="Times New Roman" w:hAnsi="Times New Roman"/>
          <w:sz w:val="28"/>
          <w:lang w:val="en-US"/>
        </w:rPr>
        <w:t xml:space="preserve">In April, the whole country had more than 15.2 thousand newly established enterprises with registered capital </w:t>
      </w:r>
      <w:r w:rsidR="005E23E2">
        <w:rPr>
          <w:rFonts w:ascii="Times New Roman" w:hAnsi="Times New Roman"/>
          <w:sz w:val="28"/>
          <w:lang w:val="en-US"/>
        </w:rPr>
        <w:t>of</w:t>
      </w:r>
      <w:r w:rsidR="005E23E2" w:rsidRPr="00BB0C08">
        <w:rPr>
          <w:rFonts w:ascii="Times New Roman" w:hAnsi="Times New Roman"/>
          <w:sz w:val="28"/>
          <w:lang w:val="en-US"/>
        </w:rPr>
        <w:t xml:space="preserve"> </w:t>
      </w:r>
      <w:r w:rsidRPr="00BB0C08">
        <w:rPr>
          <w:rFonts w:ascii="Times New Roman" w:hAnsi="Times New Roman"/>
          <w:sz w:val="28"/>
          <w:lang w:val="en-US"/>
        </w:rPr>
        <w:t xml:space="preserve">over 133.6 trillion VND and a total number of registered employees of 127.6 thousand employees, a decrease of 2.5% in the number of enterprises, an increase of 5.8% in registered capital and an increase of 45.8% in the number of employees compared to March 2025. Compared to the same period </w:t>
      </w:r>
      <w:proofErr w:type="gramStart"/>
      <w:r w:rsidRPr="00BB0C08">
        <w:rPr>
          <w:rFonts w:ascii="Times New Roman" w:hAnsi="Times New Roman"/>
          <w:sz w:val="28"/>
          <w:lang w:val="en-US"/>
        </w:rPr>
        <w:t>of</w:t>
      </w:r>
      <w:proofErr w:type="gramEnd"/>
      <w:r w:rsidRPr="00BB0C08">
        <w:rPr>
          <w:rFonts w:ascii="Times New Roman" w:hAnsi="Times New Roman"/>
          <w:sz w:val="28"/>
          <w:lang w:val="en-US"/>
        </w:rPr>
        <w:t xml:space="preserve"> last year, the number of enterprises</w:t>
      </w:r>
      <w:r w:rsidR="005E23E2">
        <w:rPr>
          <w:rFonts w:ascii="Times New Roman" w:hAnsi="Times New Roman"/>
          <w:sz w:val="28"/>
          <w:lang w:val="en-US"/>
        </w:rPr>
        <w:t xml:space="preserve"> and </w:t>
      </w:r>
      <w:r w:rsidR="005E23E2" w:rsidRPr="00BB0C08">
        <w:rPr>
          <w:rFonts w:ascii="Times New Roman" w:hAnsi="Times New Roman"/>
          <w:sz w:val="28"/>
          <w:lang w:val="en-US"/>
        </w:rPr>
        <w:t>the number of employees</w:t>
      </w:r>
      <w:r w:rsidR="005E23E2">
        <w:rPr>
          <w:rFonts w:ascii="Times New Roman" w:hAnsi="Times New Roman"/>
          <w:sz w:val="28"/>
          <w:lang w:val="en-US"/>
        </w:rPr>
        <w:t xml:space="preserve"> went up 7.4% and </w:t>
      </w:r>
      <w:r w:rsidR="005E23E2" w:rsidRPr="00BB0C08">
        <w:rPr>
          <w:rFonts w:ascii="Times New Roman" w:hAnsi="Times New Roman"/>
          <w:sz w:val="28"/>
          <w:lang w:val="en-US"/>
        </w:rPr>
        <w:t>51.5%</w:t>
      </w:r>
      <w:r w:rsidR="005E23E2">
        <w:rPr>
          <w:rFonts w:ascii="Times New Roman" w:hAnsi="Times New Roman"/>
          <w:sz w:val="28"/>
          <w:lang w:val="en-US"/>
        </w:rPr>
        <w:t xml:space="preserve">, respectively </w:t>
      </w:r>
      <w:proofErr w:type="spellStart"/>
      <w:r w:rsidR="005E23E2">
        <w:rPr>
          <w:rFonts w:ascii="Times New Roman" w:hAnsi="Times New Roman"/>
          <w:sz w:val="28"/>
          <w:lang w:val="en-US"/>
        </w:rPr>
        <w:t>butin</w:t>
      </w:r>
      <w:proofErr w:type="spellEnd"/>
      <w:r w:rsidR="005E23E2">
        <w:rPr>
          <w:rFonts w:ascii="Times New Roman" w:hAnsi="Times New Roman"/>
          <w:sz w:val="28"/>
          <w:lang w:val="en-US"/>
        </w:rPr>
        <w:t xml:space="preserve"> the</w:t>
      </w:r>
      <w:r w:rsidRPr="00BB0C08">
        <w:rPr>
          <w:rFonts w:ascii="Times New Roman" w:hAnsi="Times New Roman"/>
          <w:sz w:val="28"/>
          <w:lang w:val="en-US"/>
        </w:rPr>
        <w:t xml:space="preserve"> registered capital </w:t>
      </w:r>
      <w:r w:rsidR="005E23E2">
        <w:rPr>
          <w:rFonts w:ascii="Times New Roman" w:hAnsi="Times New Roman"/>
          <w:sz w:val="28"/>
          <w:lang w:val="en-US"/>
        </w:rPr>
        <w:t>went down</w:t>
      </w:r>
      <w:r w:rsidR="005E23E2" w:rsidRPr="00BB0C08">
        <w:rPr>
          <w:rFonts w:ascii="Times New Roman" w:hAnsi="Times New Roman"/>
          <w:sz w:val="28"/>
          <w:lang w:val="en-US"/>
        </w:rPr>
        <w:t xml:space="preserve"> 23.5%</w:t>
      </w:r>
      <w:r w:rsidRPr="00BB0C08">
        <w:rPr>
          <w:rFonts w:ascii="Times New Roman" w:hAnsi="Times New Roman"/>
          <w:sz w:val="28"/>
          <w:lang w:val="en-US"/>
        </w:rPr>
        <w:t xml:space="preserve"> in. The average registered capital of a newly established enterprise in the month reached 8.8 billion VND, a</w:t>
      </w:r>
      <w:r w:rsidR="005E23E2">
        <w:rPr>
          <w:rFonts w:ascii="Times New Roman" w:hAnsi="Times New Roman"/>
          <w:sz w:val="28"/>
          <w:lang w:val="en-US"/>
        </w:rPr>
        <w:t xml:space="preserve"> month-on-month</w:t>
      </w:r>
      <w:r w:rsidRPr="00BB0C08">
        <w:rPr>
          <w:rFonts w:ascii="Times New Roman" w:hAnsi="Times New Roman"/>
          <w:sz w:val="28"/>
          <w:lang w:val="en-US"/>
        </w:rPr>
        <w:t xml:space="preserve"> increase of 8.5% and </w:t>
      </w:r>
      <w:r w:rsidR="005E23E2">
        <w:rPr>
          <w:rFonts w:ascii="Times New Roman" w:hAnsi="Times New Roman"/>
          <w:sz w:val="28"/>
          <w:lang w:val="en-US"/>
        </w:rPr>
        <w:t>a year-on-year reduction of</w:t>
      </w:r>
      <w:r w:rsidR="005E23E2" w:rsidRPr="00BB0C08">
        <w:rPr>
          <w:rFonts w:ascii="Times New Roman" w:hAnsi="Times New Roman"/>
          <w:sz w:val="28"/>
          <w:lang w:val="en-US"/>
        </w:rPr>
        <w:t xml:space="preserve"> </w:t>
      </w:r>
      <w:r w:rsidRPr="00BB0C08">
        <w:rPr>
          <w:rFonts w:ascii="Times New Roman" w:hAnsi="Times New Roman"/>
          <w:sz w:val="28"/>
          <w:lang w:val="en-US"/>
        </w:rPr>
        <w:t xml:space="preserve">28.8%. Besides, there were 9.0 thousand </w:t>
      </w:r>
      <w:r w:rsidRPr="00BB0C08">
        <w:rPr>
          <w:rFonts w:ascii="Times New Roman" w:hAnsi="Times New Roman" w:cs="Times New Roman"/>
          <w:sz w:val="28"/>
          <w:szCs w:val="28"/>
          <w:lang w:val="en-US"/>
        </w:rPr>
        <w:t>resume</w:t>
      </w:r>
      <w:r w:rsidR="00282D19">
        <w:rPr>
          <w:rFonts w:ascii="Times New Roman" w:hAnsi="Times New Roman" w:cs="Times New Roman"/>
          <w:sz w:val="28"/>
          <w:szCs w:val="28"/>
          <w:lang w:val="en-US"/>
        </w:rPr>
        <w:t>d</w:t>
      </w:r>
      <w:r w:rsidRPr="00BB0C08">
        <w:rPr>
          <w:rFonts w:ascii="Times New Roman" w:hAnsi="Times New Roman" w:cs="Times New Roman"/>
          <w:sz w:val="28"/>
          <w:szCs w:val="28"/>
          <w:lang w:val="en-US"/>
        </w:rPr>
        <w:t xml:space="preserve"> </w:t>
      </w:r>
      <w:r w:rsidRPr="00BB0C08">
        <w:rPr>
          <w:rFonts w:ascii="Times New Roman" w:hAnsi="Times New Roman"/>
          <w:sz w:val="28"/>
          <w:lang w:val="en-US"/>
        </w:rPr>
        <w:t xml:space="preserve">enterprises in the whole country, a </w:t>
      </w:r>
      <w:r w:rsidR="00282D19">
        <w:rPr>
          <w:rFonts w:ascii="Times New Roman" w:hAnsi="Times New Roman"/>
          <w:sz w:val="28"/>
          <w:lang w:val="en-US"/>
        </w:rPr>
        <w:t xml:space="preserve">month-on-month </w:t>
      </w:r>
      <w:r w:rsidRPr="00BB0C08">
        <w:rPr>
          <w:rFonts w:ascii="Times New Roman" w:hAnsi="Times New Roman"/>
          <w:sz w:val="28"/>
          <w:lang w:val="en-US"/>
        </w:rPr>
        <w:t>decrease of 1.2% and a</w:t>
      </w:r>
      <w:r w:rsidR="00282D19">
        <w:rPr>
          <w:rFonts w:ascii="Times New Roman" w:hAnsi="Times New Roman"/>
          <w:sz w:val="28"/>
          <w:lang w:val="en-US"/>
        </w:rPr>
        <w:t xml:space="preserve"> year-on-year</w:t>
      </w:r>
      <w:r w:rsidRPr="00BB0C08">
        <w:rPr>
          <w:rFonts w:ascii="Times New Roman" w:hAnsi="Times New Roman"/>
          <w:sz w:val="28"/>
          <w:lang w:val="en-US"/>
        </w:rPr>
        <w:t xml:space="preserve"> increase </w:t>
      </w:r>
      <w:r w:rsidRPr="00BB0C08">
        <w:rPr>
          <w:rFonts w:ascii="Times New Roman" w:hAnsi="Times New Roman" w:cs="Times New Roman"/>
          <w:sz w:val="28"/>
          <w:szCs w:val="28"/>
          <w:lang w:val="en-US"/>
        </w:rPr>
        <w:t>of</w:t>
      </w:r>
      <w:r w:rsidRPr="00BB0C08">
        <w:rPr>
          <w:rFonts w:ascii="Times New Roman" w:hAnsi="Times New Roman"/>
          <w:sz w:val="28"/>
          <w:lang w:val="en-US"/>
        </w:rPr>
        <w:t xml:space="preserve"> 8.5</w:t>
      </w:r>
      <w:r w:rsidR="00282D19">
        <w:rPr>
          <w:rFonts w:ascii="Times New Roman" w:hAnsi="Times New Roman"/>
          <w:sz w:val="28"/>
          <w:lang w:val="en-US"/>
        </w:rPr>
        <w:t>%</w:t>
      </w:r>
      <w:r w:rsidRPr="00BB0C08">
        <w:rPr>
          <w:rFonts w:ascii="Times New Roman" w:hAnsi="Times New Roman"/>
          <w:sz w:val="28"/>
          <w:lang w:val="en-US"/>
        </w:rPr>
        <w:t>.</w:t>
      </w:r>
    </w:p>
    <w:p w14:paraId="79BDE3D3" w14:textId="4FFA17AB" w:rsidR="00777B95" w:rsidRPr="00BB0C08" w:rsidRDefault="00777B95" w:rsidP="00777B95">
      <w:pPr>
        <w:spacing w:after="40" w:line="300" w:lineRule="auto"/>
        <w:ind w:firstLine="567"/>
        <w:jc w:val="both"/>
        <w:rPr>
          <w:rFonts w:ascii="Times New Roman" w:hAnsi="Times New Roman" w:cs="Times New Roman"/>
          <w:sz w:val="28"/>
          <w:szCs w:val="28"/>
          <w:lang w:val="en-US"/>
        </w:rPr>
      </w:pPr>
      <w:r w:rsidRPr="00BB0C08">
        <w:rPr>
          <w:rFonts w:ascii="Times New Roman" w:hAnsi="Times New Roman" w:cs="Times New Roman"/>
          <w:sz w:val="28"/>
          <w:szCs w:val="28"/>
          <w:lang w:val="en-US"/>
        </w:rPr>
        <w:t xml:space="preserve">Generally, in the first four months of 2025, the whole country had more than </w:t>
      </w:r>
      <w:r w:rsidRPr="00BB0C08">
        <w:rPr>
          <w:rFonts w:ascii="Times New Roman" w:hAnsi="Times New Roman"/>
          <w:sz w:val="28"/>
          <w:lang w:val="en-US"/>
        </w:rPr>
        <w:t xml:space="preserve">51.6 </w:t>
      </w:r>
      <w:r w:rsidRPr="00BB0C08">
        <w:rPr>
          <w:rFonts w:ascii="Times New Roman" w:hAnsi="Times New Roman" w:cs="Times New Roman"/>
          <w:sz w:val="28"/>
          <w:szCs w:val="28"/>
          <w:lang w:val="en-US"/>
        </w:rPr>
        <w:t>thousand newly registered enterprises with a total registered capital of</w:t>
      </w:r>
      <w:r w:rsidRPr="00BB0C08">
        <w:rPr>
          <w:rFonts w:ascii="Times New Roman" w:hAnsi="Times New Roman"/>
          <w:sz w:val="28"/>
          <w:lang w:val="en-US"/>
        </w:rPr>
        <w:t xml:space="preserve"> 490.4 </w:t>
      </w:r>
      <w:r w:rsidRPr="00BB0C08">
        <w:rPr>
          <w:rFonts w:ascii="Times New Roman" w:hAnsi="Times New Roman" w:cs="Times New Roman"/>
          <w:sz w:val="28"/>
          <w:szCs w:val="28"/>
          <w:lang w:val="en-US"/>
        </w:rPr>
        <w:t xml:space="preserve">trillion VND and the total number of registered employees </w:t>
      </w:r>
      <w:r w:rsidR="00D1427D">
        <w:rPr>
          <w:rFonts w:ascii="Times New Roman" w:hAnsi="Times New Roman" w:cs="Times New Roman"/>
          <w:sz w:val="28"/>
          <w:szCs w:val="28"/>
          <w:lang w:val="en-US"/>
        </w:rPr>
        <w:t xml:space="preserve">of </w:t>
      </w:r>
      <w:r w:rsidRPr="00BB0C08">
        <w:rPr>
          <w:rFonts w:ascii="Times New Roman" w:hAnsi="Times New Roman"/>
          <w:sz w:val="28"/>
          <w:lang w:val="en-US"/>
        </w:rPr>
        <w:t xml:space="preserve">355.8 </w:t>
      </w:r>
      <w:r w:rsidRPr="00BB0C08">
        <w:rPr>
          <w:rFonts w:ascii="Times New Roman" w:hAnsi="Times New Roman" w:cs="Times New Roman"/>
          <w:sz w:val="28"/>
          <w:szCs w:val="28"/>
          <w:lang w:val="en-US"/>
        </w:rPr>
        <w:t>thousand ones, down 0.9</w:t>
      </w:r>
      <w:r w:rsidRPr="00BB0C08">
        <w:rPr>
          <w:rFonts w:ascii="Times New Roman" w:hAnsi="Times New Roman"/>
          <w:sz w:val="28"/>
          <w:lang w:val="en-US"/>
        </w:rPr>
        <w:t xml:space="preserve">% </w:t>
      </w:r>
      <w:r w:rsidRPr="00BB0C08">
        <w:rPr>
          <w:rFonts w:ascii="Times New Roman" w:hAnsi="Times New Roman" w:cs="Times New Roman"/>
          <w:sz w:val="28"/>
          <w:szCs w:val="28"/>
          <w:lang w:val="en-US"/>
        </w:rPr>
        <w:t>in the number of enterprises, down 6.9</w:t>
      </w:r>
      <w:r w:rsidRPr="00BB0C08">
        <w:rPr>
          <w:rFonts w:ascii="Times New Roman" w:hAnsi="Times New Roman"/>
          <w:sz w:val="28"/>
          <w:lang w:val="en-US"/>
        </w:rPr>
        <w:t xml:space="preserve">% </w:t>
      </w:r>
      <w:r w:rsidRPr="00BB0C08">
        <w:rPr>
          <w:rFonts w:ascii="Times New Roman" w:hAnsi="Times New Roman" w:cs="Times New Roman"/>
          <w:sz w:val="28"/>
          <w:szCs w:val="28"/>
          <w:lang w:val="en-US"/>
        </w:rPr>
        <w:t>in the registered capital and up 1.2</w:t>
      </w:r>
      <w:r w:rsidRPr="00BB0C08">
        <w:rPr>
          <w:rFonts w:ascii="Times New Roman" w:hAnsi="Times New Roman"/>
          <w:sz w:val="28"/>
          <w:lang w:val="en-US"/>
        </w:rPr>
        <w:t xml:space="preserve">% </w:t>
      </w:r>
      <w:r w:rsidRPr="00BB0C08">
        <w:rPr>
          <w:rFonts w:ascii="Times New Roman" w:hAnsi="Times New Roman" w:cs="Times New Roman"/>
          <w:sz w:val="28"/>
          <w:szCs w:val="28"/>
          <w:lang w:val="en-US"/>
        </w:rPr>
        <w:t>in the number of employees against 2024. The average registered capital of a newly established enterprise in the first four months of 2025 achieved</w:t>
      </w:r>
      <w:r w:rsidRPr="00BB0C08">
        <w:rPr>
          <w:rFonts w:ascii="Times New Roman" w:hAnsi="Times New Roman"/>
          <w:sz w:val="28"/>
          <w:lang w:val="en-US"/>
        </w:rPr>
        <w:t xml:space="preserve"> 9.5 </w:t>
      </w:r>
      <w:r w:rsidRPr="00BB0C08">
        <w:rPr>
          <w:rFonts w:ascii="Times New Roman" w:hAnsi="Times New Roman" w:cs="Times New Roman"/>
          <w:sz w:val="28"/>
          <w:szCs w:val="28"/>
          <w:lang w:val="en-US"/>
        </w:rPr>
        <w:t>billion VND, a year-on-year decrease of 6.1</w:t>
      </w:r>
      <w:r w:rsidRPr="00BB0C08">
        <w:rPr>
          <w:rFonts w:ascii="Times New Roman" w:hAnsi="Times New Roman"/>
          <w:sz w:val="28"/>
          <w:lang w:val="en-US"/>
        </w:rPr>
        <w:t>%. T</w:t>
      </w:r>
      <w:r w:rsidRPr="00BB0C08">
        <w:rPr>
          <w:rFonts w:ascii="Times New Roman" w:hAnsi="Times New Roman" w:cs="Times New Roman"/>
          <w:sz w:val="28"/>
          <w:szCs w:val="28"/>
          <w:lang w:val="en-US"/>
        </w:rPr>
        <w:t>he total amount of additional registered capital into the economy in the first four months was 1,794.4 trillion VND, an increase of 91.3% against 2024</w:t>
      </w:r>
      <w:r w:rsidRPr="00BB0C08">
        <w:rPr>
          <w:rStyle w:val="FootnoteReference"/>
          <w:rFonts w:ascii="Times New Roman" w:hAnsi="Times New Roman"/>
          <w:sz w:val="28"/>
          <w:szCs w:val="28"/>
          <w:lang w:val="en-US"/>
        </w:rPr>
        <w:footnoteReference w:id="12"/>
      </w:r>
      <w:r w:rsidRPr="00BB0C08">
        <w:rPr>
          <w:rFonts w:ascii="Times New Roman" w:hAnsi="Times New Roman" w:cs="Times New Roman"/>
          <w:sz w:val="28"/>
          <w:szCs w:val="28"/>
          <w:lang w:val="en-US"/>
        </w:rPr>
        <w:t>. Besides, there were 38.3</w:t>
      </w:r>
      <w:r w:rsidRPr="00BB0C08">
        <w:rPr>
          <w:rFonts w:ascii="Times New Roman" w:hAnsi="Times New Roman"/>
          <w:sz w:val="28"/>
          <w:lang w:val="en-US"/>
        </w:rPr>
        <w:t xml:space="preserve"> </w:t>
      </w:r>
      <w:r w:rsidRPr="00BB0C08">
        <w:rPr>
          <w:rFonts w:ascii="Times New Roman" w:hAnsi="Times New Roman" w:cs="Times New Roman"/>
          <w:sz w:val="28"/>
          <w:szCs w:val="28"/>
          <w:lang w:val="en-US"/>
        </w:rPr>
        <w:t>thousand resumed</w:t>
      </w:r>
      <w:r w:rsidRPr="00BB0C08">
        <w:rPr>
          <w:lang w:val="en-US"/>
        </w:rPr>
        <w:t xml:space="preserve"> </w:t>
      </w:r>
      <w:r w:rsidRPr="00BB0C08">
        <w:rPr>
          <w:rFonts w:ascii="Times New Roman" w:hAnsi="Times New Roman" w:cs="Times New Roman"/>
          <w:sz w:val="28"/>
          <w:szCs w:val="28"/>
          <w:lang w:val="en-US"/>
        </w:rPr>
        <w:t>enterprises (up 29.0</w:t>
      </w:r>
      <w:r w:rsidRPr="00BB0C08">
        <w:rPr>
          <w:rFonts w:ascii="Times New Roman" w:hAnsi="Times New Roman"/>
          <w:sz w:val="28"/>
          <w:lang w:val="en-US"/>
        </w:rPr>
        <w:t xml:space="preserve">% </w:t>
      </w:r>
      <w:r w:rsidRPr="00BB0C08">
        <w:rPr>
          <w:rFonts w:ascii="Times New Roman" w:hAnsi="Times New Roman" w:cs="Times New Roman"/>
          <w:sz w:val="28"/>
          <w:szCs w:val="28"/>
          <w:lang w:val="en-US"/>
        </w:rPr>
        <w:t>over</w:t>
      </w:r>
      <w:r w:rsidRPr="00BB0C08">
        <w:rPr>
          <w:rFonts w:ascii="Times New Roman" w:hAnsi="Times New Roman"/>
          <w:sz w:val="28"/>
          <w:lang w:val="en-US"/>
        </w:rPr>
        <w:t xml:space="preserve"> the same period of 2024), </w:t>
      </w:r>
      <w:r w:rsidRPr="00BB0C08">
        <w:rPr>
          <w:rFonts w:ascii="Times New Roman" w:hAnsi="Times New Roman" w:cs="Times New Roman"/>
          <w:sz w:val="28"/>
          <w:szCs w:val="28"/>
          <w:lang w:val="en-US"/>
        </w:rPr>
        <w:t xml:space="preserve">bringing the total number of </w:t>
      </w:r>
      <w:proofErr w:type="gramStart"/>
      <w:r w:rsidRPr="00BB0C08">
        <w:rPr>
          <w:rFonts w:ascii="Times New Roman" w:hAnsi="Times New Roman" w:cs="Times New Roman"/>
          <w:sz w:val="28"/>
          <w:szCs w:val="28"/>
          <w:lang w:val="en-US"/>
        </w:rPr>
        <w:t>newly-established</w:t>
      </w:r>
      <w:proofErr w:type="gramEnd"/>
      <w:r w:rsidRPr="00BB0C08">
        <w:rPr>
          <w:rFonts w:ascii="Times New Roman" w:hAnsi="Times New Roman" w:cs="Times New Roman"/>
          <w:sz w:val="28"/>
          <w:szCs w:val="28"/>
          <w:lang w:val="en-US"/>
        </w:rPr>
        <w:t xml:space="preserve"> enterprises and resumed enterprises in the first four months of 2025 to over 89.</w:t>
      </w:r>
      <w:r w:rsidRPr="00BB0C08">
        <w:rPr>
          <w:rFonts w:ascii="Times New Roman" w:hAnsi="Times New Roman"/>
          <w:sz w:val="28"/>
          <w:lang w:val="en-US"/>
        </w:rPr>
        <w:t xml:space="preserve">9 </w:t>
      </w:r>
      <w:r w:rsidRPr="00BB0C08">
        <w:rPr>
          <w:rFonts w:ascii="Times New Roman" w:hAnsi="Times New Roman" w:cs="Times New Roman"/>
          <w:sz w:val="28"/>
          <w:szCs w:val="28"/>
          <w:lang w:val="en-US"/>
        </w:rPr>
        <w:t xml:space="preserve">thousand ones, </w:t>
      </w:r>
      <w:r w:rsidR="00723AEF">
        <w:rPr>
          <w:rFonts w:ascii="Times New Roman" w:hAnsi="Times New Roman" w:cs="Times New Roman"/>
          <w:sz w:val="28"/>
          <w:szCs w:val="28"/>
          <w:lang w:val="en-US"/>
        </w:rPr>
        <w:t>a year-on-year increase of</w:t>
      </w:r>
      <w:r w:rsidR="00723AEF" w:rsidRPr="00BB0C08">
        <w:rPr>
          <w:rFonts w:ascii="Times New Roman" w:hAnsi="Times New Roman" w:cs="Times New Roman"/>
          <w:sz w:val="28"/>
          <w:szCs w:val="28"/>
          <w:lang w:val="en-US"/>
        </w:rPr>
        <w:t xml:space="preserve"> </w:t>
      </w:r>
      <w:r w:rsidRPr="00BB0C08">
        <w:rPr>
          <w:rFonts w:ascii="Times New Roman" w:hAnsi="Times New Roman" w:cs="Times New Roman"/>
          <w:sz w:val="28"/>
          <w:szCs w:val="28"/>
          <w:lang w:val="en-US"/>
        </w:rPr>
        <w:t>9.9</w:t>
      </w:r>
      <w:r w:rsidRPr="00BB0C08">
        <w:rPr>
          <w:rFonts w:ascii="Times New Roman" w:hAnsi="Times New Roman"/>
          <w:sz w:val="28"/>
          <w:lang w:val="en-US"/>
        </w:rPr>
        <w:t>%</w:t>
      </w:r>
      <w:r w:rsidRPr="00BB0C08">
        <w:rPr>
          <w:rFonts w:ascii="Times New Roman" w:hAnsi="Times New Roman" w:cs="Times New Roman"/>
          <w:sz w:val="28"/>
          <w:szCs w:val="28"/>
          <w:lang w:val="en-US"/>
        </w:rPr>
        <w:t>. On average there were nearly 22.5</w:t>
      </w:r>
      <w:r w:rsidRPr="00BB0C08">
        <w:rPr>
          <w:rFonts w:ascii="Times New Roman" w:hAnsi="Times New Roman"/>
          <w:sz w:val="28"/>
          <w:lang w:val="en-US"/>
        </w:rPr>
        <w:t xml:space="preserve"> </w:t>
      </w:r>
      <w:r w:rsidRPr="00BB0C08">
        <w:rPr>
          <w:rFonts w:ascii="Times New Roman" w:hAnsi="Times New Roman" w:cs="Times New Roman"/>
          <w:sz w:val="28"/>
          <w:szCs w:val="28"/>
          <w:lang w:val="en-US"/>
        </w:rPr>
        <w:t>thousand newly established and resumed enterprises per month</w:t>
      </w:r>
      <w:r w:rsidRPr="00BB0C08">
        <w:rPr>
          <w:rFonts w:ascii="Times New Roman" w:hAnsi="Times New Roman"/>
          <w:sz w:val="28"/>
          <w:lang w:val="en-US"/>
        </w:rPr>
        <w:t>.</w:t>
      </w:r>
    </w:p>
    <w:p w14:paraId="04DA1B7A" w14:textId="77777777" w:rsidR="00777B95" w:rsidRPr="00BB0C08" w:rsidRDefault="00777B95" w:rsidP="00777B95">
      <w:pPr>
        <w:spacing w:after="40" w:line="300" w:lineRule="auto"/>
        <w:ind w:firstLine="567"/>
        <w:jc w:val="both"/>
        <w:rPr>
          <w:rFonts w:ascii="Times New Roman" w:hAnsi="Times New Roman"/>
          <w:sz w:val="28"/>
          <w:lang w:val="en-US"/>
        </w:rPr>
      </w:pPr>
      <w:r w:rsidRPr="00BB0C08">
        <w:rPr>
          <w:rFonts w:ascii="Times New Roman" w:hAnsi="Times New Roman" w:cs="Times New Roman"/>
          <w:sz w:val="28"/>
          <w:szCs w:val="28"/>
          <w:lang w:val="en-US"/>
        </w:rPr>
        <w:lastRenderedPageBreak/>
        <w:t xml:space="preserve">By economic sector in the first four months of 2025, there were </w:t>
      </w:r>
      <w:r w:rsidRPr="00BB0C08">
        <w:rPr>
          <w:rFonts w:ascii="Times New Roman" w:hAnsi="Times New Roman"/>
          <w:sz w:val="28"/>
          <w:lang w:val="en-US"/>
        </w:rPr>
        <w:t xml:space="preserve">496 </w:t>
      </w:r>
      <w:proofErr w:type="gramStart"/>
      <w:r w:rsidRPr="00BB0C08">
        <w:rPr>
          <w:rFonts w:ascii="Times New Roman" w:hAnsi="Times New Roman" w:cs="Times New Roman"/>
          <w:sz w:val="28"/>
          <w:szCs w:val="28"/>
          <w:lang w:val="en-US"/>
        </w:rPr>
        <w:t>newly-established</w:t>
      </w:r>
      <w:proofErr w:type="gramEnd"/>
      <w:r w:rsidRPr="00BB0C08">
        <w:rPr>
          <w:rFonts w:ascii="Times New Roman" w:hAnsi="Times New Roman" w:cs="Times New Roman"/>
          <w:sz w:val="28"/>
          <w:szCs w:val="28"/>
          <w:lang w:val="en-US"/>
        </w:rPr>
        <w:t xml:space="preserve"> enterprises in the agricultural, forestry, and fishery sector, a year-on-year decrease of</w:t>
      </w:r>
      <w:r w:rsidRPr="00BB0C08">
        <w:rPr>
          <w:rFonts w:ascii="Times New Roman" w:hAnsi="Times New Roman"/>
          <w:sz w:val="28"/>
          <w:lang w:val="en-US"/>
        </w:rPr>
        <w:t xml:space="preserve"> 0.8</w:t>
      </w:r>
      <w:r w:rsidRPr="00BB0C08">
        <w:rPr>
          <w:rFonts w:ascii="Times New Roman" w:hAnsi="Times New Roman" w:cs="Times New Roman"/>
          <w:sz w:val="28"/>
          <w:szCs w:val="28"/>
          <w:lang w:val="en-US"/>
        </w:rPr>
        <w:t xml:space="preserve">%; </w:t>
      </w:r>
      <w:r w:rsidRPr="00BB0C08">
        <w:rPr>
          <w:rFonts w:ascii="Times New Roman" w:hAnsi="Times New Roman"/>
          <w:sz w:val="28"/>
          <w:lang w:val="en-US"/>
        </w:rPr>
        <w:t xml:space="preserve">nearly 12.1 </w:t>
      </w:r>
      <w:r w:rsidRPr="00BB0C08">
        <w:rPr>
          <w:rFonts w:ascii="Times New Roman" w:hAnsi="Times New Roman" w:cs="Times New Roman"/>
          <w:sz w:val="28"/>
          <w:szCs w:val="28"/>
          <w:lang w:val="en-US"/>
        </w:rPr>
        <w:t>thousand enterprises in the industry and construction sector, a decrease of</w:t>
      </w:r>
      <w:r w:rsidRPr="00BB0C08">
        <w:rPr>
          <w:rFonts w:ascii="Times New Roman" w:hAnsi="Times New Roman"/>
          <w:sz w:val="28"/>
          <w:lang w:val="en-US"/>
        </w:rPr>
        <w:t xml:space="preserve"> 4.4%; nearly 39.1 </w:t>
      </w:r>
      <w:r w:rsidRPr="00BB0C08">
        <w:rPr>
          <w:rFonts w:ascii="Times New Roman" w:hAnsi="Times New Roman" w:cs="Times New Roman"/>
          <w:sz w:val="28"/>
          <w:szCs w:val="28"/>
          <w:lang w:val="en-US"/>
        </w:rPr>
        <w:t xml:space="preserve">thousand enterprises in the service sector, an increase of </w:t>
      </w:r>
      <w:r w:rsidRPr="00BB0C08">
        <w:rPr>
          <w:rFonts w:ascii="Times New Roman" w:hAnsi="Times New Roman"/>
          <w:sz w:val="28"/>
          <w:lang w:val="en-US"/>
        </w:rPr>
        <w:t>0.2%.</w:t>
      </w:r>
    </w:p>
    <w:p w14:paraId="3E5CDAAE" w14:textId="486ADAE1" w:rsidR="00777B95" w:rsidRPr="00BB0C08" w:rsidRDefault="005B4718" w:rsidP="00777B95">
      <w:pPr>
        <w:spacing w:after="40" w:line="300" w:lineRule="auto"/>
        <w:ind w:firstLine="567"/>
        <w:jc w:val="both"/>
        <w:rPr>
          <w:rFonts w:ascii="Times New Roman" w:hAnsi="Times New Roman"/>
          <w:sz w:val="28"/>
          <w:lang w:val="en-US"/>
        </w:rPr>
      </w:pPr>
      <w:r w:rsidRPr="00BB0C08">
        <w:rPr>
          <w:rFonts w:ascii="Times New Roman" w:hAnsi="Times New Roman" w:cs="Times New Roman"/>
          <w:sz w:val="28"/>
          <w:szCs w:val="28"/>
          <w:lang w:val="en-US"/>
        </w:rPr>
        <w:t xml:space="preserve">In </w:t>
      </w:r>
      <w:r w:rsidR="00777B95" w:rsidRPr="00BB0C08">
        <w:rPr>
          <w:rFonts w:ascii="Times New Roman" w:hAnsi="Times New Roman" w:cs="Times New Roman"/>
          <w:sz w:val="28"/>
          <w:szCs w:val="28"/>
          <w:lang w:val="en-US"/>
        </w:rPr>
        <w:t xml:space="preserve">April, </w:t>
      </w:r>
      <w:r w:rsidR="00777B95" w:rsidRPr="00BB0C08">
        <w:rPr>
          <w:rFonts w:ascii="Times New Roman" w:hAnsi="Times New Roman"/>
          <w:sz w:val="28"/>
          <w:lang w:val="en-US"/>
        </w:rPr>
        <w:t xml:space="preserve">7,184 </w:t>
      </w:r>
      <w:r w:rsidR="00777B95" w:rsidRPr="00BB0C08">
        <w:rPr>
          <w:rFonts w:ascii="Times New Roman" w:hAnsi="Times New Roman" w:cs="Times New Roman"/>
          <w:sz w:val="28"/>
          <w:szCs w:val="28"/>
          <w:lang w:val="en-US"/>
        </w:rPr>
        <w:t>enterprises registered for temporary suspension of operation</w:t>
      </w:r>
      <w:r w:rsidR="00777B95" w:rsidRPr="00BB0C08" w:rsidDel="0089325D">
        <w:rPr>
          <w:rFonts w:ascii="Times New Roman" w:hAnsi="Times New Roman" w:cs="Times New Roman"/>
          <w:sz w:val="28"/>
          <w:szCs w:val="28"/>
          <w:lang w:val="en-US"/>
        </w:rPr>
        <w:t xml:space="preserve"> </w:t>
      </w:r>
      <w:r w:rsidR="00777B95" w:rsidRPr="00BB0C08">
        <w:rPr>
          <w:rFonts w:ascii="Times New Roman" w:hAnsi="Times New Roman" w:cs="Times New Roman"/>
          <w:sz w:val="28"/>
          <w:szCs w:val="28"/>
          <w:lang w:val="en-US"/>
        </w:rPr>
        <w:t>for a specific</w:t>
      </w:r>
      <w:r w:rsidR="00777B95" w:rsidRPr="00BB0C08" w:rsidDel="009323DB">
        <w:rPr>
          <w:rFonts w:ascii="Times New Roman" w:hAnsi="Times New Roman" w:cs="Times New Roman"/>
          <w:sz w:val="28"/>
          <w:szCs w:val="28"/>
          <w:lang w:val="en-US"/>
        </w:rPr>
        <w:t xml:space="preserve"> </w:t>
      </w:r>
      <w:r w:rsidR="00777B95" w:rsidRPr="00BB0C08">
        <w:rPr>
          <w:rFonts w:ascii="Times New Roman" w:hAnsi="Times New Roman" w:cs="Times New Roman"/>
          <w:sz w:val="28"/>
          <w:szCs w:val="28"/>
          <w:lang w:val="en-US"/>
        </w:rPr>
        <w:t>period, up 63.6</w:t>
      </w:r>
      <w:r w:rsidR="00777B95" w:rsidRPr="00BB0C08">
        <w:rPr>
          <w:rFonts w:ascii="Times New Roman" w:hAnsi="Times New Roman"/>
          <w:sz w:val="28"/>
          <w:lang w:val="en-US"/>
        </w:rPr>
        <w:t xml:space="preserve">% </w:t>
      </w:r>
      <w:r w:rsidR="00777B95" w:rsidRPr="00BB0C08">
        <w:rPr>
          <w:rFonts w:ascii="Times New Roman" w:hAnsi="Times New Roman" w:cs="Times New Roman"/>
          <w:sz w:val="28"/>
          <w:szCs w:val="28"/>
          <w:lang w:val="en-US"/>
        </w:rPr>
        <w:t>compared to the previous month and down 5.7</w:t>
      </w:r>
      <w:r w:rsidR="00777B95" w:rsidRPr="00BB0C08">
        <w:rPr>
          <w:rFonts w:ascii="Times New Roman" w:hAnsi="Times New Roman"/>
          <w:sz w:val="28"/>
          <w:lang w:val="en-US"/>
        </w:rPr>
        <w:t xml:space="preserve">% </w:t>
      </w:r>
      <w:r w:rsidR="00777B95" w:rsidRPr="00BB0C08">
        <w:rPr>
          <w:rFonts w:ascii="Times New Roman" w:hAnsi="Times New Roman" w:cs="Times New Roman"/>
          <w:sz w:val="28"/>
          <w:szCs w:val="28"/>
          <w:lang w:val="en-US"/>
        </w:rPr>
        <w:t>against 2024</w:t>
      </w:r>
      <w:r w:rsidR="00777B95" w:rsidRPr="00BB0C08">
        <w:rPr>
          <w:rFonts w:ascii="Times New Roman" w:hAnsi="Times New Roman"/>
          <w:sz w:val="28"/>
          <w:lang w:val="en-US"/>
        </w:rPr>
        <w:t xml:space="preserve">; 8,989 </w:t>
      </w:r>
      <w:r w:rsidR="00777B95" w:rsidRPr="00BB0C08">
        <w:rPr>
          <w:rFonts w:ascii="Times New Roman" w:hAnsi="Times New Roman" w:cs="Times New Roman"/>
          <w:sz w:val="28"/>
          <w:szCs w:val="28"/>
          <w:lang w:val="en-US"/>
        </w:rPr>
        <w:t>enterprises temporarily inactive and awaited dissolution procedures, an increase of</w:t>
      </w:r>
      <w:r w:rsidR="00777B95" w:rsidRPr="00BB0C08">
        <w:rPr>
          <w:rFonts w:ascii="Times New Roman" w:hAnsi="Times New Roman"/>
          <w:sz w:val="28"/>
          <w:lang w:val="en-US"/>
        </w:rPr>
        <w:t xml:space="preserve"> 83.5% </w:t>
      </w:r>
      <w:r w:rsidR="00777B95" w:rsidRPr="00BB0C08">
        <w:rPr>
          <w:rFonts w:ascii="Times New Roman" w:hAnsi="Times New Roman" w:cs="Times New Roman"/>
          <w:sz w:val="28"/>
          <w:szCs w:val="28"/>
          <w:lang w:val="en-US"/>
        </w:rPr>
        <w:t>and up</w:t>
      </w:r>
      <w:r w:rsidR="00777B95" w:rsidRPr="00BB0C08">
        <w:rPr>
          <w:rFonts w:ascii="Times New Roman" w:hAnsi="Times New Roman"/>
          <w:sz w:val="28"/>
          <w:lang w:val="en-US"/>
        </w:rPr>
        <w:t xml:space="preserve"> 93.1%; 1,750 </w:t>
      </w:r>
      <w:r w:rsidR="00777B95" w:rsidRPr="00BB0C08">
        <w:rPr>
          <w:rFonts w:ascii="Times New Roman" w:hAnsi="Times New Roman" w:cs="Times New Roman"/>
          <w:sz w:val="28"/>
          <w:szCs w:val="28"/>
          <w:lang w:val="en-US"/>
        </w:rPr>
        <w:t>enterprises completed dissolution procedures, down 18.1</w:t>
      </w:r>
      <w:r w:rsidR="00777B95" w:rsidRPr="00BB0C08">
        <w:rPr>
          <w:rFonts w:ascii="Times New Roman" w:hAnsi="Times New Roman"/>
          <w:sz w:val="28"/>
          <w:lang w:val="en-US"/>
        </w:rPr>
        <w:t>% and up 37.4</w:t>
      </w:r>
      <w:r w:rsidR="00777B95" w:rsidRPr="00BB0C08">
        <w:rPr>
          <w:rFonts w:ascii="Times New Roman" w:hAnsi="Times New Roman" w:cs="Times New Roman"/>
          <w:sz w:val="28"/>
          <w:szCs w:val="28"/>
          <w:lang w:val="en-US"/>
        </w:rPr>
        <w:t>%, respectively.</w:t>
      </w:r>
    </w:p>
    <w:p w14:paraId="0B3E2A5E" w14:textId="786D15BD" w:rsidR="00777B95" w:rsidRPr="00BB0C08" w:rsidRDefault="00777B95" w:rsidP="00777B95">
      <w:pPr>
        <w:spacing w:before="120" w:after="40" w:line="288" w:lineRule="auto"/>
        <w:jc w:val="center"/>
        <w:rPr>
          <w:noProof/>
          <w:lang w:val="en-US" w:eastAsia="en-GB"/>
        </w:rPr>
      </w:pPr>
      <w:r w:rsidRPr="00BB0C08">
        <w:rPr>
          <w:rFonts w:ascii="Arial" w:hAnsi="Arial" w:cs="Arial"/>
          <w:b/>
          <w:lang w:val="en-US"/>
        </w:rPr>
        <w:t>Figure</w:t>
      </w:r>
      <w:r w:rsidRPr="00BB0C08">
        <w:rPr>
          <w:rFonts w:ascii="Arial" w:hAnsi="Arial" w:cs="Arial"/>
          <w:b/>
          <w:sz w:val="24"/>
          <w:szCs w:val="24"/>
          <w:lang w:val="en-US"/>
        </w:rPr>
        <w:t xml:space="preserve"> 5. </w:t>
      </w:r>
      <w:r w:rsidRPr="00BB0C08">
        <w:rPr>
          <w:rFonts w:ascii="Arial" w:hAnsi="Arial" w:cs="Arial"/>
          <w:b/>
          <w:lang w:val="en-US"/>
        </w:rPr>
        <w:t xml:space="preserve">Enterprise registration </w:t>
      </w:r>
      <w:r w:rsidR="00415D32" w:rsidRPr="00BB0C08">
        <w:rPr>
          <w:rFonts w:ascii="Arial" w:hAnsi="Arial" w:cs="Arial"/>
          <w:b/>
          <w:lang w:val="en-US"/>
        </w:rPr>
        <w:t>performance</w:t>
      </w:r>
    </w:p>
    <w:p w14:paraId="6AEC13DD" w14:textId="77777777" w:rsidR="00777B95" w:rsidRPr="00BB0C08" w:rsidRDefault="00777B95" w:rsidP="00777B95">
      <w:pPr>
        <w:spacing w:before="120" w:after="40" w:line="288" w:lineRule="auto"/>
        <w:jc w:val="center"/>
        <w:rPr>
          <w:rFonts w:ascii="Times New Roman" w:hAnsi="Times New Roman" w:cs="Times New Roman"/>
          <w:sz w:val="28"/>
          <w:szCs w:val="28"/>
          <w:lang w:val="en-US"/>
        </w:rPr>
      </w:pPr>
      <w:r w:rsidRPr="000B30DD">
        <w:rPr>
          <w:rFonts w:ascii="Arial" w:hAnsi="Arial" w:cs="Arial"/>
          <w:b/>
          <w:noProof/>
          <w:sz w:val="24"/>
          <w:szCs w:val="24"/>
          <w:lang w:val="vi-VN" w:eastAsia="vi-VN"/>
        </w:rPr>
        <w:drawing>
          <wp:inline distT="0" distB="0" distL="0" distR="0" wp14:anchorId="1B31855C" wp14:editId="55D5D3BE">
            <wp:extent cx="4572000" cy="2124075"/>
            <wp:effectExtent l="0" t="0" r="0" b="9525"/>
            <wp:docPr id="4" name="Picture 4" descr="C:\Users\dtphong\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124075"/>
                    </a:xfrm>
                    <a:prstGeom prst="rect">
                      <a:avLst/>
                    </a:prstGeom>
                    <a:noFill/>
                    <a:ln>
                      <a:noFill/>
                    </a:ln>
                  </pic:spPr>
                </pic:pic>
              </a:graphicData>
            </a:graphic>
          </wp:inline>
        </w:drawing>
      </w:r>
    </w:p>
    <w:p w14:paraId="7DC2FC91" w14:textId="4D44CC62" w:rsidR="00777B95" w:rsidRPr="00BB0C08" w:rsidRDefault="00777B95" w:rsidP="00777B95">
      <w:pPr>
        <w:spacing w:before="40" w:after="40" w:line="283" w:lineRule="auto"/>
        <w:ind w:firstLine="567"/>
        <w:jc w:val="both"/>
        <w:rPr>
          <w:rFonts w:ascii="Times New Roman" w:hAnsi="Times New Roman"/>
          <w:sz w:val="28"/>
          <w:lang w:val="en-US"/>
        </w:rPr>
      </w:pPr>
      <w:r w:rsidRPr="00BB0C08">
        <w:rPr>
          <w:rFonts w:ascii="Times New Roman" w:hAnsi="Times New Roman" w:cs="Times New Roman"/>
          <w:sz w:val="28"/>
          <w:szCs w:val="28"/>
          <w:lang w:val="en-US"/>
        </w:rPr>
        <w:t>In the first four months of 2025, there were</w:t>
      </w:r>
      <w:r w:rsidRPr="00BB0C08">
        <w:rPr>
          <w:rFonts w:ascii="Times New Roman" w:hAnsi="Times New Roman"/>
          <w:sz w:val="28"/>
          <w:lang w:val="en-US"/>
        </w:rPr>
        <w:t xml:space="preserve"> more than 68.7 </w:t>
      </w:r>
      <w:r w:rsidRPr="00BB0C08">
        <w:rPr>
          <w:rFonts w:ascii="Times New Roman" w:hAnsi="Times New Roman" w:cs="Times New Roman"/>
          <w:sz w:val="28"/>
          <w:szCs w:val="28"/>
          <w:lang w:val="en-US"/>
        </w:rPr>
        <w:t xml:space="preserve">thousand enterprises registered for </w:t>
      </w:r>
      <w:proofErr w:type="gramStart"/>
      <w:r w:rsidRPr="00BB0C08">
        <w:rPr>
          <w:rFonts w:ascii="Times New Roman" w:hAnsi="Times New Roman" w:cs="Times New Roman"/>
          <w:sz w:val="28"/>
          <w:szCs w:val="28"/>
          <w:lang w:val="en-US"/>
        </w:rPr>
        <w:t>temporar</w:t>
      </w:r>
      <w:r w:rsidR="00682474">
        <w:rPr>
          <w:rFonts w:ascii="Times New Roman" w:hAnsi="Times New Roman" w:cs="Times New Roman"/>
          <w:sz w:val="28"/>
          <w:szCs w:val="28"/>
          <w:lang w:val="en-US"/>
        </w:rPr>
        <w:t>ily</w:t>
      </w:r>
      <w:proofErr w:type="gramEnd"/>
      <w:r w:rsidR="00682474">
        <w:rPr>
          <w:rFonts w:ascii="Times New Roman" w:hAnsi="Times New Roman" w:cs="Times New Roman"/>
          <w:sz w:val="28"/>
          <w:szCs w:val="28"/>
          <w:lang w:val="en-US"/>
        </w:rPr>
        <w:t xml:space="preserve"> </w:t>
      </w:r>
      <w:proofErr w:type="spellStart"/>
      <w:r w:rsidR="00682474">
        <w:rPr>
          <w:rFonts w:ascii="Times New Roman" w:hAnsi="Times New Roman" w:cs="Times New Roman"/>
          <w:sz w:val="28"/>
          <w:szCs w:val="28"/>
          <w:lang w:val="en-US"/>
        </w:rPr>
        <w:t>shutdown</w:t>
      </w:r>
      <w:proofErr w:type="spellEnd"/>
      <w:r w:rsidRPr="00BB0C08">
        <w:rPr>
          <w:rFonts w:ascii="Times New Roman" w:hAnsi="Times New Roman" w:cs="Times New Roman"/>
          <w:sz w:val="28"/>
          <w:szCs w:val="28"/>
          <w:lang w:val="en-US"/>
        </w:rPr>
        <w:t xml:space="preserve"> for a specific period, an increase of </w:t>
      </w:r>
      <w:r w:rsidRPr="00BB0C08">
        <w:rPr>
          <w:rFonts w:ascii="Times New Roman" w:hAnsi="Times New Roman"/>
          <w:sz w:val="28"/>
          <w:lang w:val="en-US"/>
        </w:rPr>
        <w:t xml:space="preserve">12.9% </w:t>
      </w:r>
      <w:r w:rsidRPr="00BB0C08">
        <w:rPr>
          <w:rFonts w:ascii="Times New Roman" w:hAnsi="Times New Roman" w:cs="Times New Roman"/>
          <w:sz w:val="28"/>
          <w:szCs w:val="28"/>
          <w:lang w:val="en-US"/>
        </w:rPr>
        <w:t>against 2024; nearly</w:t>
      </w:r>
      <w:r w:rsidRPr="00BB0C08">
        <w:rPr>
          <w:rFonts w:ascii="Times New Roman" w:hAnsi="Times New Roman"/>
          <w:sz w:val="28"/>
          <w:lang w:val="en-US"/>
        </w:rPr>
        <w:t xml:space="preserve"> 20.2 </w:t>
      </w:r>
      <w:r w:rsidRPr="00BB0C08">
        <w:rPr>
          <w:rFonts w:ascii="Times New Roman" w:hAnsi="Times New Roman" w:cs="Times New Roman"/>
          <w:sz w:val="28"/>
          <w:szCs w:val="28"/>
          <w:lang w:val="en-US"/>
        </w:rPr>
        <w:t xml:space="preserve">thousand enterprises </w:t>
      </w:r>
      <w:proofErr w:type="gramStart"/>
      <w:r w:rsidRPr="00BB0C08">
        <w:rPr>
          <w:rFonts w:ascii="Times New Roman" w:hAnsi="Times New Roman" w:cs="Times New Roman"/>
          <w:sz w:val="28"/>
          <w:szCs w:val="28"/>
          <w:lang w:val="en-US"/>
        </w:rPr>
        <w:t xml:space="preserve">temporarily </w:t>
      </w:r>
      <w:r w:rsidR="00E7368E">
        <w:rPr>
          <w:rFonts w:ascii="Times New Roman" w:hAnsi="Times New Roman" w:cs="Times New Roman"/>
          <w:sz w:val="28"/>
          <w:szCs w:val="28"/>
          <w:lang w:val="en-US"/>
        </w:rPr>
        <w:t>suspended</w:t>
      </w:r>
      <w:proofErr w:type="gramEnd"/>
      <w:r w:rsidRPr="00BB0C08">
        <w:rPr>
          <w:rFonts w:ascii="Times New Roman" w:hAnsi="Times New Roman" w:cs="Times New Roman"/>
          <w:sz w:val="28"/>
          <w:szCs w:val="28"/>
          <w:lang w:val="en-US"/>
        </w:rPr>
        <w:t xml:space="preserve"> </w:t>
      </w:r>
      <w:proofErr w:type="gramStart"/>
      <w:r w:rsidRPr="00BB0C08">
        <w:rPr>
          <w:rFonts w:ascii="Times New Roman" w:hAnsi="Times New Roman" w:cs="Times New Roman"/>
          <w:sz w:val="28"/>
          <w:szCs w:val="28"/>
          <w:lang w:val="en-US"/>
        </w:rPr>
        <w:t>await</w:t>
      </w:r>
      <w:r w:rsidR="00E7368E">
        <w:rPr>
          <w:rFonts w:ascii="Times New Roman" w:hAnsi="Times New Roman" w:cs="Times New Roman"/>
          <w:sz w:val="28"/>
          <w:szCs w:val="28"/>
          <w:lang w:val="en-US"/>
        </w:rPr>
        <w:t>ing</w:t>
      </w:r>
      <w:proofErr w:type="gramEnd"/>
      <w:r w:rsidR="00E7368E">
        <w:rPr>
          <w:rFonts w:ascii="Times New Roman" w:hAnsi="Times New Roman" w:cs="Times New Roman"/>
          <w:sz w:val="28"/>
          <w:szCs w:val="28"/>
          <w:lang w:val="en-US"/>
        </w:rPr>
        <w:t xml:space="preserve"> for</w:t>
      </w:r>
      <w:r w:rsidRPr="00BB0C08">
        <w:rPr>
          <w:rFonts w:ascii="Times New Roman" w:hAnsi="Times New Roman" w:cs="Times New Roman"/>
          <w:sz w:val="28"/>
          <w:szCs w:val="28"/>
          <w:lang w:val="en-US"/>
        </w:rPr>
        <w:t xml:space="preserve"> dissolution procedures, an increase of</w:t>
      </w:r>
      <w:r w:rsidRPr="00BB0C08">
        <w:rPr>
          <w:rFonts w:ascii="Times New Roman" w:hAnsi="Times New Roman"/>
          <w:sz w:val="28"/>
          <w:lang w:val="en-US"/>
        </w:rPr>
        <w:t xml:space="preserve"> 5.7%; more than 7.6 </w:t>
      </w:r>
      <w:r w:rsidRPr="00BB0C08">
        <w:rPr>
          <w:rFonts w:ascii="Times New Roman" w:hAnsi="Times New Roman" w:cs="Times New Roman"/>
          <w:sz w:val="28"/>
          <w:szCs w:val="28"/>
          <w:lang w:val="en-US"/>
        </w:rPr>
        <w:t xml:space="preserve">thousand </w:t>
      </w:r>
      <w:r w:rsidR="00E7368E">
        <w:rPr>
          <w:rFonts w:ascii="Times New Roman" w:hAnsi="Times New Roman" w:cs="Times New Roman"/>
          <w:sz w:val="28"/>
          <w:szCs w:val="28"/>
          <w:lang w:val="en-US"/>
        </w:rPr>
        <w:t xml:space="preserve">completely dissolved </w:t>
      </w:r>
      <w:r w:rsidRPr="00BB0C08">
        <w:rPr>
          <w:rFonts w:ascii="Times New Roman" w:hAnsi="Times New Roman" w:cs="Times New Roman"/>
          <w:sz w:val="28"/>
          <w:szCs w:val="28"/>
          <w:lang w:val="en-US"/>
        </w:rPr>
        <w:t xml:space="preserve">enterprises, up </w:t>
      </w:r>
      <w:r w:rsidRPr="00BB0C08">
        <w:rPr>
          <w:rFonts w:ascii="Times New Roman" w:hAnsi="Times New Roman"/>
          <w:sz w:val="28"/>
          <w:lang w:val="en-US"/>
        </w:rPr>
        <w:t xml:space="preserve">26.1%. </w:t>
      </w:r>
      <w:r w:rsidRPr="00BB0C08">
        <w:rPr>
          <w:rFonts w:ascii="Times New Roman" w:hAnsi="Times New Roman" w:cs="Times New Roman"/>
          <w:spacing w:val="-3"/>
          <w:sz w:val="28"/>
          <w:szCs w:val="28"/>
          <w:lang w:val="en-US"/>
        </w:rPr>
        <w:t xml:space="preserve">On average, </w:t>
      </w:r>
      <w:r w:rsidRPr="00BB0C08">
        <w:rPr>
          <w:rFonts w:ascii="Times New Roman" w:hAnsi="Times New Roman"/>
          <w:spacing w:val="-3"/>
          <w:sz w:val="28"/>
          <w:lang w:val="en-US"/>
        </w:rPr>
        <w:t xml:space="preserve">over 24.1 </w:t>
      </w:r>
      <w:r w:rsidRPr="00BB0C08">
        <w:rPr>
          <w:rFonts w:ascii="Times New Roman" w:hAnsi="Times New Roman" w:cs="Times New Roman"/>
          <w:spacing w:val="-3"/>
          <w:sz w:val="28"/>
          <w:szCs w:val="28"/>
          <w:lang w:val="en-US"/>
        </w:rPr>
        <w:t xml:space="preserve">thousand enterprises withdrew from the market </w:t>
      </w:r>
      <w:r w:rsidR="00E7368E">
        <w:rPr>
          <w:rFonts w:ascii="Times New Roman" w:hAnsi="Times New Roman" w:cs="Times New Roman"/>
          <w:spacing w:val="-3"/>
          <w:sz w:val="28"/>
          <w:szCs w:val="28"/>
          <w:lang w:val="en-US"/>
        </w:rPr>
        <w:t>per</w:t>
      </w:r>
      <w:r w:rsidRPr="00BB0C08">
        <w:rPr>
          <w:rFonts w:ascii="Times New Roman" w:hAnsi="Times New Roman" w:cs="Times New Roman"/>
          <w:spacing w:val="-3"/>
          <w:sz w:val="28"/>
          <w:szCs w:val="28"/>
          <w:lang w:val="en-US"/>
        </w:rPr>
        <w:t xml:space="preserve"> month</w:t>
      </w:r>
      <w:r w:rsidRPr="00BB0C08">
        <w:rPr>
          <w:rFonts w:ascii="Times New Roman" w:hAnsi="Times New Roman"/>
          <w:spacing w:val="-3"/>
          <w:sz w:val="28"/>
          <w:lang w:val="en-US"/>
        </w:rPr>
        <w:t>.</w:t>
      </w:r>
    </w:p>
    <w:p w14:paraId="3C604D79" w14:textId="53327A6D" w:rsidR="00777B95" w:rsidRPr="00BB0C08" w:rsidRDefault="00777B95" w:rsidP="00777B95">
      <w:pPr>
        <w:tabs>
          <w:tab w:val="left" w:pos="6810"/>
        </w:tabs>
        <w:spacing w:before="40" w:after="40" w:line="278" w:lineRule="auto"/>
        <w:jc w:val="center"/>
        <w:rPr>
          <w:rFonts w:ascii="Arial" w:hAnsi="Arial"/>
          <w:b/>
          <w:sz w:val="24"/>
          <w:lang w:val="en-US"/>
        </w:rPr>
      </w:pPr>
      <w:r w:rsidRPr="00BB0C08">
        <w:rPr>
          <w:rFonts w:ascii="Arial" w:hAnsi="Arial"/>
          <w:b/>
          <w:sz w:val="24"/>
          <w:lang w:val="en-US"/>
        </w:rPr>
        <w:t xml:space="preserve">Table 3: Newly registered and </w:t>
      </w:r>
      <w:r w:rsidRPr="00BB0C08">
        <w:rPr>
          <w:rFonts w:ascii="Arial" w:hAnsi="Arial" w:cs="Arial"/>
          <w:b/>
          <w:sz w:val="24"/>
          <w:szCs w:val="20"/>
          <w:lang w:val="en-US"/>
        </w:rPr>
        <w:t>dissolved enterprises</w:t>
      </w:r>
      <w:r w:rsidRPr="00BB0C08">
        <w:rPr>
          <w:rFonts w:ascii="Arial" w:hAnsi="Arial"/>
          <w:b/>
          <w:sz w:val="24"/>
          <w:lang w:val="en-US"/>
        </w:rPr>
        <w:t xml:space="preserve"> in </w:t>
      </w:r>
      <w:r w:rsidRPr="00BB0C08">
        <w:rPr>
          <w:rFonts w:ascii="Arial" w:hAnsi="Arial" w:cs="Arial"/>
          <w:b/>
          <w:sz w:val="24"/>
          <w:szCs w:val="20"/>
          <w:lang w:val="en-US"/>
        </w:rPr>
        <w:t>the first four months of</w:t>
      </w:r>
      <w:r w:rsidRPr="00BB0C08">
        <w:rPr>
          <w:rFonts w:ascii="Arial" w:hAnsi="Arial"/>
          <w:b/>
          <w:sz w:val="24"/>
          <w:lang w:val="en-US"/>
        </w:rPr>
        <w:t xml:space="preserve"> 2025 by kinds of activity</w:t>
      </w:r>
    </w:p>
    <w:p w14:paraId="5588EC1A" w14:textId="77777777" w:rsidR="00777B95" w:rsidRPr="00BB0C08" w:rsidRDefault="00777B95" w:rsidP="00777B95">
      <w:pPr>
        <w:tabs>
          <w:tab w:val="left" w:pos="6810"/>
        </w:tabs>
        <w:spacing w:before="40" w:after="40" w:line="278" w:lineRule="auto"/>
        <w:ind w:firstLine="567"/>
        <w:jc w:val="center"/>
        <w:rPr>
          <w:rFonts w:ascii="Arial" w:hAnsi="Arial"/>
          <w:b/>
          <w:sz w:val="4"/>
          <w:lang w:val="en-US"/>
        </w:rPr>
      </w:pPr>
    </w:p>
    <w:tbl>
      <w:tblPr>
        <w:tblW w:w="9322" w:type="dxa"/>
        <w:jc w:val="center"/>
        <w:tblLayout w:type="fixed"/>
        <w:tblLook w:val="04A0" w:firstRow="1" w:lastRow="0" w:firstColumn="1" w:lastColumn="0" w:noHBand="0" w:noVBand="1"/>
      </w:tblPr>
      <w:tblGrid>
        <w:gridCol w:w="3943"/>
        <w:gridCol w:w="1566"/>
        <w:gridCol w:w="1178"/>
        <w:gridCol w:w="1506"/>
        <w:gridCol w:w="1129"/>
      </w:tblGrid>
      <w:tr w:rsidR="00777B95" w:rsidRPr="00BB0C08" w14:paraId="02F5E0EF" w14:textId="77777777" w:rsidTr="00777B95">
        <w:trPr>
          <w:cantSplit/>
          <w:jc w:val="center"/>
        </w:trPr>
        <w:tc>
          <w:tcPr>
            <w:tcW w:w="3943" w:type="dxa"/>
            <w:vMerge w:val="restart"/>
            <w:tcBorders>
              <w:top w:val="single" w:sz="4" w:space="0" w:color="auto"/>
            </w:tcBorders>
            <w:shd w:val="clear" w:color="auto" w:fill="auto"/>
            <w:noWrap/>
            <w:vAlign w:val="bottom"/>
            <w:hideMark/>
          </w:tcPr>
          <w:p w14:paraId="00D696CA" w14:textId="77777777" w:rsidR="00777B95" w:rsidRPr="00BB0C08" w:rsidRDefault="00777B95" w:rsidP="00777B95">
            <w:pPr>
              <w:jc w:val="center"/>
              <w:rPr>
                <w:rFonts w:ascii="Arial" w:hAnsi="Arial"/>
                <w:sz w:val="20"/>
                <w:lang w:val="en-US"/>
              </w:rPr>
            </w:pPr>
            <w:r w:rsidRPr="00BB0C08">
              <w:rPr>
                <w:rFonts w:ascii="Arial" w:hAnsi="Arial"/>
                <w:sz w:val="20"/>
                <w:lang w:val="en-US"/>
              </w:rPr>
              <w:t> </w:t>
            </w:r>
          </w:p>
        </w:tc>
        <w:tc>
          <w:tcPr>
            <w:tcW w:w="2744" w:type="dxa"/>
            <w:gridSpan w:val="2"/>
            <w:tcBorders>
              <w:top w:val="single" w:sz="4" w:space="0" w:color="auto"/>
              <w:bottom w:val="single" w:sz="4" w:space="0" w:color="auto"/>
            </w:tcBorders>
            <w:shd w:val="clear" w:color="auto" w:fill="auto"/>
            <w:vAlign w:val="center"/>
            <w:hideMark/>
          </w:tcPr>
          <w:p w14:paraId="436361BB" w14:textId="77777777" w:rsidR="00777B95" w:rsidRPr="00BB0C08" w:rsidRDefault="00777B95" w:rsidP="00777B95">
            <w:pPr>
              <w:spacing w:before="40" w:after="40"/>
              <w:jc w:val="center"/>
              <w:rPr>
                <w:rFonts w:ascii="Arial" w:hAnsi="Arial"/>
                <w:sz w:val="18"/>
                <w:lang w:val="en-US"/>
              </w:rPr>
            </w:pPr>
            <w:r w:rsidRPr="00BB0C08">
              <w:rPr>
                <w:rFonts w:ascii="Arial" w:hAnsi="Arial" w:cs="Arial"/>
                <w:bCs/>
                <w:color w:val="000000"/>
                <w:sz w:val="18"/>
                <w:szCs w:val="18"/>
                <w:lang w:val="en-US"/>
              </w:rPr>
              <w:t>Number of enterprises (Enterprise)</w:t>
            </w:r>
          </w:p>
        </w:tc>
        <w:tc>
          <w:tcPr>
            <w:tcW w:w="2635" w:type="dxa"/>
            <w:gridSpan w:val="2"/>
            <w:tcBorders>
              <w:top w:val="single" w:sz="4" w:space="0" w:color="auto"/>
              <w:bottom w:val="single" w:sz="4" w:space="0" w:color="auto"/>
            </w:tcBorders>
            <w:shd w:val="clear" w:color="auto" w:fill="auto"/>
            <w:vAlign w:val="center"/>
            <w:hideMark/>
          </w:tcPr>
          <w:p w14:paraId="56A90C10" w14:textId="77777777" w:rsidR="00777B95" w:rsidRPr="00BB0C08" w:rsidRDefault="00777B95" w:rsidP="00777B95">
            <w:pPr>
              <w:spacing w:before="40" w:after="40" w:line="240" w:lineRule="auto"/>
              <w:jc w:val="center"/>
              <w:rPr>
                <w:rFonts w:ascii="Arial" w:hAnsi="Arial" w:cs="Arial"/>
                <w:bCs/>
                <w:color w:val="000000"/>
                <w:sz w:val="18"/>
                <w:szCs w:val="18"/>
                <w:lang w:val="en-US"/>
              </w:rPr>
            </w:pPr>
            <w:r w:rsidRPr="00BB0C08">
              <w:rPr>
                <w:rFonts w:ascii="Arial" w:hAnsi="Arial" w:cs="Arial"/>
                <w:bCs/>
                <w:color w:val="000000"/>
                <w:sz w:val="18"/>
                <w:szCs w:val="18"/>
                <w:lang w:val="en-US"/>
              </w:rPr>
              <w:t xml:space="preserve">Year-on-Year </w:t>
            </w:r>
          </w:p>
          <w:p w14:paraId="2E40B1E8" w14:textId="77777777" w:rsidR="00777B95" w:rsidRPr="00BB0C08" w:rsidRDefault="00777B95" w:rsidP="00777B95">
            <w:pPr>
              <w:spacing w:before="40" w:after="40"/>
              <w:jc w:val="center"/>
              <w:rPr>
                <w:rFonts w:ascii="Arial" w:hAnsi="Arial"/>
                <w:sz w:val="18"/>
                <w:lang w:val="en-US"/>
              </w:rPr>
            </w:pPr>
            <w:r w:rsidRPr="00BB0C08">
              <w:rPr>
                <w:rFonts w:ascii="Arial" w:hAnsi="Arial"/>
                <w:color w:val="000000"/>
                <w:sz w:val="18"/>
                <w:lang w:val="en-US"/>
              </w:rPr>
              <w:t xml:space="preserve">Growth rate </w:t>
            </w:r>
            <w:r w:rsidRPr="00BB0C08">
              <w:rPr>
                <w:rFonts w:ascii="Arial" w:hAnsi="Arial" w:cs="Arial"/>
                <w:bCs/>
                <w:color w:val="000000"/>
                <w:sz w:val="18"/>
                <w:szCs w:val="18"/>
                <w:lang w:val="en-US"/>
              </w:rPr>
              <w:t>(%)</w:t>
            </w:r>
          </w:p>
        </w:tc>
      </w:tr>
      <w:tr w:rsidR="00777B95" w:rsidRPr="00BB0C08" w14:paraId="31795E85" w14:textId="77777777" w:rsidTr="00777B95">
        <w:trPr>
          <w:cantSplit/>
          <w:trHeight w:val="674"/>
          <w:jc w:val="center"/>
        </w:trPr>
        <w:tc>
          <w:tcPr>
            <w:tcW w:w="3943" w:type="dxa"/>
            <w:vMerge/>
            <w:vAlign w:val="center"/>
            <w:hideMark/>
          </w:tcPr>
          <w:p w14:paraId="2DC2E786" w14:textId="77777777" w:rsidR="00777B95" w:rsidRPr="00BB0C08" w:rsidRDefault="00777B95" w:rsidP="00777B95">
            <w:pPr>
              <w:rPr>
                <w:rFonts w:ascii="Arial" w:hAnsi="Arial"/>
                <w:sz w:val="20"/>
                <w:lang w:val="en-US"/>
              </w:rPr>
            </w:pPr>
          </w:p>
        </w:tc>
        <w:tc>
          <w:tcPr>
            <w:tcW w:w="1566" w:type="dxa"/>
            <w:tcBorders>
              <w:top w:val="single" w:sz="4" w:space="0" w:color="auto"/>
              <w:bottom w:val="single" w:sz="4" w:space="0" w:color="auto"/>
            </w:tcBorders>
            <w:shd w:val="clear" w:color="auto" w:fill="auto"/>
            <w:vAlign w:val="center"/>
            <w:hideMark/>
          </w:tcPr>
          <w:p w14:paraId="2938CA16" w14:textId="77777777" w:rsidR="00777B95" w:rsidRPr="00BB0C08" w:rsidRDefault="00777B95" w:rsidP="00777B95">
            <w:pPr>
              <w:spacing w:before="60" w:after="60"/>
              <w:jc w:val="center"/>
              <w:rPr>
                <w:rFonts w:ascii="Arial" w:hAnsi="Arial"/>
                <w:sz w:val="18"/>
                <w:lang w:val="en-US"/>
              </w:rPr>
            </w:pPr>
            <w:r w:rsidRPr="00BB0C08">
              <w:rPr>
                <w:rFonts w:ascii="Arial" w:hAnsi="Arial" w:cs="Arial"/>
                <w:bCs/>
                <w:color w:val="000000"/>
                <w:sz w:val="18"/>
                <w:szCs w:val="18"/>
                <w:lang w:val="en-US"/>
              </w:rPr>
              <w:t>Newly registered</w:t>
            </w:r>
          </w:p>
        </w:tc>
        <w:tc>
          <w:tcPr>
            <w:tcW w:w="1178" w:type="dxa"/>
            <w:tcBorders>
              <w:top w:val="single" w:sz="4" w:space="0" w:color="auto"/>
              <w:bottom w:val="single" w:sz="4" w:space="0" w:color="auto"/>
            </w:tcBorders>
            <w:shd w:val="clear" w:color="auto" w:fill="auto"/>
            <w:vAlign w:val="center"/>
            <w:hideMark/>
          </w:tcPr>
          <w:p w14:paraId="02AD86A3" w14:textId="77777777" w:rsidR="00777B95" w:rsidRPr="00BB0C08" w:rsidRDefault="00777B95" w:rsidP="00777B95">
            <w:pPr>
              <w:spacing w:before="60" w:after="60"/>
              <w:jc w:val="center"/>
              <w:rPr>
                <w:rFonts w:ascii="Arial" w:hAnsi="Arial" w:cs="Arial"/>
                <w:bCs/>
                <w:color w:val="000000"/>
                <w:sz w:val="18"/>
                <w:szCs w:val="18"/>
                <w:lang w:val="en-US"/>
              </w:rPr>
            </w:pPr>
            <w:r w:rsidRPr="00BB0C08">
              <w:rPr>
                <w:rFonts w:ascii="Arial" w:hAnsi="Arial" w:cs="Arial"/>
                <w:bCs/>
                <w:color w:val="000000"/>
                <w:sz w:val="18"/>
                <w:szCs w:val="18"/>
                <w:lang w:val="en-US"/>
              </w:rPr>
              <w:t>Dissolution</w:t>
            </w:r>
          </w:p>
        </w:tc>
        <w:tc>
          <w:tcPr>
            <w:tcW w:w="1506" w:type="dxa"/>
            <w:tcBorders>
              <w:top w:val="single" w:sz="4" w:space="0" w:color="auto"/>
              <w:bottom w:val="single" w:sz="4" w:space="0" w:color="auto"/>
            </w:tcBorders>
            <w:shd w:val="clear" w:color="auto" w:fill="auto"/>
            <w:vAlign w:val="center"/>
            <w:hideMark/>
          </w:tcPr>
          <w:p w14:paraId="5612CA1E" w14:textId="77777777" w:rsidR="00777B95" w:rsidRPr="00BB0C08" w:rsidRDefault="00777B95" w:rsidP="00777B95">
            <w:pPr>
              <w:spacing w:before="60" w:after="60"/>
              <w:jc w:val="center"/>
              <w:rPr>
                <w:rFonts w:ascii="Arial" w:hAnsi="Arial"/>
                <w:sz w:val="18"/>
                <w:lang w:val="en-US"/>
              </w:rPr>
            </w:pPr>
            <w:r w:rsidRPr="00BB0C08">
              <w:rPr>
                <w:rFonts w:ascii="Arial" w:hAnsi="Arial" w:cs="Arial"/>
                <w:bCs/>
                <w:color w:val="000000"/>
                <w:sz w:val="18"/>
                <w:szCs w:val="18"/>
                <w:lang w:val="en-US"/>
              </w:rPr>
              <w:t>Newly registered</w:t>
            </w:r>
          </w:p>
        </w:tc>
        <w:tc>
          <w:tcPr>
            <w:tcW w:w="1129" w:type="dxa"/>
            <w:tcBorders>
              <w:top w:val="single" w:sz="4" w:space="0" w:color="auto"/>
              <w:bottom w:val="single" w:sz="4" w:space="0" w:color="auto"/>
            </w:tcBorders>
            <w:shd w:val="clear" w:color="auto" w:fill="auto"/>
            <w:vAlign w:val="center"/>
            <w:hideMark/>
          </w:tcPr>
          <w:p w14:paraId="29E0D5DE" w14:textId="77777777" w:rsidR="00777B95" w:rsidRPr="00BB0C08" w:rsidRDefault="00777B95" w:rsidP="00777B95">
            <w:pPr>
              <w:spacing w:before="60" w:after="60"/>
              <w:jc w:val="center"/>
              <w:rPr>
                <w:rFonts w:ascii="Arial" w:hAnsi="Arial" w:cs="Arial"/>
                <w:bCs/>
                <w:color w:val="000000"/>
                <w:sz w:val="18"/>
                <w:szCs w:val="18"/>
                <w:lang w:val="en-US"/>
              </w:rPr>
            </w:pPr>
            <w:r w:rsidRPr="00BB0C08">
              <w:rPr>
                <w:rFonts w:ascii="Arial" w:hAnsi="Arial" w:cs="Arial"/>
                <w:bCs/>
                <w:color w:val="000000"/>
                <w:sz w:val="18"/>
                <w:szCs w:val="18"/>
                <w:lang w:val="en-US"/>
              </w:rPr>
              <w:t>Dissolution</w:t>
            </w:r>
          </w:p>
        </w:tc>
      </w:tr>
      <w:tr w:rsidR="00777B95" w:rsidRPr="00BB0C08" w14:paraId="048FA75E" w14:textId="77777777" w:rsidTr="00777B95">
        <w:trPr>
          <w:cantSplit/>
          <w:jc w:val="center"/>
        </w:trPr>
        <w:tc>
          <w:tcPr>
            <w:tcW w:w="3943" w:type="dxa"/>
            <w:shd w:val="clear" w:color="auto" w:fill="auto"/>
            <w:noWrap/>
            <w:vAlign w:val="bottom"/>
            <w:hideMark/>
          </w:tcPr>
          <w:p w14:paraId="182BE8FD" w14:textId="77777777" w:rsidR="00777B95" w:rsidRPr="00BB0C08" w:rsidRDefault="00777B95" w:rsidP="00777B95">
            <w:pPr>
              <w:spacing w:before="120" w:after="40" w:line="240" w:lineRule="auto"/>
              <w:rPr>
                <w:rFonts w:ascii="Arial" w:hAnsi="Arial"/>
                <w:sz w:val="20"/>
                <w:lang w:val="en-US"/>
              </w:rPr>
            </w:pPr>
            <w:r w:rsidRPr="00BB0C08">
              <w:rPr>
                <w:rFonts w:ascii="Arial" w:hAnsi="Arial" w:cs="Arial"/>
                <w:color w:val="000000"/>
                <w:sz w:val="20"/>
                <w:szCs w:val="20"/>
                <w:lang w:val="en-US"/>
              </w:rPr>
              <w:lastRenderedPageBreak/>
              <w:t>Wholesale and retail trade; repair of motor vehicles and motorcycles</w:t>
            </w:r>
          </w:p>
        </w:tc>
        <w:tc>
          <w:tcPr>
            <w:tcW w:w="1566" w:type="dxa"/>
            <w:tcBorders>
              <w:top w:val="single" w:sz="4" w:space="0" w:color="auto"/>
            </w:tcBorders>
            <w:shd w:val="clear" w:color="auto" w:fill="auto"/>
            <w:noWrap/>
            <w:vAlign w:val="bottom"/>
          </w:tcPr>
          <w:p w14:paraId="6795EF20"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18,341</w:t>
            </w:r>
          </w:p>
        </w:tc>
        <w:tc>
          <w:tcPr>
            <w:tcW w:w="1178" w:type="dxa"/>
            <w:tcBorders>
              <w:top w:val="single" w:sz="4" w:space="0" w:color="auto"/>
            </w:tcBorders>
            <w:shd w:val="clear" w:color="auto" w:fill="auto"/>
            <w:noWrap/>
            <w:vAlign w:val="bottom"/>
          </w:tcPr>
          <w:p w14:paraId="7E0387D2"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2,828</w:t>
            </w:r>
          </w:p>
        </w:tc>
        <w:tc>
          <w:tcPr>
            <w:tcW w:w="1506" w:type="dxa"/>
            <w:tcBorders>
              <w:top w:val="single" w:sz="4" w:space="0" w:color="auto"/>
            </w:tcBorders>
            <w:shd w:val="clear" w:color="auto" w:fill="auto"/>
            <w:noWrap/>
            <w:vAlign w:val="bottom"/>
          </w:tcPr>
          <w:p w14:paraId="687E8463" w14:textId="77777777" w:rsidR="00777B95" w:rsidRPr="00BB0C08" w:rsidRDefault="00777B95" w:rsidP="00777B95">
            <w:pPr>
              <w:spacing w:before="120" w:after="40" w:line="240" w:lineRule="auto"/>
              <w:ind w:right="316"/>
              <w:jc w:val="right"/>
              <w:rPr>
                <w:rFonts w:ascii="Arial" w:hAnsi="Arial"/>
                <w:sz w:val="20"/>
                <w:lang w:val="en-US"/>
              </w:rPr>
            </w:pPr>
            <w:r w:rsidRPr="00DA4694">
              <w:rPr>
                <w:rFonts w:ascii="Arial" w:hAnsi="Arial" w:cs="Arial"/>
                <w:sz w:val="20"/>
                <w:szCs w:val="20"/>
                <w:lang w:val="en-US"/>
              </w:rPr>
              <w:t>-12.2</w:t>
            </w:r>
          </w:p>
        </w:tc>
        <w:tc>
          <w:tcPr>
            <w:tcW w:w="1129" w:type="dxa"/>
            <w:tcBorders>
              <w:top w:val="single" w:sz="4" w:space="0" w:color="auto"/>
            </w:tcBorders>
            <w:shd w:val="clear" w:color="auto" w:fill="auto"/>
            <w:noWrap/>
            <w:vAlign w:val="bottom"/>
          </w:tcPr>
          <w:p w14:paraId="58A9C8F8"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23.1</w:t>
            </w:r>
          </w:p>
        </w:tc>
      </w:tr>
      <w:tr w:rsidR="00777B95" w:rsidRPr="00BB0C08" w14:paraId="4CC6393D" w14:textId="77777777" w:rsidTr="00777B95">
        <w:trPr>
          <w:cantSplit/>
          <w:jc w:val="center"/>
        </w:trPr>
        <w:tc>
          <w:tcPr>
            <w:tcW w:w="3943" w:type="dxa"/>
            <w:shd w:val="clear" w:color="auto" w:fill="auto"/>
            <w:noWrap/>
            <w:vAlign w:val="bottom"/>
            <w:hideMark/>
          </w:tcPr>
          <w:p w14:paraId="16146963" w14:textId="77777777" w:rsidR="00777B95" w:rsidRPr="00BB0C08" w:rsidRDefault="00777B95" w:rsidP="00777B95">
            <w:pPr>
              <w:spacing w:before="120" w:after="40" w:line="240" w:lineRule="auto"/>
              <w:rPr>
                <w:rFonts w:ascii="Arial" w:hAnsi="Arial"/>
                <w:sz w:val="20"/>
                <w:lang w:val="en-US"/>
              </w:rPr>
            </w:pPr>
            <w:r w:rsidRPr="00BB0C08">
              <w:rPr>
                <w:rFonts w:ascii="Arial" w:hAnsi="Arial" w:cs="Arial"/>
                <w:color w:val="000000"/>
                <w:sz w:val="20"/>
                <w:szCs w:val="20"/>
                <w:lang w:val="en-US"/>
              </w:rPr>
              <w:t>Manufacturing</w:t>
            </w:r>
          </w:p>
        </w:tc>
        <w:tc>
          <w:tcPr>
            <w:tcW w:w="1566" w:type="dxa"/>
            <w:shd w:val="clear" w:color="auto" w:fill="auto"/>
            <w:noWrap/>
            <w:vAlign w:val="bottom"/>
          </w:tcPr>
          <w:p w14:paraId="281BC333"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6,648</w:t>
            </w:r>
          </w:p>
        </w:tc>
        <w:tc>
          <w:tcPr>
            <w:tcW w:w="1178" w:type="dxa"/>
            <w:shd w:val="clear" w:color="auto" w:fill="auto"/>
            <w:noWrap/>
            <w:vAlign w:val="bottom"/>
          </w:tcPr>
          <w:p w14:paraId="4C1C32E6"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818</w:t>
            </w:r>
          </w:p>
        </w:tc>
        <w:tc>
          <w:tcPr>
            <w:tcW w:w="1506" w:type="dxa"/>
            <w:shd w:val="clear" w:color="auto" w:fill="auto"/>
            <w:noWrap/>
            <w:vAlign w:val="bottom"/>
          </w:tcPr>
          <w:p w14:paraId="70D9844F" w14:textId="77777777" w:rsidR="00777B95" w:rsidRPr="00BB0C08" w:rsidRDefault="00777B95" w:rsidP="00777B95">
            <w:pPr>
              <w:spacing w:before="120" w:after="40" w:line="240" w:lineRule="auto"/>
              <w:ind w:right="316"/>
              <w:jc w:val="right"/>
              <w:rPr>
                <w:rFonts w:ascii="Arial" w:hAnsi="Arial"/>
                <w:sz w:val="20"/>
                <w:lang w:val="en-US"/>
              </w:rPr>
            </w:pPr>
            <w:r w:rsidRPr="00DA4694">
              <w:rPr>
                <w:rFonts w:ascii="Arial" w:hAnsi="Arial" w:cs="Arial"/>
                <w:sz w:val="20"/>
                <w:szCs w:val="20"/>
                <w:lang w:val="en-US"/>
              </w:rPr>
              <w:t>4.3</w:t>
            </w:r>
          </w:p>
        </w:tc>
        <w:tc>
          <w:tcPr>
            <w:tcW w:w="1129" w:type="dxa"/>
            <w:shd w:val="clear" w:color="auto" w:fill="auto"/>
            <w:noWrap/>
            <w:vAlign w:val="bottom"/>
          </w:tcPr>
          <w:p w14:paraId="63B5B3F9"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25.7</w:t>
            </w:r>
          </w:p>
        </w:tc>
      </w:tr>
      <w:tr w:rsidR="00777B95" w:rsidRPr="00BB0C08" w14:paraId="599B793E" w14:textId="77777777" w:rsidTr="00777B95">
        <w:trPr>
          <w:cantSplit/>
          <w:jc w:val="center"/>
        </w:trPr>
        <w:tc>
          <w:tcPr>
            <w:tcW w:w="3943" w:type="dxa"/>
            <w:shd w:val="clear" w:color="auto" w:fill="auto"/>
            <w:noWrap/>
            <w:vAlign w:val="bottom"/>
            <w:hideMark/>
          </w:tcPr>
          <w:p w14:paraId="6B8EB492" w14:textId="77777777" w:rsidR="00777B95" w:rsidRPr="00BB0C08" w:rsidRDefault="00777B95" w:rsidP="00777B95">
            <w:pPr>
              <w:spacing w:before="120" w:after="40" w:line="240" w:lineRule="auto"/>
              <w:rPr>
                <w:rFonts w:ascii="Arial" w:hAnsi="Arial"/>
                <w:sz w:val="20"/>
                <w:lang w:val="en-US"/>
              </w:rPr>
            </w:pPr>
            <w:r w:rsidRPr="00BB0C08">
              <w:rPr>
                <w:rFonts w:ascii="Arial" w:hAnsi="Arial" w:cs="Arial"/>
                <w:color w:val="000000"/>
                <w:sz w:val="20"/>
                <w:szCs w:val="20"/>
                <w:lang w:val="en-US"/>
              </w:rPr>
              <w:t>Construction</w:t>
            </w:r>
          </w:p>
        </w:tc>
        <w:tc>
          <w:tcPr>
            <w:tcW w:w="1566" w:type="dxa"/>
            <w:shd w:val="clear" w:color="auto" w:fill="auto"/>
            <w:noWrap/>
            <w:vAlign w:val="bottom"/>
          </w:tcPr>
          <w:p w14:paraId="5CB235F4"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4,843</w:t>
            </w:r>
          </w:p>
        </w:tc>
        <w:tc>
          <w:tcPr>
            <w:tcW w:w="1178" w:type="dxa"/>
            <w:shd w:val="clear" w:color="auto" w:fill="auto"/>
            <w:noWrap/>
            <w:vAlign w:val="bottom"/>
          </w:tcPr>
          <w:p w14:paraId="3BCCC7A7"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550</w:t>
            </w:r>
          </w:p>
        </w:tc>
        <w:tc>
          <w:tcPr>
            <w:tcW w:w="1506" w:type="dxa"/>
            <w:shd w:val="clear" w:color="auto" w:fill="auto"/>
            <w:noWrap/>
            <w:vAlign w:val="bottom"/>
          </w:tcPr>
          <w:p w14:paraId="3A142EBB" w14:textId="77777777" w:rsidR="00777B95" w:rsidRPr="00BB0C08" w:rsidRDefault="00777B95" w:rsidP="00777B95">
            <w:pPr>
              <w:spacing w:before="120" w:after="40" w:line="240" w:lineRule="auto"/>
              <w:ind w:right="316"/>
              <w:jc w:val="right"/>
              <w:rPr>
                <w:rFonts w:ascii="Arial" w:hAnsi="Arial"/>
                <w:sz w:val="20"/>
                <w:lang w:val="en-US"/>
              </w:rPr>
            </w:pPr>
            <w:r w:rsidRPr="00DA4694">
              <w:rPr>
                <w:rFonts w:ascii="Arial" w:hAnsi="Arial" w:cs="Arial"/>
                <w:sz w:val="20"/>
                <w:szCs w:val="20"/>
                <w:lang w:val="en-US"/>
              </w:rPr>
              <w:t>-14.8</w:t>
            </w:r>
          </w:p>
        </w:tc>
        <w:tc>
          <w:tcPr>
            <w:tcW w:w="1129" w:type="dxa"/>
            <w:shd w:val="clear" w:color="auto" w:fill="auto"/>
            <w:noWrap/>
            <w:vAlign w:val="bottom"/>
          </w:tcPr>
          <w:p w14:paraId="33518657"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19.8</w:t>
            </w:r>
          </w:p>
        </w:tc>
      </w:tr>
      <w:tr w:rsidR="00777B95" w:rsidRPr="00BB0C08" w14:paraId="6F3C6A7C" w14:textId="77777777" w:rsidTr="00777B95">
        <w:trPr>
          <w:cantSplit/>
          <w:jc w:val="center"/>
        </w:trPr>
        <w:tc>
          <w:tcPr>
            <w:tcW w:w="3943" w:type="dxa"/>
            <w:shd w:val="clear" w:color="auto" w:fill="auto"/>
            <w:noWrap/>
            <w:vAlign w:val="bottom"/>
            <w:hideMark/>
          </w:tcPr>
          <w:p w14:paraId="3C871DDC" w14:textId="77777777" w:rsidR="00777B95" w:rsidRPr="00BB0C08" w:rsidRDefault="00777B95" w:rsidP="00777B95">
            <w:pPr>
              <w:spacing w:before="120" w:after="40" w:line="240" w:lineRule="auto"/>
              <w:rPr>
                <w:rFonts w:ascii="Arial" w:hAnsi="Arial"/>
                <w:sz w:val="20"/>
                <w:lang w:val="en-US"/>
              </w:rPr>
            </w:pPr>
            <w:r w:rsidRPr="00BB0C08">
              <w:rPr>
                <w:rFonts w:ascii="Arial" w:hAnsi="Arial" w:cs="Arial"/>
                <w:color w:val="000000"/>
                <w:sz w:val="20"/>
                <w:szCs w:val="20"/>
                <w:lang w:val="en-US"/>
              </w:rPr>
              <w:t>Real estate business</w:t>
            </w:r>
          </w:p>
        </w:tc>
        <w:tc>
          <w:tcPr>
            <w:tcW w:w="1566" w:type="dxa"/>
            <w:shd w:val="clear" w:color="auto" w:fill="auto"/>
            <w:noWrap/>
            <w:vAlign w:val="bottom"/>
          </w:tcPr>
          <w:p w14:paraId="26914EB3"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1,582</w:t>
            </w:r>
          </w:p>
        </w:tc>
        <w:tc>
          <w:tcPr>
            <w:tcW w:w="1178" w:type="dxa"/>
            <w:shd w:val="clear" w:color="auto" w:fill="auto"/>
            <w:noWrap/>
            <w:vAlign w:val="bottom"/>
          </w:tcPr>
          <w:p w14:paraId="2F84F156"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440</w:t>
            </w:r>
          </w:p>
        </w:tc>
        <w:tc>
          <w:tcPr>
            <w:tcW w:w="1506" w:type="dxa"/>
            <w:shd w:val="clear" w:color="auto" w:fill="auto"/>
            <w:noWrap/>
            <w:vAlign w:val="bottom"/>
          </w:tcPr>
          <w:p w14:paraId="1A2B2E96" w14:textId="77777777" w:rsidR="00777B95" w:rsidRPr="00BB0C08" w:rsidRDefault="00777B95" w:rsidP="00777B95">
            <w:pPr>
              <w:spacing w:before="120" w:after="40" w:line="240" w:lineRule="auto"/>
              <w:ind w:right="316"/>
              <w:jc w:val="right"/>
              <w:rPr>
                <w:rFonts w:ascii="Arial" w:hAnsi="Arial"/>
                <w:sz w:val="20"/>
                <w:lang w:val="en-US"/>
              </w:rPr>
            </w:pPr>
            <w:r w:rsidRPr="00DA4694">
              <w:rPr>
                <w:rFonts w:ascii="Arial" w:hAnsi="Arial" w:cs="Arial"/>
                <w:sz w:val="20"/>
                <w:szCs w:val="20"/>
                <w:lang w:val="en-US"/>
              </w:rPr>
              <w:t>15.1</w:t>
            </w:r>
          </w:p>
        </w:tc>
        <w:tc>
          <w:tcPr>
            <w:tcW w:w="1129" w:type="dxa"/>
            <w:shd w:val="clear" w:color="auto" w:fill="auto"/>
            <w:noWrap/>
            <w:vAlign w:val="bottom"/>
          </w:tcPr>
          <w:p w14:paraId="05A6E8C4"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14.0</w:t>
            </w:r>
          </w:p>
        </w:tc>
      </w:tr>
      <w:tr w:rsidR="00777B95" w:rsidRPr="00BB0C08" w14:paraId="52D2CB66" w14:textId="77777777" w:rsidTr="00777B95">
        <w:trPr>
          <w:cantSplit/>
          <w:jc w:val="center"/>
        </w:trPr>
        <w:tc>
          <w:tcPr>
            <w:tcW w:w="3943" w:type="dxa"/>
            <w:shd w:val="clear" w:color="auto" w:fill="auto"/>
            <w:noWrap/>
            <w:vAlign w:val="bottom"/>
            <w:hideMark/>
          </w:tcPr>
          <w:p w14:paraId="7BCE1B97" w14:textId="77777777" w:rsidR="00777B95" w:rsidRPr="00BB0C08" w:rsidRDefault="00777B95" w:rsidP="00777B95">
            <w:pPr>
              <w:spacing w:before="120" w:after="40" w:line="240" w:lineRule="auto"/>
              <w:rPr>
                <w:rFonts w:ascii="Arial" w:hAnsi="Arial"/>
                <w:sz w:val="20"/>
                <w:lang w:val="en-US"/>
              </w:rPr>
            </w:pPr>
            <w:r w:rsidRPr="00BB0C08">
              <w:rPr>
                <w:rFonts w:ascii="Arial" w:hAnsi="Arial" w:cs="Arial"/>
                <w:color w:val="000000"/>
                <w:sz w:val="20"/>
                <w:szCs w:val="20"/>
                <w:lang w:val="en-US"/>
              </w:rPr>
              <w:t>Transportation and storage</w:t>
            </w:r>
          </w:p>
        </w:tc>
        <w:tc>
          <w:tcPr>
            <w:tcW w:w="1566" w:type="dxa"/>
            <w:shd w:val="clear" w:color="auto" w:fill="auto"/>
            <w:noWrap/>
            <w:vAlign w:val="bottom"/>
          </w:tcPr>
          <w:p w14:paraId="2D057C7F"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2,764</w:t>
            </w:r>
          </w:p>
        </w:tc>
        <w:tc>
          <w:tcPr>
            <w:tcW w:w="1178" w:type="dxa"/>
            <w:shd w:val="clear" w:color="auto" w:fill="auto"/>
            <w:noWrap/>
            <w:vAlign w:val="bottom"/>
          </w:tcPr>
          <w:p w14:paraId="4685EBBA"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309</w:t>
            </w:r>
          </w:p>
        </w:tc>
        <w:tc>
          <w:tcPr>
            <w:tcW w:w="1506" w:type="dxa"/>
            <w:shd w:val="clear" w:color="auto" w:fill="auto"/>
            <w:noWrap/>
            <w:vAlign w:val="bottom"/>
          </w:tcPr>
          <w:p w14:paraId="1AB12560" w14:textId="77777777" w:rsidR="00777B95" w:rsidRPr="00BB0C08" w:rsidRDefault="00777B95" w:rsidP="00777B95">
            <w:pPr>
              <w:spacing w:before="120" w:after="40" w:line="240" w:lineRule="auto"/>
              <w:ind w:right="316"/>
              <w:jc w:val="right"/>
              <w:rPr>
                <w:rFonts w:ascii="Arial" w:hAnsi="Arial"/>
                <w:sz w:val="20"/>
                <w:lang w:val="en-US"/>
              </w:rPr>
            </w:pPr>
            <w:r w:rsidRPr="00DA4694">
              <w:rPr>
                <w:rFonts w:ascii="Arial" w:hAnsi="Arial" w:cs="Arial"/>
                <w:sz w:val="20"/>
                <w:szCs w:val="20"/>
                <w:lang w:val="en-US"/>
              </w:rPr>
              <w:t>3.1</w:t>
            </w:r>
          </w:p>
        </w:tc>
        <w:tc>
          <w:tcPr>
            <w:tcW w:w="1129" w:type="dxa"/>
            <w:shd w:val="clear" w:color="auto" w:fill="auto"/>
            <w:noWrap/>
            <w:vAlign w:val="bottom"/>
          </w:tcPr>
          <w:p w14:paraId="18F38F72"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35.5</w:t>
            </w:r>
          </w:p>
        </w:tc>
      </w:tr>
      <w:tr w:rsidR="00777B95" w:rsidRPr="00BB0C08" w14:paraId="4E4C017C" w14:textId="77777777" w:rsidTr="00777B95">
        <w:trPr>
          <w:cantSplit/>
          <w:jc w:val="center"/>
        </w:trPr>
        <w:tc>
          <w:tcPr>
            <w:tcW w:w="3943" w:type="dxa"/>
            <w:shd w:val="clear" w:color="auto" w:fill="auto"/>
            <w:noWrap/>
            <w:vAlign w:val="bottom"/>
            <w:hideMark/>
          </w:tcPr>
          <w:p w14:paraId="7BD1F0BA" w14:textId="77777777" w:rsidR="00777B95" w:rsidRPr="00BB0C08" w:rsidRDefault="00777B95" w:rsidP="00777B95">
            <w:pPr>
              <w:spacing w:before="120" w:after="40" w:line="240" w:lineRule="auto"/>
              <w:rPr>
                <w:rFonts w:ascii="Arial" w:hAnsi="Arial"/>
                <w:sz w:val="20"/>
                <w:lang w:val="en-US"/>
              </w:rPr>
            </w:pPr>
            <w:r w:rsidRPr="00BB0C08">
              <w:rPr>
                <w:rFonts w:ascii="Arial" w:hAnsi="Arial" w:cs="Arial"/>
                <w:color w:val="000000"/>
                <w:sz w:val="20"/>
                <w:szCs w:val="20"/>
                <w:lang w:val="en-US"/>
              </w:rPr>
              <w:t>Accommodation and catering service</w:t>
            </w:r>
          </w:p>
        </w:tc>
        <w:tc>
          <w:tcPr>
            <w:tcW w:w="1566" w:type="dxa"/>
            <w:shd w:val="clear" w:color="auto" w:fill="auto"/>
            <w:noWrap/>
            <w:vAlign w:val="bottom"/>
          </w:tcPr>
          <w:p w14:paraId="400D0642"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1,589</w:t>
            </w:r>
          </w:p>
        </w:tc>
        <w:tc>
          <w:tcPr>
            <w:tcW w:w="1178" w:type="dxa"/>
            <w:shd w:val="clear" w:color="auto" w:fill="auto"/>
            <w:noWrap/>
            <w:vAlign w:val="bottom"/>
          </w:tcPr>
          <w:p w14:paraId="4EB5E106"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390</w:t>
            </w:r>
          </w:p>
        </w:tc>
        <w:tc>
          <w:tcPr>
            <w:tcW w:w="1506" w:type="dxa"/>
            <w:shd w:val="clear" w:color="auto" w:fill="auto"/>
            <w:noWrap/>
            <w:vAlign w:val="bottom"/>
          </w:tcPr>
          <w:p w14:paraId="32869539" w14:textId="77777777" w:rsidR="00777B95" w:rsidRPr="00BB0C08" w:rsidRDefault="00777B95" w:rsidP="00777B95">
            <w:pPr>
              <w:spacing w:before="120" w:after="40" w:line="240" w:lineRule="auto"/>
              <w:ind w:right="316"/>
              <w:jc w:val="right"/>
              <w:rPr>
                <w:rFonts w:ascii="Arial" w:hAnsi="Arial"/>
                <w:sz w:val="20"/>
                <w:lang w:val="en-US"/>
              </w:rPr>
            </w:pPr>
            <w:r w:rsidRPr="00DA4694">
              <w:rPr>
                <w:rFonts w:ascii="Arial" w:hAnsi="Arial" w:cs="Arial"/>
                <w:sz w:val="20"/>
                <w:szCs w:val="20"/>
                <w:lang w:val="en-US"/>
              </w:rPr>
              <w:t>-18.2</w:t>
            </w:r>
          </w:p>
        </w:tc>
        <w:tc>
          <w:tcPr>
            <w:tcW w:w="1129" w:type="dxa"/>
            <w:shd w:val="clear" w:color="auto" w:fill="auto"/>
            <w:noWrap/>
            <w:vAlign w:val="bottom"/>
          </w:tcPr>
          <w:p w14:paraId="701770B7"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42.3</w:t>
            </w:r>
          </w:p>
        </w:tc>
      </w:tr>
      <w:tr w:rsidR="00777B95" w:rsidRPr="00BB0C08" w14:paraId="6B57D707" w14:textId="77777777" w:rsidTr="00777B95">
        <w:trPr>
          <w:cantSplit/>
          <w:jc w:val="center"/>
        </w:trPr>
        <w:tc>
          <w:tcPr>
            <w:tcW w:w="3943" w:type="dxa"/>
            <w:tcBorders>
              <w:bottom w:val="single" w:sz="4" w:space="0" w:color="auto"/>
            </w:tcBorders>
            <w:shd w:val="clear" w:color="auto" w:fill="auto"/>
            <w:noWrap/>
            <w:vAlign w:val="bottom"/>
          </w:tcPr>
          <w:p w14:paraId="54E1C631" w14:textId="77777777" w:rsidR="00777B95" w:rsidRPr="00BB0C08" w:rsidRDefault="00777B95" w:rsidP="00777B95">
            <w:pPr>
              <w:spacing w:before="120" w:after="40" w:line="240" w:lineRule="auto"/>
              <w:rPr>
                <w:rFonts w:ascii="Arial" w:hAnsi="Arial"/>
                <w:sz w:val="20"/>
                <w:lang w:val="en-US"/>
              </w:rPr>
            </w:pPr>
            <w:r w:rsidRPr="00BB0C08">
              <w:rPr>
                <w:rFonts w:ascii="Arial" w:hAnsi="Arial" w:cs="Arial"/>
                <w:color w:val="000000"/>
                <w:sz w:val="20"/>
                <w:szCs w:val="20"/>
                <w:lang w:val="en-US"/>
              </w:rPr>
              <w:t>Production and distribution of electricity, water, gas</w:t>
            </w:r>
          </w:p>
        </w:tc>
        <w:tc>
          <w:tcPr>
            <w:tcW w:w="1566" w:type="dxa"/>
            <w:tcBorders>
              <w:bottom w:val="single" w:sz="4" w:space="0" w:color="auto"/>
            </w:tcBorders>
            <w:shd w:val="clear" w:color="auto" w:fill="auto"/>
            <w:noWrap/>
            <w:vAlign w:val="bottom"/>
          </w:tcPr>
          <w:p w14:paraId="747D1EF6"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396</w:t>
            </w:r>
          </w:p>
        </w:tc>
        <w:tc>
          <w:tcPr>
            <w:tcW w:w="1178" w:type="dxa"/>
            <w:tcBorders>
              <w:bottom w:val="single" w:sz="4" w:space="0" w:color="auto"/>
            </w:tcBorders>
            <w:shd w:val="clear" w:color="auto" w:fill="auto"/>
            <w:noWrap/>
            <w:vAlign w:val="bottom"/>
          </w:tcPr>
          <w:p w14:paraId="7F19C969"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103</w:t>
            </w:r>
          </w:p>
        </w:tc>
        <w:tc>
          <w:tcPr>
            <w:tcW w:w="1506" w:type="dxa"/>
            <w:tcBorders>
              <w:bottom w:val="single" w:sz="4" w:space="0" w:color="auto"/>
            </w:tcBorders>
            <w:shd w:val="clear" w:color="auto" w:fill="auto"/>
            <w:noWrap/>
            <w:vAlign w:val="bottom"/>
          </w:tcPr>
          <w:p w14:paraId="1B50BFB3" w14:textId="77777777" w:rsidR="00777B95" w:rsidRPr="00BB0C08" w:rsidRDefault="00777B95" w:rsidP="00777B95">
            <w:pPr>
              <w:spacing w:before="120" w:after="40" w:line="240" w:lineRule="auto"/>
              <w:ind w:right="316"/>
              <w:jc w:val="right"/>
              <w:rPr>
                <w:rFonts w:ascii="Arial" w:hAnsi="Arial"/>
                <w:sz w:val="20"/>
                <w:lang w:val="en-US"/>
              </w:rPr>
            </w:pPr>
            <w:r w:rsidRPr="00DA4694">
              <w:rPr>
                <w:rFonts w:ascii="Arial" w:hAnsi="Arial" w:cs="Arial"/>
                <w:sz w:val="20"/>
                <w:szCs w:val="20"/>
                <w:lang w:val="en-US"/>
              </w:rPr>
              <w:t>6.7</w:t>
            </w:r>
          </w:p>
        </w:tc>
        <w:tc>
          <w:tcPr>
            <w:tcW w:w="1129" w:type="dxa"/>
            <w:tcBorders>
              <w:bottom w:val="single" w:sz="4" w:space="0" w:color="auto"/>
            </w:tcBorders>
            <w:shd w:val="clear" w:color="auto" w:fill="auto"/>
            <w:noWrap/>
            <w:vAlign w:val="bottom"/>
          </w:tcPr>
          <w:p w14:paraId="03D707EE" w14:textId="77777777" w:rsidR="00777B95" w:rsidRPr="00BB0C08" w:rsidRDefault="00777B95" w:rsidP="00777B95">
            <w:pPr>
              <w:spacing w:before="120" w:after="40" w:line="240" w:lineRule="auto"/>
              <w:ind w:right="176"/>
              <w:jc w:val="right"/>
              <w:rPr>
                <w:rFonts w:ascii="Arial" w:hAnsi="Arial"/>
                <w:sz w:val="20"/>
                <w:lang w:val="en-US"/>
              </w:rPr>
            </w:pPr>
            <w:r w:rsidRPr="00DA4694">
              <w:rPr>
                <w:rFonts w:ascii="Arial" w:hAnsi="Arial" w:cs="Arial"/>
                <w:sz w:val="20"/>
                <w:szCs w:val="20"/>
                <w:lang w:val="en-US"/>
              </w:rPr>
              <w:t>33.8</w:t>
            </w:r>
          </w:p>
        </w:tc>
      </w:tr>
    </w:tbl>
    <w:p w14:paraId="23E10FC5" w14:textId="77777777" w:rsidR="00777B95" w:rsidRPr="00BB0C08" w:rsidRDefault="00777B95" w:rsidP="00777B95">
      <w:pPr>
        <w:spacing w:before="40" w:after="40" w:line="288" w:lineRule="auto"/>
        <w:jc w:val="both"/>
        <w:rPr>
          <w:rFonts w:ascii="Times New Roman" w:hAnsi="Times New Roman"/>
          <w:b/>
          <w:i/>
          <w:sz w:val="16"/>
          <w:lang w:val="en-US"/>
        </w:rPr>
      </w:pPr>
    </w:p>
    <w:p w14:paraId="0C26C585" w14:textId="77777777" w:rsidR="00777B95" w:rsidRPr="00DA4694" w:rsidRDefault="00777B95" w:rsidP="00777B95">
      <w:pPr>
        <w:spacing w:before="120" w:after="120" w:line="247" w:lineRule="auto"/>
        <w:ind w:firstLine="720"/>
        <w:jc w:val="both"/>
        <w:rPr>
          <w:rFonts w:ascii="Times New Roman" w:hAnsi="Times New Roman" w:cs="Times New Roman"/>
          <w:b/>
          <w:bCs/>
          <w:sz w:val="28"/>
          <w:szCs w:val="28"/>
          <w:lang w:val="en-US"/>
        </w:rPr>
      </w:pPr>
      <w:r w:rsidRPr="00DA4694">
        <w:rPr>
          <w:rFonts w:ascii="Times New Roman" w:hAnsi="Times New Roman" w:cs="Times New Roman"/>
          <w:b/>
          <w:bCs/>
          <w:sz w:val="28"/>
          <w:szCs w:val="28"/>
          <w:lang w:val="en-US"/>
        </w:rPr>
        <w:t>4. Investment</w:t>
      </w:r>
    </w:p>
    <w:p w14:paraId="467447B2" w14:textId="254AE5FE" w:rsidR="00777B95" w:rsidRPr="00DA4694" w:rsidRDefault="00777B95" w:rsidP="00777B95">
      <w:pPr>
        <w:spacing w:after="120" w:line="247" w:lineRule="auto"/>
        <w:ind w:firstLine="720"/>
        <w:jc w:val="both"/>
        <w:rPr>
          <w:rFonts w:ascii="Times New Roman" w:hAnsi="Times New Roman" w:cs="Times New Roman"/>
          <w:bCs/>
          <w:i/>
          <w:sz w:val="28"/>
          <w:szCs w:val="28"/>
          <w:lang w:val="en-US"/>
        </w:rPr>
      </w:pPr>
      <w:r w:rsidRPr="00DA4694">
        <w:rPr>
          <w:rFonts w:ascii="Times New Roman" w:hAnsi="Times New Roman" w:cs="Times New Roman"/>
          <w:i/>
          <w:sz w:val="28"/>
          <w:szCs w:val="28"/>
          <w:lang w:val="en-US"/>
        </w:rPr>
        <w:t xml:space="preserve">Investment capital from the State budget in April </w:t>
      </w:r>
      <w:r w:rsidR="00911F8A">
        <w:rPr>
          <w:rFonts w:ascii="Times New Roman" w:hAnsi="Times New Roman" w:cs="Times New Roman"/>
          <w:bCs/>
          <w:i/>
          <w:sz w:val="28"/>
          <w:szCs w:val="28"/>
          <w:lang w:val="en-US"/>
        </w:rPr>
        <w:t>saw an</w:t>
      </w:r>
      <w:r w:rsidR="00911F8A" w:rsidRPr="00DA4694">
        <w:rPr>
          <w:rFonts w:ascii="Times New Roman" w:hAnsi="Times New Roman" w:cs="Times New Roman"/>
          <w:bCs/>
          <w:i/>
          <w:sz w:val="28"/>
          <w:szCs w:val="28"/>
          <w:lang w:val="en-US"/>
        </w:rPr>
        <w:t xml:space="preserve"> </w:t>
      </w:r>
      <w:r w:rsidRPr="00DA4694">
        <w:rPr>
          <w:rFonts w:ascii="Times New Roman" w:hAnsi="Times New Roman" w:cs="Times New Roman"/>
          <w:bCs/>
          <w:i/>
          <w:sz w:val="28"/>
          <w:szCs w:val="28"/>
          <w:lang w:val="en-US"/>
        </w:rPr>
        <w:t>accelerat</w:t>
      </w:r>
      <w:r w:rsidR="00911F8A">
        <w:rPr>
          <w:rFonts w:ascii="Times New Roman" w:hAnsi="Times New Roman" w:cs="Times New Roman"/>
          <w:bCs/>
          <w:i/>
          <w:sz w:val="28"/>
          <w:szCs w:val="28"/>
          <w:lang w:val="en-US"/>
        </w:rPr>
        <w:t xml:space="preserve">ion in </w:t>
      </w:r>
      <w:r w:rsidR="00A039F3">
        <w:rPr>
          <w:rFonts w:ascii="Times New Roman" w:hAnsi="Times New Roman" w:cs="Times New Roman"/>
          <w:bCs/>
          <w:i/>
          <w:sz w:val="28"/>
          <w:szCs w:val="28"/>
          <w:lang w:val="en-US"/>
        </w:rPr>
        <w:t>disbursement</w:t>
      </w:r>
      <w:r w:rsidRPr="00DA4694">
        <w:rPr>
          <w:rFonts w:ascii="Times New Roman" w:hAnsi="Times New Roman" w:cs="Times New Roman"/>
          <w:bCs/>
          <w:i/>
          <w:sz w:val="28"/>
          <w:szCs w:val="28"/>
          <w:lang w:val="en-US"/>
        </w:rPr>
        <w:t xml:space="preserve"> by ministries, </w:t>
      </w:r>
      <w:r w:rsidR="003D5863" w:rsidRPr="00DA4694">
        <w:rPr>
          <w:rFonts w:ascii="Times New Roman" w:hAnsi="Times New Roman" w:cs="Times New Roman"/>
          <w:bCs/>
          <w:i/>
          <w:sz w:val="28"/>
          <w:szCs w:val="28"/>
          <w:lang w:val="en-US"/>
        </w:rPr>
        <w:t xml:space="preserve">line ministries </w:t>
      </w:r>
      <w:r w:rsidRPr="00DA4694">
        <w:rPr>
          <w:rFonts w:ascii="Times New Roman" w:hAnsi="Times New Roman" w:cs="Times New Roman"/>
          <w:bCs/>
          <w:i/>
          <w:sz w:val="28"/>
          <w:szCs w:val="28"/>
          <w:lang w:val="en-US"/>
        </w:rPr>
        <w:t>and local</w:t>
      </w:r>
      <w:r w:rsidR="003D5863" w:rsidRPr="00DA4694">
        <w:rPr>
          <w:rFonts w:ascii="Times New Roman" w:hAnsi="Times New Roman" w:cs="Times New Roman"/>
          <w:bCs/>
          <w:i/>
          <w:sz w:val="28"/>
          <w:szCs w:val="28"/>
          <w:lang w:val="en-US"/>
        </w:rPr>
        <w:t xml:space="preserve"> </w:t>
      </w:r>
      <w:r w:rsidR="00911F8A" w:rsidRPr="00BB0C08">
        <w:rPr>
          <w:rFonts w:ascii="Times New Roman" w:hAnsi="Times New Roman" w:cs="Times New Roman"/>
          <w:bCs/>
          <w:i/>
          <w:sz w:val="28"/>
          <w:szCs w:val="28"/>
          <w:lang w:val="en-US"/>
        </w:rPr>
        <w:t>authorities</w:t>
      </w:r>
      <w:r w:rsidRPr="00DA4694">
        <w:rPr>
          <w:rFonts w:ascii="Times New Roman" w:hAnsi="Times New Roman" w:cs="Times New Roman"/>
          <w:bCs/>
          <w:i/>
          <w:sz w:val="28"/>
          <w:szCs w:val="28"/>
          <w:lang w:val="en-US"/>
        </w:rPr>
        <w:t xml:space="preserve">. </w:t>
      </w:r>
      <w:r w:rsidRPr="00DA4694">
        <w:rPr>
          <w:rFonts w:ascii="Times New Roman" w:hAnsi="Times New Roman" w:cs="Times New Roman"/>
          <w:i/>
          <w:sz w:val="28"/>
          <w:szCs w:val="28"/>
          <w:lang w:val="en-US"/>
        </w:rPr>
        <w:t xml:space="preserve">In the first four months of 2025, investment capital from the State budget is estimated to reach 18.6% of the plan, </w:t>
      </w:r>
      <w:r w:rsidR="00B85296">
        <w:rPr>
          <w:rFonts w:ascii="Times New Roman" w:hAnsi="Times New Roman" w:cs="Times New Roman"/>
          <w:i/>
          <w:sz w:val="28"/>
          <w:szCs w:val="28"/>
          <w:lang w:val="en-US"/>
        </w:rPr>
        <w:t>a year-on-year increase of</w:t>
      </w:r>
      <w:r w:rsidR="00B85296" w:rsidRPr="00DA4694">
        <w:rPr>
          <w:rFonts w:ascii="Times New Roman" w:hAnsi="Times New Roman" w:cs="Times New Roman"/>
          <w:i/>
          <w:sz w:val="28"/>
          <w:szCs w:val="28"/>
          <w:lang w:val="en-US"/>
        </w:rPr>
        <w:t xml:space="preserve"> </w:t>
      </w:r>
      <w:r w:rsidRPr="00DA4694">
        <w:rPr>
          <w:rFonts w:ascii="Times New Roman" w:hAnsi="Times New Roman" w:cs="Times New Roman"/>
          <w:i/>
          <w:sz w:val="28"/>
          <w:szCs w:val="28"/>
          <w:lang w:val="en-US"/>
        </w:rPr>
        <w:t>17.7%. Foreign direct investment (FDI) implemented in Viet</w:t>
      </w:r>
      <w:r w:rsidR="00C148CA" w:rsidRPr="00DA4694">
        <w:rPr>
          <w:rFonts w:ascii="Times New Roman" w:hAnsi="Times New Roman" w:cs="Times New Roman"/>
          <w:i/>
          <w:sz w:val="28"/>
          <w:szCs w:val="28"/>
          <w:lang w:val="en-US"/>
        </w:rPr>
        <w:t xml:space="preserve"> Nam </w:t>
      </w:r>
      <w:r w:rsidRPr="00DA4694">
        <w:rPr>
          <w:rFonts w:ascii="Times New Roman" w:hAnsi="Times New Roman" w:cs="Times New Roman"/>
          <w:i/>
          <w:sz w:val="28"/>
          <w:szCs w:val="28"/>
          <w:lang w:val="en-US"/>
        </w:rPr>
        <w:t xml:space="preserve">in the first four months of 2025 </w:t>
      </w:r>
      <w:r w:rsidR="00C26B1F">
        <w:rPr>
          <w:rFonts w:ascii="Times New Roman" w:hAnsi="Times New Roman" w:cs="Times New Roman"/>
          <w:i/>
          <w:sz w:val="28"/>
          <w:szCs w:val="28"/>
          <w:lang w:val="en-US"/>
        </w:rPr>
        <w:t>wa</w:t>
      </w:r>
      <w:r w:rsidRPr="00DA4694">
        <w:rPr>
          <w:rFonts w:ascii="Times New Roman" w:hAnsi="Times New Roman" w:cs="Times New Roman"/>
          <w:i/>
          <w:sz w:val="28"/>
          <w:szCs w:val="28"/>
          <w:lang w:val="en-US"/>
        </w:rPr>
        <w:t>s estimated at 6.74 billion USD, up 7.3% over the same period last year</w:t>
      </w:r>
      <w:r w:rsidRPr="00DA4694">
        <w:rPr>
          <w:rFonts w:ascii="Times New Roman" w:hAnsi="Times New Roman" w:cs="Times New Roman"/>
          <w:i/>
          <w:iCs/>
          <w:sz w:val="28"/>
          <w:szCs w:val="28"/>
          <w:lang w:val="en-US"/>
        </w:rPr>
        <w:t>.</w:t>
      </w:r>
    </w:p>
    <w:p w14:paraId="75EF6355" w14:textId="15C21AE4" w:rsidR="00777B95" w:rsidRPr="00DA4694" w:rsidRDefault="001A0BB0" w:rsidP="00777B95">
      <w:pPr>
        <w:spacing w:after="120" w:line="247" w:lineRule="auto"/>
        <w:ind w:firstLine="720"/>
        <w:jc w:val="both"/>
        <w:rPr>
          <w:rFonts w:ascii="Times New Roman" w:hAnsi="Times New Roman" w:cs="Times New Roman"/>
          <w:sz w:val="28"/>
          <w:szCs w:val="28"/>
          <w:lang w:val="en-US"/>
        </w:rPr>
      </w:pPr>
      <w:r w:rsidRPr="00DA4694">
        <w:rPr>
          <w:rFonts w:ascii="Times New Roman" w:hAnsi="Times New Roman" w:cs="Times New Roman"/>
          <w:sz w:val="28"/>
          <w:szCs w:val="28"/>
          <w:lang w:val="en-US"/>
        </w:rPr>
        <w:t>Disbursed</w:t>
      </w:r>
      <w:r w:rsidRPr="00DA4694" w:rsidDel="001A0BB0">
        <w:rPr>
          <w:rFonts w:ascii="Times New Roman" w:hAnsi="Times New Roman" w:cs="Times New Roman"/>
          <w:sz w:val="28"/>
          <w:szCs w:val="28"/>
          <w:lang w:val="en-US"/>
        </w:rPr>
        <w:t xml:space="preserve"> </w:t>
      </w:r>
      <w:r w:rsidR="00777B95" w:rsidRPr="00DA4694">
        <w:rPr>
          <w:rFonts w:ascii="Times New Roman" w:hAnsi="Times New Roman" w:cs="Times New Roman"/>
          <w:sz w:val="28"/>
          <w:szCs w:val="28"/>
          <w:lang w:val="en-US"/>
        </w:rPr>
        <w:t xml:space="preserve">investment capital from the State budget in April </w:t>
      </w:r>
      <w:r w:rsidR="00C26B1F">
        <w:rPr>
          <w:rFonts w:ascii="Times New Roman" w:hAnsi="Times New Roman" w:cs="Times New Roman"/>
          <w:sz w:val="28"/>
          <w:szCs w:val="28"/>
          <w:lang w:val="en-US"/>
        </w:rPr>
        <w:t>wa</w:t>
      </w:r>
      <w:r w:rsidR="00777B95" w:rsidRPr="00DA4694">
        <w:rPr>
          <w:rFonts w:ascii="Times New Roman" w:hAnsi="Times New Roman" w:cs="Times New Roman"/>
          <w:sz w:val="28"/>
          <w:szCs w:val="28"/>
          <w:lang w:val="en-US"/>
        </w:rPr>
        <w:t xml:space="preserve">s estimated at 48.7 trillion VND, up 12.9% over the same period last year, including </w:t>
      </w:r>
      <w:r w:rsidR="006B625A">
        <w:rPr>
          <w:rFonts w:ascii="Times New Roman" w:hAnsi="Times New Roman" w:cs="Times New Roman"/>
          <w:sz w:val="28"/>
          <w:szCs w:val="28"/>
          <w:lang w:val="en-US"/>
        </w:rPr>
        <w:t>c</w:t>
      </w:r>
      <w:r w:rsidR="006B625A" w:rsidRPr="00DA4694">
        <w:rPr>
          <w:rFonts w:ascii="Times New Roman" w:hAnsi="Times New Roman" w:cs="Times New Roman"/>
          <w:sz w:val="28"/>
          <w:szCs w:val="28"/>
          <w:lang w:val="en-US"/>
        </w:rPr>
        <w:t xml:space="preserve">entrally </w:t>
      </w:r>
      <w:r w:rsidR="00777B95" w:rsidRPr="00DA4694">
        <w:rPr>
          <w:rFonts w:ascii="Times New Roman" w:hAnsi="Times New Roman" w:cs="Times New Roman"/>
          <w:sz w:val="28"/>
          <w:szCs w:val="28"/>
          <w:lang w:val="en-US"/>
        </w:rPr>
        <w:t xml:space="preserve">managed capital reached 8.0 trillion VND, up 6.1%; locally managed capital reached 40.7 trillion VND, up 14.4%. In the first four months of 2025, the total </w:t>
      </w:r>
      <w:proofErr w:type="gramStart"/>
      <w:r w:rsidRPr="00DA4694">
        <w:rPr>
          <w:rFonts w:ascii="Times New Roman" w:hAnsi="Times New Roman" w:cs="Times New Roman"/>
          <w:sz w:val="28"/>
          <w:szCs w:val="28"/>
          <w:lang w:val="en-US"/>
        </w:rPr>
        <w:t>disbursed</w:t>
      </w:r>
      <w:r w:rsidRPr="00DA4694" w:rsidDel="001A0BB0">
        <w:rPr>
          <w:rFonts w:ascii="Times New Roman" w:hAnsi="Times New Roman" w:cs="Times New Roman"/>
          <w:sz w:val="28"/>
          <w:szCs w:val="28"/>
          <w:lang w:val="en-US"/>
        </w:rPr>
        <w:t xml:space="preserve"> </w:t>
      </w:r>
      <w:r w:rsidR="00777B95" w:rsidRPr="00DA4694">
        <w:rPr>
          <w:rFonts w:ascii="Times New Roman" w:hAnsi="Times New Roman" w:cs="Times New Roman"/>
          <w:sz w:val="28"/>
          <w:szCs w:val="28"/>
          <w:lang w:val="en-US"/>
        </w:rPr>
        <w:t xml:space="preserve"> investment</w:t>
      </w:r>
      <w:proofErr w:type="gramEnd"/>
      <w:r w:rsidR="00777B95" w:rsidRPr="00DA4694">
        <w:rPr>
          <w:rFonts w:ascii="Times New Roman" w:hAnsi="Times New Roman" w:cs="Times New Roman"/>
          <w:sz w:val="28"/>
          <w:szCs w:val="28"/>
          <w:lang w:val="en-US"/>
        </w:rPr>
        <w:t xml:space="preserve"> </w:t>
      </w:r>
      <w:r w:rsidR="00C26B1F">
        <w:rPr>
          <w:rFonts w:ascii="Times New Roman" w:hAnsi="Times New Roman" w:cs="Times New Roman"/>
          <w:sz w:val="28"/>
          <w:szCs w:val="28"/>
          <w:lang w:val="en-US"/>
        </w:rPr>
        <w:t>capital from the State budget wa</w:t>
      </w:r>
      <w:r w:rsidR="00777B95" w:rsidRPr="00DA4694">
        <w:rPr>
          <w:rFonts w:ascii="Times New Roman" w:hAnsi="Times New Roman" w:cs="Times New Roman"/>
          <w:sz w:val="28"/>
          <w:szCs w:val="28"/>
          <w:lang w:val="en-US"/>
        </w:rPr>
        <w:t>s estimated at 165.6 trillion VND, equal to 18.6% of the annual plan and up 17.7% over the same period last year (the same period in 2024 was equal to 18.0% and up 4.4%). Specifically:</w:t>
      </w:r>
    </w:p>
    <w:p w14:paraId="7BC2B4C1" w14:textId="2078B702" w:rsidR="00777B95" w:rsidRPr="00DA4694" w:rsidRDefault="00777B95" w:rsidP="00777B95">
      <w:pPr>
        <w:spacing w:after="120" w:line="247" w:lineRule="auto"/>
        <w:ind w:firstLine="720"/>
        <w:jc w:val="both"/>
        <w:rPr>
          <w:rFonts w:ascii="Times New Roman" w:hAnsi="Times New Roman" w:cs="Times New Roman"/>
          <w:sz w:val="28"/>
          <w:szCs w:val="28"/>
          <w:lang w:val="en-US"/>
        </w:rPr>
      </w:pPr>
      <w:r w:rsidRPr="00DA4694">
        <w:rPr>
          <w:rFonts w:ascii="Times New Roman" w:hAnsi="Times New Roman" w:cs="Times New Roman"/>
          <w:bCs/>
          <w:iCs/>
          <w:sz w:val="28"/>
          <w:szCs w:val="28"/>
          <w:lang w:val="en-US"/>
        </w:rPr>
        <w:t xml:space="preserve">- </w:t>
      </w:r>
      <w:r w:rsidRPr="00DA4694">
        <w:rPr>
          <w:rFonts w:ascii="Times New Roman" w:hAnsi="Times New Roman" w:cs="Times New Roman"/>
          <w:sz w:val="28"/>
          <w:szCs w:val="28"/>
          <w:lang w:val="en-US"/>
        </w:rPr>
        <w:t xml:space="preserve">The investment capital implemented under the central management </w:t>
      </w:r>
      <w:r w:rsidR="00C26B1F">
        <w:rPr>
          <w:rFonts w:ascii="Times New Roman" w:hAnsi="Times New Roman" w:cs="Times New Roman"/>
          <w:sz w:val="28"/>
          <w:szCs w:val="28"/>
          <w:lang w:val="en-US"/>
        </w:rPr>
        <w:t>wa</w:t>
      </w:r>
      <w:r w:rsidRPr="00DA4694">
        <w:rPr>
          <w:rFonts w:ascii="Times New Roman" w:hAnsi="Times New Roman" w:cs="Times New Roman"/>
          <w:sz w:val="28"/>
          <w:szCs w:val="28"/>
          <w:lang w:val="en-US"/>
        </w:rPr>
        <w:t xml:space="preserve">s estimated at 24.9 trillion VND, equal to 17.5% of the annual plan and up 6.9% over the same period last year. Of which, the Ministry of Construction reached 15.7 trillion VND, up 2.6%; the Ministry of Agriculture and Environment reached 3.5 trillion VND, up 48.3%; the Ministry of Health reached 652.9 billion VND, 3.2 times higher; the Ministry of Education and Training reached 328.5 billion VND, up 53.4%; the Ministry of Culture, Sports and Tourism reached 176.8 billion VND, up 25.3%; the Ministry of Science and Technology reached 110.1 billion VND, up 10.8%; </w:t>
      </w:r>
      <w:r w:rsidR="00025E72">
        <w:rPr>
          <w:rFonts w:ascii="Times New Roman" w:hAnsi="Times New Roman" w:cs="Times New Roman"/>
          <w:sz w:val="28"/>
          <w:szCs w:val="28"/>
          <w:lang w:val="en-US"/>
        </w:rPr>
        <w:t xml:space="preserve">and </w:t>
      </w:r>
      <w:r w:rsidRPr="00DA4694">
        <w:rPr>
          <w:rFonts w:ascii="Times New Roman" w:hAnsi="Times New Roman" w:cs="Times New Roman"/>
          <w:sz w:val="28"/>
          <w:szCs w:val="28"/>
          <w:lang w:val="en-US"/>
        </w:rPr>
        <w:t>the Ministry of Industry and Trade reached 60.2 billion VND, down 55.2%.</w:t>
      </w:r>
    </w:p>
    <w:p w14:paraId="779D3A22" w14:textId="074BDA0B" w:rsidR="00777B95" w:rsidRPr="00DA4694" w:rsidRDefault="00777B95" w:rsidP="00777B95">
      <w:pPr>
        <w:spacing w:after="120" w:line="247" w:lineRule="auto"/>
        <w:ind w:firstLine="720"/>
        <w:jc w:val="both"/>
        <w:rPr>
          <w:rFonts w:ascii="Times New Roman" w:hAnsi="Times New Roman" w:cs="Times New Roman"/>
          <w:bCs/>
          <w:iCs/>
          <w:sz w:val="28"/>
          <w:szCs w:val="28"/>
          <w:lang w:val="en-US"/>
        </w:rPr>
      </w:pPr>
      <w:r w:rsidRPr="00DA4694">
        <w:rPr>
          <w:rFonts w:ascii="Times New Roman" w:hAnsi="Times New Roman" w:cs="Times New Roman"/>
          <w:bCs/>
          <w:iCs/>
          <w:sz w:val="28"/>
          <w:szCs w:val="28"/>
          <w:lang w:val="en-US"/>
        </w:rPr>
        <w:lastRenderedPageBreak/>
        <w:t xml:space="preserve">- </w:t>
      </w:r>
      <w:r w:rsidR="005B4A99" w:rsidRPr="00DA4694">
        <w:rPr>
          <w:rFonts w:ascii="Times New Roman" w:hAnsi="Times New Roman" w:cs="Times New Roman"/>
          <w:bCs/>
          <w:iCs/>
          <w:sz w:val="28"/>
          <w:szCs w:val="28"/>
          <w:lang w:val="en-US"/>
        </w:rPr>
        <w:t>Disbursed</w:t>
      </w:r>
      <w:r w:rsidR="005B4A99" w:rsidRPr="00DA4694" w:rsidDel="005B4A99">
        <w:rPr>
          <w:rFonts w:ascii="Times New Roman" w:hAnsi="Times New Roman" w:cs="Times New Roman"/>
          <w:bCs/>
          <w:iCs/>
          <w:sz w:val="28"/>
          <w:szCs w:val="28"/>
          <w:lang w:val="en-US"/>
        </w:rPr>
        <w:t xml:space="preserve"> </w:t>
      </w:r>
      <w:r w:rsidRPr="00DA4694">
        <w:rPr>
          <w:rFonts w:ascii="Times New Roman" w:hAnsi="Times New Roman" w:cs="Times New Roman"/>
          <w:bCs/>
          <w:iCs/>
          <w:sz w:val="28"/>
          <w:szCs w:val="28"/>
          <w:lang w:val="en-US"/>
        </w:rPr>
        <w:t>investment capital managed by local</w:t>
      </w:r>
      <w:r w:rsidR="00B211B6">
        <w:rPr>
          <w:rFonts w:ascii="Times New Roman" w:hAnsi="Times New Roman" w:cs="Times New Roman"/>
          <w:bCs/>
          <w:iCs/>
          <w:sz w:val="28"/>
          <w:szCs w:val="28"/>
          <w:lang w:val="en-US"/>
        </w:rPr>
        <w:t xml:space="preserve"> authorities</w:t>
      </w:r>
      <w:r w:rsidRPr="00DA4694">
        <w:rPr>
          <w:rFonts w:ascii="Times New Roman" w:hAnsi="Times New Roman" w:cs="Times New Roman"/>
          <w:bCs/>
          <w:iCs/>
          <w:sz w:val="28"/>
          <w:szCs w:val="28"/>
          <w:lang w:val="en-US"/>
        </w:rPr>
        <w:t xml:space="preserve"> </w:t>
      </w:r>
      <w:r w:rsidR="00C26B1F">
        <w:rPr>
          <w:rFonts w:ascii="Times New Roman" w:hAnsi="Times New Roman" w:cs="Times New Roman"/>
          <w:bCs/>
          <w:iCs/>
          <w:sz w:val="28"/>
          <w:szCs w:val="28"/>
          <w:lang w:val="en-US"/>
        </w:rPr>
        <w:t>wa</w:t>
      </w:r>
      <w:r w:rsidRPr="00DA4694">
        <w:rPr>
          <w:rFonts w:ascii="Times New Roman" w:hAnsi="Times New Roman" w:cs="Times New Roman"/>
          <w:bCs/>
          <w:iCs/>
          <w:sz w:val="28"/>
          <w:szCs w:val="28"/>
          <w:lang w:val="en-US"/>
        </w:rPr>
        <w:t>s estimated at 140.7 trillion VND, equal to 18.7% of the annual plan and up 19.8% over the same period last year, of which:</w:t>
      </w:r>
    </w:p>
    <w:p w14:paraId="65CC2B73" w14:textId="250A1059" w:rsidR="00777B95" w:rsidRPr="00DA4694" w:rsidRDefault="00777B95" w:rsidP="00777B95">
      <w:pPr>
        <w:spacing w:after="120" w:line="247" w:lineRule="auto"/>
        <w:ind w:firstLine="720"/>
        <w:jc w:val="both"/>
        <w:rPr>
          <w:rFonts w:ascii="Times New Roman" w:hAnsi="Times New Roman" w:cs="Times New Roman"/>
          <w:bCs/>
          <w:iCs/>
          <w:sz w:val="28"/>
          <w:szCs w:val="28"/>
          <w:lang w:val="en-US"/>
        </w:rPr>
      </w:pPr>
      <w:r w:rsidRPr="00DA4694">
        <w:rPr>
          <w:rFonts w:ascii="Times New Roman" w:hAnsi="Times New Roman" w:cs="Times New Roman"/>
          <w:bCs/>
          <w:iCs/>
          <w:sz w:val="28"/>
          <w:szCs w:val="28"/>
          <w:lang w:val="en-US"/>
        </w:rPr>
        <w:t>Provincial</w:t>
      </w:r>
      <w:r w:rsidR="00454E10">
        <w:rPr>
          <w:rFonts w:ascii="Times New Roman" w:hAnsi="Times New Roman" w:cs="Times New Roman"/>
          <w:bCs/>
          <w:iCs/>
          <w:sz w:val="28"/>
          <w:szCs w:val="28"/>
          <w:lang w:val="en-US"/>
        </w:rPr>
        <w:t>-lev</w:t>
      </w:r>
      <w:r w:rsidR="00737AE3">
        <w:rPr>
          <w:rFonts w:ascii="Times New Roman" w:hAnsi="Times New Roman" w:cs="Times New Roman"/>
          <w:bCs/>
          <w:iCs/>
          <w:sz w:val="28"/>
          <w:szCs w:val="28"/>
          <w:lang w:val="en-US"/>
        </w:rPr>
        <w:t>e</w:t>
      </w:r>
      <w:r w:rsidR="00454E10">
        <w:rPr>
          <w:rFonts w:ascii="Times New Roman" w:hAnsi="Times New Roman" w:cs="Times New Roman"/>
          <w:bCs/>
          <w:iCs/>
          <w:sz w:val="28"/>
          <w:szCs w:val="28"/>
          <w:lang w:val="en-US"/>
        </w:rPr>
        <w:t>l</w:t>
      </w:r>
      <w:r w:rsidRPr="00DA4694">
        <w:rPr>
          <w:rFonts w:ascii="Times New Roman" w:hAnsi="Times New Roman" w:cs="Times New Roman"/>
          <w:bCs/>
          <w:iCs/>
          <w:sz w:val="28"/>
          <w:szCs w:val="28"/>
          <w:lang w:val="en-US"/>
        </w:rPr>
        <w:t xml:space="preserve"> State budget capital reached 95.0 trillion VND, equal to 17.5% and increased by 22.5% over the same period in </w:t>
      </w:r>
      <w:proofErr w:type="gramStart"/>
      <w:r w:rsidRPr="00DA4694">
        <w:rPr>
          <w:rFonts w:ascii="Times New Roman" w:hAnsi="Times New Roman" w:cs="Times New Roman"/>
          <w:bCs/>
          <w:iCs/>
          <w:sz w:val="28"/>
          <w:szCs w:val="28"/>
          <w:lang w:val="en-US"/>
        </w:rPr>
        <w:t>2024;</w:t>
      </w:r>
      <w:proofErr w:type="gramEnd"/>
    </w:p>
    <w:p w14:paraId="64ABD9C7" w14:textId="77777777" w:rsidR="00777B95" w:rsidRPr="00DA4694" w:rsidRDefault="00777B95" w:rsidP="00777B95">
      <w:pPr>
        <w:spacing w:after="120" w:line="247" w:lineRule="auto"/>
        <w:ind w:firstLine="720"/>
        <w:jc w:val="both"/>
        <w:rPr>
          <w:rFonts w:ascii="Times New Roman" w:eastAsia="Calibri" w:hAnsi="Times New Roman" w:cs="Times New Roman"/>
          <w:bCs/>
          <w:iCs/>
          <w:sz w:val="28"/>
          <w:szCs w:val="28"/>
          <w:lang w:val="en-US"/>
        </w:rPr>
      </w:pPr>
      <w:r w:rsidRPr="00DA4694">
        <w:rPr>
          <w:rFonts w:ascii="Times New Roman" w:eastAsia="Calibri" w:hAnsi="Times New Roman" w:cs="Times New Roman"/>
          <w:bCs/>
          <w:iCs/>
          <w:sz w:val="28"/>
          <w:szCs w:val="28"/>
          <w:lang w:val="en-US"/>
        </w:rPr>
        <w:t xml:space="preserve">District-level State budget capital reached 39.6 trillion VND, equal to 21.6% and increased by </w:t>
      </w:r>
      <w:proofErr w:type="gramStart"/>
      <w:r w:rsidRPr="00DA4694">
        <w:rPr>
          <w:rFonts w:ascii="Times New Roman" w:eastAsia="Calibri" w:hAnsi="Times New Roman" w:cs="Times New Roman"/>
          <w:bCs/>
          <w:iCs/>
          <w:sz w:val="28"/>
          <w:szCs w:val="28"/>
          <w:lang w:val="en-US"/>
        </w:rPr>
        <w:t>15.6%;</w:t>
      </w:r>
      <w:proofErr w:type="gramEnd"/>
    </w:p>
    <w:p w14:paraId="2FCEA2ED" w14:textId="0E4F5E63" w:rsidR="00777B95" w:rsidRPr="00DA4694" w:rsidRDefault="005067E1" w:rsidP="00777B95">
      <w:pPr>
        <w:spacing w:after="120" w:line="252" w:lineRule="auto"/>
        <w:ind w:firstLine="720"/>
        <w:jc w:val="both"/>
        <w:rPr>
          <w:rFonts w:ascii="Times New Roman" w:eastAsia="Calibri" w:hAnsi="Times New Roman" w:cs="Times New Roman"/>
          <w:bCs/>
          <w:iCs/>
          <w:sz w:val="28"/>
          <w:szCs w:val="28"/>
          <w:lang w:val="en-US"/>
        </w:rPr>
      </w:pPr>
      <w:r>
        <w:rPr>
          <w:rFonts w:ascii="Times New Roman" w:eastAsia="Calibri" w:hAnsi="Times New Roman" w:cs="Times New Roman"/>
          <w:bCs/>
          <w:iCs/>
          <w:sz w:val="28"/>
          <w:szCs w:val="28"/>
          <w:lang w:val="en-US"/>
        </w:rPr>
        <w:t>C</w:t>
      </w:r>
      <w:r w:rsidR="00777B95" w:rsidRPr="00DA4694">
        <w:rPr>
          <w:rFonts w:ascii="Times New Roman" w:eastAsia="Calibri" w:hAnsi="Times New Roman" w:cs="Times New Roman"/>
          <w:bCs/>
          <w:iCs/>
          <w:sz w:val="28"/>
          <w:szCs w:val="28"/>
          <w:lang w:val="en-US"/>
        </w:rPr>
        <w:t>ommune</w:t>
      </w:r>
      <w:r>
        <w:rPr>
          <w:rFonts w:ascii="Times New Roman" w:eastAsia="Calibri" w:hAnsi="Times New Roman" w:cs="Times New Roman"/>
          <w:bCs/>
          <w:iCs/>
          <w:sz w:val="28"/>
          <w:szCs w:val="28"/>
          <w:lang w:val="en-US"/>
        </w:rPr>
        <w:t>-</w:t>
      </w:r>
      <w:r w:rsidR="00777B95" w:rsidRPr="00DA4694">
        <w:rPr>
          <w:rFonts w:ascii="Times New Roman" w:eastAsia="Calibri" w:hAnsi="Times New Roman" w:cs="Times New Roman"/>
          <w:bCs/>
          <w:iCs/>
          <w:sz w:val="28"/>
          <w:szCs w:val="28"/>
          <w:lang w:val="en-US"/>
        </w:rPr>
        <w:t>level</w:t>
      </w:r>
      <w:r>
        <w:rPr>
          <w:rFonts w:ascii="Times New Roman" w:eastAsia="Calibri" w:hAnsi="Times New Roman" w:cs="Times New Roman"/>
          <w:bCs/>
          <w:iCs/>
          <w:sz w:val="28"/>
          <w:szCs w:val="28"/>
          <w:lang w:val="en-US"/>
        </w:rPr>
        <w:t xml:space="preserve"> </w:t>
      </w:r>
      <w:r w:rsidRPr="001D6C8E">
        <w:rPr>
          <w:rFonts w:ascii="Times New Roman" w:eastAsia="Calibri" w:hAnsi="Times New Roman" w:cs="Times New Roman"/>
          <w:bCs/>
          <w:iCs/>
          <w:sz w:val="28"/>
          <w:szCs w:val="28"/>
          <w:lang w:val="en-US"/>
        </w:rPr>
        <w:t>State budge</w:t>
      </w:r>
      <w:r>
        <w:rPr>
          <w:rFonts w:ascii="Times New Roman" w:eastAsia="Calibri" w:hAnsi="Times New Roman" w:cs="Times New Roman"/>
          <w:bCs/>
          <w:iCs/>
          <w:sz w:val="28"/>
          <w:szCs w:val="28"/>
          <w:lang w:val="en-US"/>
        </w:rPr>
        <w:t>t capital</w:t>
      </w:r>
      <w:r w:rsidR="00777B95" w:rsidRPr="00DA4694">
        <w:rPr>
          <w:rFonts w:ascii="Times New Roman" w:eastAsia="Calibri" w:hAnsi="Times New Roman" w:cs="Times New Roman"/>
          <w:bCs/>
          <w:iCs/>
          <w:sz w:val="28"/>
          <w:szCs w:val="28"/>
          <w:lang w:val="en-US"/>
        </w:rPr>
        <w:t xml:space="preserve"> reached 6.1 trillion VND, equal to 24.4% and increased by 8.4%.</w:t>
      </w:r>
    </w:p>
    <w:p w14:paraId="254D2CB3" w14:textId="12DC9977" w:rsidR="00777B95" w:rsidRPr="00DA4694" w:rsidRDefault="00777B95" w:rsidP="00777B95">
      <w:pPr>
        <w:spacing w:after="120" w:line="252" w:lineRule="auto"/>
        <w:ind w:firstLine="720"/>
        <w:jc w:val="both"/>
        <w:rPr>
          <w:rFonts w:ascii="Arial" w:hAnsi="Arial" w:cs="Arial"/>
          <w:b/>
          <w:bCs/>
          <w:sz w:val="28"/>
          <w:szCs w:val="28"/>
          <w:lang w:val="en-US"/>
        </w:rPr>
      </w:pPr>
      <w:r w:rsidRPr="00DA4694">
        <w:rPr>
          <w:rFonts w:ascii="Times New Roman" w:hAnsi="Times New Roman" w:cs="Times New Roman"/>
          <w:bCs/>
          <w:iCs/>
          <w:sz w:val="28"/>
          <w:szCs w:val="28"/>
          <w:lang w:val="en-US"/>
        </w:rPr>
        <w:t xml:space="preserve">Investment capital </w:t>
      </w:r>
      <w:r w:rsidR="00CF1193">
        <w:rPr>
          <w:rFonts w:ascii="Times New Roman" w:hAnsi="Times New Roman" w:cs="Times New Roman"/>
          <w:bCs/>
          <w:iCs/>
          <w:sz w:val="28"/>
          <w:szCs w:val="28"/>
          <w:lang w:val="en-US"/>
        </w:rPr>
        <w:t>d</w:t>
      </w:r>
      <w:r w:rsidR="00CF1193" w:rsidRPr="001D6C8E">
        <w:rPr>
          <w:rFonts w:ascii="Times New Roman" w:hAnsi="Times New Roman" w:cs="Times New Roman"/>
          <w:bCs/>
          <w:iCs/>
          <w:sz w:val="28"/>
          <w:szCs w:val="28"/>
          <w:lang w:val="en-US"/>
        </w:rPr>
        <w:t>isbursed</w:t>
      </w:r>
      <w:r w:rsidR="007E3979" w:rsidRPr="00DA4694">
        <w:rPr>
          <w:rFonts w:ascii="Times New Roman" w:hAnsi="Times New Roman" w:cs="Times New Roman"/>
          <w:bCs/>
          <w:iCs/>
          <w:sz w:val="28"/>
          <w:szCs w:val="28"/>
          <w:lang w:val="en-US"/>
        </w:rPr>
        <w:t xml:space="preserve"> </w:t>
      </w:r>
      <w:r w:rsidRPr="00DA4694">
        <w:rPr>
          <w:rFonts w:ascii="Times New Roman" w:hAnsi="Times New Roman" w:cs="Times New Roman"/>
          <w:bCs/>
          <w:iCs/>
          <w:sz w:val="28"/>
          <w:szCs w:val="28"/>
          <w:lang w:val="en-US"/>
        </w:rPr>
        <w:t xml:space="preserve">from the State budget in the first four months of 2025 of </w:t>
      </w:r>
      <w:proofErr w:type="gramStart"/>
      <w:r w:rsidRPr="00DA4694">
        <w:rPr>
          <w:rFonts w:ascii="Times New Roman" w:hAnsi="Times New Roman" w:cs="Times New Roman"/>
          <w:bCs/>
          <w:iCs/>
          <w:sz w:val="28"/>
          <w:szCs w:val="28"/>
          <w:lang w:val="en-US"/>
        </w:rPr>
        <w:t>a number of</w:t>
      </w:r>
      <w:proofErr w:type="gramEnd"/>
      <w:r w:rsidRPr="00DA4694">
        <w:rPr>
          <w:rFonts w:ascii="Times New Roman" w:hAnsi="Times New Roman" w:cs="Times New Roman"/>
          <w:bCs/>
          <w:iCs/>
          <w:sz w:val="28"/>
          <w:szCs w:val="28"/>
          <w:lang w:val="en-US"/>
        </w:rPr>
        <w:t xml:space="preserve"> provinces and centrally run cities </w:t>
      </w:r>
      <w:r w:rsidR="00C26B1F">
        <w:rPr>
          <w:rFonts w:ascii="Times New Roman" w:hAnsi="Times New Roman" w:cs="Times New Roman"/>
          <w:bCs/>
          <w:iCs/>
          <w:sz w:val="28"/>
          <w:szCs w:val="28"/>
          <w:lang w:val="en-US"/>
        </w:rPr>
        <w:t>wa</w:t>
      </w:r>
      <w:r w:rsidRPr="00DA4694">
        <w:rPr>
          <w:rFonts w:ascii="Times New Roman" w:hAnsi="Times New Roman" w:cs="Times New Roman"/>
          <w:bCs/>
          <w:iCs/>
          <w:sz w:val="28"/>
          <w:szCs w:val="28"/>
          <w:lang w:val="en-US"/>
        </w:rPr>
        <w:t>s as follows:</w:t>
      </w:r>
    </w:p>
    <w:p w14:paraId="1CB89743" w14:textId="5C661ECD" w:rsidR="00777B95" w:rsidRPr="00DA4694" w:rsidRDefault="00777B95" w:rsidP="00777B95">
      <w:pPr>
        <w:spacing w:after="0"/>
        <w:jc w:val="center"/>
        <w:rPr>
          <w:rFonts w:ascii="Arial" w:hAnsi="Arial" w:cs="Arial"/>
          <w:b/>
          <w:bCs/>
          <w:sz w:val="24"/>
          <w:szCs w:val="24"/>
          <w:lang w:val="en-US"/>
        </w:rPr>
      </w:pPr>
      <w:r w:rsidRPr="00DA4694">
        <w:rPr>
          <w:rFonts w:ascii="Arial" w:hAnsi="Arial" w:cs="Arial"/>
          <w:b/>
          <w:bCs/>
          <w:sz w:val="24"/>
          <w:szCs w:val="24"/>
          <w:lang w:val="en-US"/>
        </w:rPr>
        <w:t xml:space="preserve">Figure 6. Investment capital </w:t>
      </w:r>
      <w:r w:rsidR="00A03981" w:rsidRPr="00A03981">
        <w:rPr>
          <w:rFonts w:ascii="Arial" w:hAnsi="Arial" w:cs="Arial"/>
          <w:b/>
          <w:bCs/>
          <w:sz w:val="24"/>
          <w:szCs w:val="24"/>
          <w:lang w:val="en-US"/>
        </w:rPr>
        <w:t>disbursed</w:t>
      </w:r>
      <w:r w:rsidR="00A03981" w:rsidRPr="00A03981" w:rsidDel="00A03981">
        <w:rPr>
          <w:rFonts w:ascii="Arial" w:hAnsi="Arial" w:cs="Arial"/>
          <w:b/>
          <w:bCs/>
          <w:sz w:val="24"/>
          <w:szCs w:val="24"/>
          <w:lang w:val="en-US"/>
        </w:rPr>
        <w:t xml:space="preserve"> </w:t>
      </w:r>
      <w:r w:rsidRPr="00DA4694">
        <w:rPr>
          <w:rFonts w:ascii="Arial" w:hAnsi="Arial" w:cs="Arial"/>
          <w:b/>
          <w:bCs/>
          <w:sz w:val="24"/>
          <w:szCs w:val="24"/>
          <w:lang w:val="en-US"/>
        </w:rPr>
        <w:t>from the State budget</w:t>
      </w:r>
    </w:p>
    <w:p w14:paraId="708F9CB6" w14:textId="2EF0ABF4" w:rsidR="00777B95" w:rsidRPr="00DA4694" w:rsidRDefault="00272C85" w:rsidP="00777B95">
      <w:pPr>
        <w:spacing w:after="0"/>
        <w:jc w:val="center"/>
        <w:rPr>
          <w:rFonts w:ascii="Arial" w:hAnsi="Arial" w:cs="Arial"/>
          <w:b/>
          <w:bCs/>
          <w:sz w:val="24"/>
          <w:szCs w:val="24"/>
          <w:lang w:val="en-US"/>
        </w:rPr>
      </w:pPr>
      <w:r>
        <w:rPr>
          <w:rFonts w:ascii="Arial" w:hAnsi="Arial" w:cs="Arial"/>
          <w:b/>
          <w:bCs/>
          <w:sz w:val="24"/>
          <w:szCs w:val="24"/>
          <w:lang w:val="en-US"/>
        </w:rPr>
        <w:t xml:space="preserve"> </w:t>
      </w:r>
      <w:r w:rsidR="00C26B1F">
        <w:rPr>
          <w:rFonts w:ascii="Arial" w:hAnsi="Arial" w:cs="Arial"/>
          <w:b/>
          <w:bCs/>
          <w:sz w:val="24"/>
          <w:szCs w:val="24"/>
          <w:lang w:val="en-US"/>
        </w:rPr>
        <w:t xml:space="preserve">in the </w:t>
      </w:r>
      <w:r>
        <w:rPr>
          <w:rFonts w:ascii="Arial" w:hAnsi="Arial" w:cs="Arial"/>
          <w:b/>
          <w:bCs/>
          <w:sz w:val="24"/>
          <w:szCs w:val="24"/>
          <w:lang w:val="en-US"/>
        </w:rPr>
        <w:t>f</w:t>
      </w:r>
      <w:r w:rsidRPr="00DA4694">
        <w:rPr>
          <w:rFonts w:ascii="Arial" w:hAnsi="Arial" w:cs="Arial"/>
          <w:b/>
          <w:bCs/>
          <w:sz w:val="24"/>
          <w:szCs w:val="24"/>
          <w:lang w:val="en-US"/>
        </w:rPr>
        <w:t xml:space="preserve">irst </w:t>
      </w:r>
      <w:r w:rsidR="00777B95" w:rsidRPr="00DA4694">
        <w:rPr>
          <w:rFonts w:ascii="Arial" w:hAnsi="Arial" w:cs="Arial"/>
          <w:b/>
          <w:bCs/>
          <w:sz w:val="24"/>
          <w:szCs w:val="24"/>
          <w:lang w:val="en-US"/>
        </w:rPr>
        <w:t>4 months in some localities</w:t>
      </w:r>
    </w:p>
    <w:p w14:paraId="507BD4DF" w14:textId="77777777" w:rsidR="00777B95" w:rsidRPr="00DA4694" w:rsidRDefault="00777B95" w:rsidP="00777B95">
      <w:pPr>
        <w:spacing w:after="0"/>
        <w:jc w:val="center"/>
        <w:rPr>
          <w:rFonts w:ascii="Arial" w:hAnsi="Arial" w:cs="Arial"/>
          <w:b/>
          <w:bCs/>
          <w:sz w:val="24"/>
          <w:szCs w:val="24"/>
          <w:lang w:val="en-US"/>
        </w:rPr>
      </w:pPr>
    </w:p>
    <w:p w14:paraId="39A25870" w14:textId="10D10412" w:rsidR="00777B95" w:rsidRPr="00DA4694" w:rsidRDefault="00097CC4" w:rsidP="00777B95">
      <w:pPr>
        <w:spacing w:after="0" w:line="240" w:lineRule="auto"/>
        <w:rPr>
          <w:rFonts w:ascii="Times New Roman" w:hAnsi="Times New Roman" w:cs="Times New Roman"/>
          <w:sz w:val="28"/>
          <w:szCs w:val="28"/>
          <w:lang w:val="en-US"/>
        </w:rPr>
      </w:pPr>
      <w:r>
        <w:rPr>
          <w:noProof/>
        </w:rPr>
        <w:drawing>
          <wp:inline distT="0" distB="0" distL="0" distR="0" wp14:anchorId="3D95E182" wp14:editId="59054692">
            <wp:extent cx="5943600" cy="3569812"/>
            <wp:effectExtent l="0" t="0" r="0" b="12065"/>
            <wp:docPr id="471411510"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2789F8" w14:textId="77777777" w:rsidR="00174DF9" w:rsidRPr="00BB0C08" w:rsidRDefault="00174DF9" w:rsidP="00174DF9">
      <w:pPr>
        <w:spacing w:after="120"/>
        <w:ind w:firstLine="567"/>
        <w:jc w:val="both"/>
        <w:rPr>
          <w:rFonts w:ascii="Times New Roman" w:hAnsi="Times New Roman" w:cs="Times New Roman"/>
          <w:iCs/>
          <w:sz w:val="28"/>
          <w:szCs w:val="28"/>
          <w:lang w:val="en-US"/>
        </w:rPr>
      </w:pPr>
      <w:r w:rsidRPr="00BB0C08">
        <w:rPr>
          <w:rFonts w:ascii="Times New Roman" w:hAnsi="Times New Roman" w:cs="Times New Roman"/>
          <w:i/>
          <w:iCs/>
          <w:sz w:val="28"/>
          <w:szCs w:val="28"/>
          <w:lang w:val="en-US"/>
        </w:rPr>
        <w:t>Total registered foreign investment capital in Viet Nam</w:t>
      </w:r>
      <w:r w:rsidRPr="00BB0C08">
        <w:rPr>
          <w:rFonts w:ascii="Times New Roman" w:hAnsi="Times New Roman" w:cs="Times New Roman"/>
          <w:i/>
          <w:iCs/>
          <w:sz w:val="28"/>
          <w:szCs w:val="28"/>
          <w:vertAlign w:val="superscript"/>
          <w:lang w:val="en-US"/>
        </w:rPr>
        <w:footnoteReference w:id="13"/>
      </w:r>
      <w:r w:rsidRPr="00BB0C08">
        <w:rPr>
          <w:rFonts w:ascii="Times New Roman" w:hAnsi="Times New Roman" w:cs="Times New Roman"/>
          <w:i/>
          <w:iCs/>
          <w:sz w:val="28"/>
          <w:szCs w:val="28"/>
          <w:lang w:val="en-US"/>
        </w:rPr>
        <w:t xml:space="preserve"> </w:t>
      </w:r>
      <w:r w:rsidRPr="00BB0C08">
        <w:rPr>
          <w:rFonts w:ascii="Times New Roman" w:hAnsi="Times New Roman" w:cs="Times New Roman"/>
          <w:iCs/>
          <w:sz w:val="28"/>
          <w:szCs w:val="28"/>
          <w:lang w:val="en-US"/>
        </w:rPr>
        <w:t>as of April 30, 2025, reached 13.82 billion USD, an increase of 39.9% over the same period last year.</w:t>
      </w:r>
    </w:p>
    <w:p w14:paraId="1BE4BB4C" w14:textId="48C08621" w:rsidR="00174DF9" w:rsidRPr="00BB0C08" w:rsidRDefault="009119DF" w:rsidP="00174DF9">
      <w:pPr>
        <w:jc w:val="center"/>
        <w:rPr>
          <w:rFonts w:ascii="Arial" w:hAnsi="Arial" w:cs="Arial"/>
          <w:b/>
          <w:bCs/>
          <w:sz w:val="24"/>
          <w:szCs w:val="24"/>
          <w:lang w:val="en-US"/>
        </w:rPr>
      </w:pPr>
      <w:r w:rsidRPr="00BB0C08">
        <w:rPr>
          <w:rFonts w:ascii="Arial" w:hAnsi="Arial" w:cs="Arial"/>
          <w:b/>
          <w:bCs/>
          <w:sz w:val="24"/>
          <w:szCs w:val="24"/>
          <w:lang w:val="en-US"/>
        </w:rPr>
        <w:lastRenderedPageBreak/>
        <w:t>Figure 7</w:t>
      </w:r>
      <w:r w:rsidR="00174DF9" w:rsidRPr="00BB0C08">
        <w:rPr>
          <w:rFonts w:ascii="Arial" w:hAnsi="Arial" w:cs="Arial"/>
          <w:b/>
          <w:bCs/>
          <w:sz w:val="24"/>
          <w:szCs w:val="24"/>
          <w:lang w:val="en-US"/>
        </w:rPr>
        <w:t xml:space="preserve">. Registered foreign investment capital in Viet Nam </w:t>
      </w:r>
      <w:r w:rsidR="00174DF9" w:rsidRPr="00BB0C08">
        <w:rPr>
          <w:rFonts w:ascii="Arial" w:hAnsi="Arial" w:cs="Arial"/>
          <w:b/>
          <w:bCs/>
          <w:sz w:val="24"/>
          <w:szCs w:val="24"/>
          <w:lang w:val="en-US"/>
        </w:rPr>
        <w:br/>
        <w:t>as of the end of April</w:t>
      </w:r>
      <w:r w:rsidR="00FD1BA9">
        <w:rPr>
          <w:rFonts w:ascii="Arial" w:hAnsi="Arial" w:cs="Arial"/>
          <w:b/>
          <w:bCs/>
          <w:sz w:val="24"/>
          <w:szCs w:val="24"/>
          <w:lang w:val="en-US"/>
        </w:rPr>
        <w:t xml:space="preserve"> during</w:t>
      </w:r>
      <w:r w:rsidR="00174DF9" w:rsidRPr="00BB0C08">
        <w:rPr>
          <w:rFonts w:ascii="Arial" w:hAnsi="Arial" w:cs="Arial"/>
          <w:b/>
          <w:bCs/>
          <w:sz w:val="24"/>
          <w:szCs w:val="24"/>
          <w:lang w:val="en-US"/>
        </w:rPr>
        <w:t xml:space="preserve"> 2021-2025 period (Billion USD)</w:t>
      </w:r>
    </w:p>
    <w:p w14:paraId="30F22209" w14:textId="77777777" w:rsidR="00174DF9" w:rsidRPr="00BB0C08" w:rsidRDefault="00174DF9" w:rsidP="00174DF9">
      <w:pPr>
        <w:jc w:val="center"/>
        <w:rPr>
          <w:rFonts w:ascii="Arial" w:hAnsi="Arial" w:cs="Arial"/>
          <w:b/>
          <w:bCs/>
          <w:sz w:val="24"/>
          <w:szCs w:val="24"/>
          <w:lang w:val="en-US"/>
        </w:rPr>
      </w:pPr>
    </w:p>
    <w:p w14:paraId="54107B6D" w14:textId="77777777" w:rsidR="00174DF9" w:rsidRPr="00BB0C08" w:rsidRDefault="00174DF9" w:rsidP="00174DF9">
      <w:pPr>
        <w:jc w:val="center"/>
        <w:rPr>
          <w:rFonts w:ascii="Arial" w:hAnsi="Arial" w:cs="Arial"/>
          <w:b/>
          <w:bCs/>
          <w:sz w:val="24"/>
          <w:szCs w:val="24"/>
          <w:lang w:val="en-US"/>
        </w:rPr>
      </w:pPr>
      <w:r w:rsidRPr="000B30DD">
        <w:rPr>
          <w:noProof/>
          <w:lang w:val="vi-VN" w:eastAsia="vi-VN"/>
        </w:rPr>
        <w:drawing>
          <wp:inline distT="0" distB="0" distL="0" distR="0" wp14:anchorId="0A0860E9" wp14:editId="6445534A">
            <wp:extent cx="5286376" cy="3524250"/>
            <wp:effectExtent l="0" t="0" r="9525" b="0"/>
            <wp:docPr id="19"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5BDB5E" w14:textId="4E55C8C9" w:rsidR="00174DF9" w:rsidRPr="00BB0C08" w:rsidRDefault="00174DF9" w:rsidP="00174DF9">
      <w:pPr>
        <w:spacing w:after="120" w:line="264" w:lineRule="auto"/>
        <w:ind w:firstLine="720"/>
        <w:jc w:val="both"/>
        <w:rPr>
          <w:rFonts w:ascii="Times New Roman" w:hAnsi="Times New Roman" w:cs="Times New Roman"/>
          <w:iCs/>
          <w:spacing w:val="-4"/>
          <w:sz w:val="28"/>
          <w:szCs w:val="28"/>
          <w:lang w:val="en-US"/>
        </w:rPr>
      </w:pPr>
      <w:r w:rsidRPr="00BB0C08">
        <w:rPr>
          <w:rFonts w:ascii="Times New Roman" w:hAnsi="Times New Roman" w:cs="Times New Roman"/>
          <w:b/>
          <w:bCs/>
          <w:noProof/>
          <w:sz w:val="28"/>
          <w:szCs w:val="28"/>
          <w:lang w:val="en-US"/>
        </w:rPr>
        <w:softHyphen/>
      </w:r>
      <w:r w:rsidRPr="00BB0C08">
        <w:rPr>
          <w:rFonts w:ascii="Times New Roman" w:hAnsi="Times New Roman" w:cs="Times New Roman"/>
          <w:b/>
          <w:bCs/>
          <w:noProof/>
          <w:sz w:val="28"/>
          <w:szCs w:val="28"/>
          <w:lang w:val="en-US"/>
        </w:rPr>
        <w:softHyphen/>
      </w:r>
      <w:r w:rsidRPr="00BB0C08">
        <w:rPr>
          <w:rFonts w:ascii="Times New Roman" w:hAnsi="Times New Roman" w:cs="Times New Roman"/>
          <w:b/>
          <w:bCs/>
          <w:noProof/>
          <w:sz w:val="28"/>
          <w:szCs w:val="28"/>
          <w:lang w:val="en-US"/>
        </w:rPr>
        <w:softHyphen/>
      </w:r>
      <w:r w:rsidRPr="00BB0C08">
        <w:rPr>
          <w:rFonts w:ascii="Times New Roman" w:hAnsi="Times New Roman" w:cs="Times New Roman"/>
          <w:iCs/>
          <w:spacing w:val="-4"/>
          <w:sz w:val="28"/>
          <w:szCs w:val="28"/>
          <w:lang w:val="en-US"/>
        </w:rPr>
        <w:t>- Newly registered capital:</w:t>
      </w:r>
      <w:r w:rsidR="00BE1CEE" w:rsidRPr="00BB0C08">
        <w:rPr>
          <w:rFonts w:ascii="Times New Roman" w:hAnsi="Times New Roman" w:cs="Times New Roman"/>
          <w:iCs/>
          <w:spacing w:val="-4"/>
          <w:sz w:val="28"/>
          <w:szCs w:val="28"/>
          <w:lang w:val="en-US"/>
        </w:rPr>
        <w:t xml:space="preserve"> </w:t>
      </w:r>
      <w:r w:rsidRPr="00BB0C08">
        <w:rPr>
          <w:rFonts w:ascii="Times New Roman" w:hAnsi="Times New Roman" w:cs="Times New Roman"/>
          <w:iCs/>
          <w:spacing w:val="-4"/>
          <w:sz w:val="28"/>
          <w:szCs w:val="28"/>
          <w:lang w:val="en-US"/>
        </w:rPr>
        <w:t>1</w:t>
      </w:r>
      <w:r w:rsidR="00BE1CEE" w:rsidRPr="00BB0C08">
        <w:rPr>
          <w:rFonts w:ascii="Times New Roman" w:hAnsi="Times New Roman" w:cs="Times New Roman"/>
          <w:iCs/>
          <w:spacing w:val="-4"/>
          <w:sz w:val="28"/>
          <w:szCs w:val="28"/>
          <w:lang w:val="en-US"/>
        </w:rPr>
        <w:t>,</w:t>
      </w:r>
      <w:r w:rsidRPr="00BB0C08">
        <w:rPr>
          <w:rFonts w:ascii="Times New Roman" w:hAnsi="Times New Roman" w:cs="Times New Roman"/>
          <w:iCs/>
          <w:spacing w:val="-4"/>
          <w:sz w:val="28"/>
          <w:szCs w:val="28"/>
          <w:lang w:val="en-US"/>
        </w:rPr>
        <w:t xml:space="preserve">204 licensed projects with registered capital reaching 5.59 billion USD, an increase of 14.1% in the number of projects and a decrease of 23.8% in registered capital compared to the same period last year. Of which, the manufacturing witnessed </w:t>
      </w:r>
      <w:proofErr w:type="gramStart"/>
      <w:r w:rsidRPr="00BB0C08">
        <w:rPr>
          <w:rFonts w:ascii="Times New Roman" w:hAnsi="Times New Roman" w:cs="Times New Roman"/>
          <w:iCs/>
          <w:spacing w:val="-4"/>
          <w:sz w:val="28"/>
          <w:szCs w:val="28"/>
          <w:lang w:val="en-US"/>
        </w:rPr>
        <w:t>largest</w:t>
      </w:r>
      <w:proofErr w:type="gramEnd"/>
      <w:r w:rsidRPr="00BB0C08">
        <w:rPr>
          <w:rFonts w:ascii="Times New Roman" w:hAnsi="Times New Roman" w:cs="Times New Roman"/>
          <w:iCs/>
          <w:spacing w:val="-4"/>
          <w:sz w:val="28"/>
          <w:szCs w:val="28"/>
          <w:lang w:val="en-US"/>
        </w:rPr>
        <w:t xml:space="preserve"> newly licensed foreign direct investment with registered capital reaching 3.39 billion USD, accounting for 60.6% of the total newly registered capital; real estate business activities reached 1.51 billion USD, accounting for 26.9%; the remaining economic activities reached 697.2 million USD, accounting for 12.5%.</w:t>
      </w:r>
    </w:p>
    <w:p w14:paraId="39FB65AA" w14:textId="10B1E256" w:rsidR="00174DF9" w:rsidRPr="00BB0C08" w:rsidRDefault="00174DF9" w:rsidP="00174DF9">
      <w:pPr>
        <w:spacing w:after="120" w:line="264" w:lineRule="auto"/>
        <w:ind w:firstLine="720"/>
        <w:jc w:val="both"/>
        <w:rPr>
          <w:rFonts w:ascii="Times New Roman" w:hAnsi="Times New Roman" w:cs="Times New Roman"/>
          <w:iCs/>
          <w:sz w:val="28"/>
          <w:szCs w:val="28"/>
          <w:lang w:val="en-US"/>
        </w:rPr>
      </w:pPr>
      <w:r w:rsidRPr="00BB0C08">
        <w:rPr>
          <w:rFonts w:ascii="Times New Roman" w:hAnsi="Times New Roman" w:cs="Times New Roman"/>
          <w:iCs/>
          <w:sz w:val="28"/>
          <w:szCs w:val="28"/>
          <w:lang w:val="en-US"/>
        </w:rPr>
        <w:t>Among the 60 countries and territories with newly licensed investment projects in Viet Nam in the first four months of 2025, Singapore was the largest investor with 1.6 billion USD, accounting for 28.6% of the total newly registered capital; followed by China with 1.52 billion USD, accounting for 27.1%; Japan with 573.2 million USD, accounting for 10.3%; Hong Kong Special Administrative Region (China) with 499.9 million USD, accounting for 8.9%; Taiwan</w:t>
      </w:r>
      <w:r w:rsidR="007355E5">
        <w:rPr>
          <w:rFonts w:ascii="Times New Roman" w:hAnsi="Times New Roman" w:cs="Times New Roman"/>
          <w:iCs/>
          <w:sz w:val="28"/>
          <w:szCs w:val="28"/>
          <w:lang w:val="en-US"/>
        </w:rPr>
        <w:t xml:space="preserve"> (China)</w:t>
      </w:r>
      <w:r w:rsidRPr="00BB0C08">
        <w:rPr>
          <w:rFonts w:ascii="Times New Roman" w:hAnsi="Times New Roman" w:cs="Times New Roman"/>
          <w:iCs/>
          <w:sz w:val="28"/>
          <w:szCs w:val="28"/>
          <w:lang w:val="en-US"/>
        </w:rPr>
        <w:t xml:space="preserve"> with 389.6 million USD, accounting for 7.0%; British Virgin Islands with 232.8 million USD, accounting for 4.2%;</w:t>
      </w:r>
      <w:r w:rsidRPr="00DA4694">
        <w:rPr>
          <w:lang w:val="en-US"/>
        </w:rPr>
        <w:t xml:space="preserve"> </w:t>
      </w:r>
      <w:r w:rsidRPr="00BB0C08">
        <w:rPr>
          <w:rFonts w:ascii="Times New Roman" w:hAnsi="Times New Roman" w:cs="Times New Roman"/>
          <w:iCs/>
          <w:sz w:val="28"/>
          <w:szCs w:val="28"/>
          <w:lang w:val="en-US"/>
        </w:rPr>
        <w:t>Korea with 148 million USD, accounting for 2.6%</w:t>
      </w:r>
      <w:r w:rsidR="00325895" w:rsidRPr="00BB0C08">
        <w:rPr>
          <w:rFonts w:ascii="Times New Roman" w:hAnsi="Times New Roman" w:cs="Times New Roman"/>
          <w:iCs/>
          <w:sz w:val="28"/>
          <w:szCs w:val="28"/>
          <w:lang w:val="en-US"/>
        </w:rPr>
        <w:t>.</w:t>
      </w:r>
    </w:p>
    <w:p w14:paraId="7C77ED4A" w14:textId="6984BF1E" w:rsidR="00174DF9" w:rsidRPr="00BB0C08" w:rsidRDefault="00174DF9" w:rsidP="00174DF9">
      <w:pPr>
        <w:spacing w:after="120" w:line="264" w:lineRule="auto"/>
        <w:ind w:firstLine="720"/>
        <w:jc w:val="both"/>
        <w:rPr>
          <w:rFonts w:ascii="Times New Roman" w:hAnsi="Times New Roman" w:cs="Times New Roman"/>
          <w:iCs/>
          <w:spacing w:val="-6"/>
          <w:sz w:val="28"/>
          <w:szCs w:val="28"/>
          <w:lang w:val="en-US"/>
        </w:rPr>
      </w:pPr>
      <w:r w:rsidRPr="00BB0C08">
        <w:rPr>
          <w:rFonts w:ascii="Times New Roman" w:hAnsi="Times New Roman" w:cs="Times New Roman"/>
          <w:iCs/>
          <w:spacing w:val="-6"/>
          <w:sz w:val="28"/>
          <w:szCs w:val="28"/>
          <w:lang w:val="en-US"/>
        </w:rPr>
        <w:lastRenderedPageBreak/>
        <w:t>- Adjusted registered capital: 5</w:t>
      </w:r>
      <w:r w:rsidR="007F46C3">
        <w:rPr>
          <w:rFonts w:ascii="Times New Roman" w:hAnsi="Times New Roman" w:cs="Times New Roman"/>
          <w:iCs/>
          <w:spacing w:val="-6"/>
          <w:sz w:val="28"/>
          <w:szCs w:val="28"/>
          <w:lang w:val="en-US"/>
        </w:rPr>
        <w:t>4</w:t>
      </w:r>
      <w:r w:rsidRPr="00BB0C08">
        <w:rPr>
          <w:rFonts w:ascii="Times New Roman" w:hAnsi="Times New Roman" w:cs="Times New Roman"/>
          <w:iCs/>
          <w:spacing w:val="-6"/>
          <w:sz w:val="28"/>
          <w:szCs w:val="28"/>
          <w:lang w:val="en-US"/>
        </w:rPr>
        <w:t>0</w:t>
      </w:r>
      <w:r w:rsidR="005027F0">
        <w:rPr>
          <w:rFonts w:ascii="Times New Roman" w:hAnsi="Times New Roman" w:cs="Times New Roman"/>
          <w:iCs/>
          <w:spacing w:val="-6"/>
          <w:sz w:val="28"/>
          <w:szCs w:val="28"/>
          <w:lang w:val="en-US"/>
        </w:rPr>
        <w:t xml:space="preserve"> </w:t>
      </w:r>
      <w:r w:rsidRPr="00BB0C08">
        <w:rPr>
          <w:rFonts w:ascii="Times New Roman" w:hAnsi="Times New Roman" w:cs="Times New Roman"/>
          <w:iCs/>
          <w:spacing w:val="-6"/>
          <w:sz w:val="28"/>
          <w:szCs w:val="28"/>
          <w:lang w:val="en-US"/>
        </w:rPr>
        <w:t>licensed projects from previous years registered to increase investment capital by 6.40 billion USD, 3</w:t>
      </w:r>
      <w:r w:rsidR="00527698" w:rsidRPr="00BB0C08">
        <w:rPr>
          <w:rFonts w:ascii="Times New Roman" w:hAnsi="Times New Roman" w:cs="Times New Roman"/>
          <w:iCs/>
          <w:spacing w:val="-6"/>
          <w:sz w:val="28"/>
          <w:szCs w:val="28"/>
          <w:lang w:val="en-US"/>
        </w:rPr>
        <w:t>.</w:t>
      </w:r>
      <w:r w:rsidRPr="00BB0C08">
        <w:rPr>
          <w:rFonts w:ascii="Times New Roman" w:hAnsi="Times New Roman" w:cs="Times New Roman"/>
          <w:iCs/>
          <w:spacing w:val="-6"/>
          <w:sz w:val="28"/>
          <w:szCs w:val="28"/>
          <w:lang w:val="en-US"/>
        </w:rPr>
        <w:t>9 times higher than the same period last year.</w:t>
      </w:r>
    </w:p>
    <w:p w14:paraId="1FD73B7A" w14:textId="24A4C6C1" w:rsidR="00174DF9" w:rsidRPr="00BB0C08" w:rsidRDefault="00174DF9" w:rsidP="00174DF9">
      <w:pPr>
        <w:spacing w:after="120" w:line="264" w:lineRule="auto"/>
        <w:ind w:firstLine="720"/>
        <w:jc w:val="both"/>
        <w:rPr>
          <w:rFonts w:ascii="Times New Roman" w:hAnsi="Times New Roman" w:cs="Times New Roman"/>
          <w:iCs/>
          <w:sz w:val="28"/>
          <w:szCs w:val="28"/>
          <w:lang w:val="en-US"/>
        </w:rPr>
      </w:pPr>
      <w:r w:rsidRPr="00BB0C08">
        <w:rPr>
          <w:rFonts w:ascii="Times New Roman" w:hAnsi="Times New Roman" w:cs="Times New Roman"/>
          <w:iCs/>
          <w:sz w:val="28"/>
          <w:szCs w:val="28"/>
          <w:lang w:val="en-US"/>
        </w:rPr>
        <w:t>If including newly registered capital and adjusted registered capital of licensed projects from previous years, foreign direct investment capital registered in manufacturing activities reached 8.37 billion USD, accounting for 69.8% of the total newly registered and increased capital; real estate business activities reached 2.63 billion USD, accounting for 21.9%; the remaining economic activities reached 998</w:t>
      </w:r>
      <w:r w:rsidR="001F423C" w:rsidRPr="00BB0C08">
        <w:rPr>
          <w:rFonts w:ascii="Times New Roman" w:hAnsi="Times New Roman" w:cs="Times New Roman"/>
          <w:iCs/>
          <w:sz w:val="28"/>
          <w:szCs w:val="28"/>
          <w:lang w:val="en-US"/>
        </w:rPr>
        <w:t>.</w:t>
      </w:r>
      <w:r w:rsidRPr="00BB0C08">
        <w:rPr>
          <w:rFonts w:ascii="Times New Roman" w:hAnsi="Times New Roman" w:cs="Times New Roman"/>
          <w:iCs/>
          <w:sz w:val="28"/>
          <w:szCs w:val="28"/>
          <w:lang w:val="en-US"/>
        </w:rPr>
        <w:t>7 million USD, accounting for 8.3%.</w:t>
      </w:r>
    </w:p>
    <w:p w14:paraId="1F117A15" w14:textId="77777777" w:rsidR="00174DF9" w:rsidRPr="00BB0C08" w:rsidRDefault="00174DF9" w:rsidP="00174DF9">
      <w:pPr>
        <w:spacing w:after="120" w:line="264" w:lineRule="auto"/>
        <w:ind w:firstLine="720"/>
        <w:jc w:val="both"/>
        <w:rPr>
          <w:rFonts w:ascii="Times New Roman" w:hAnsi="Times New Roman" w:cs="Times New Roman"/>
          <w:iCs/>
          <w:sz w:val="28"/>
          <w:szCs w:val="28"/>
          <w:lang w:val="en-US"/>
        </w:rPr>
      </w:pPr>
      <w:r w:rsidRPr="00BB0C08">
        <w:rPr>
          <w:rFonts w:ascii="Times New Roman" w:hAnsi="Times New Roman" w:cs="Times New Roman"/>
          <w:iCs/>
          <w:sz w:val="28"/>
          <w:szCs w:val="28"/>
          <w:lang w:val="en-US"/>
        </w:rPr>
        <w:t>- There were 1,106 registered capital contributions and share purchases by foreign investors with a total capital contribution value of 1.83 billion USD, 2</w:t>
      </w:r>
      <w:r w:rsidRPr="00BB0C08">
        <w:rPr>
          <w:rFonts w:ascii="Times New Roman" w:hAnsi="Times New Roman" w:cs="Times New Roman"/>
          <w:iCs/>
          <w:spacing w:val="-6"/>
          <w:sz w:val="28"/>
          <w:szCs w:val="28"/>
          <w:lang w:val="en-US"/>
        </w:rPr>
        <w:t xml:space="preserve"> times higher than </w:t>
      </w:r>
      <w:r w:rsidRPr="00BB0C08">
        <w:rPr>
          <w:rFonts w:ascii="Times New Roman" w:hAnsi="Times New Roman" w:cs="Times New Roman"/>
          <w:iCs/>
          <w:sz w:val="28"/>
          <w:szCs w:val="28"/>
          <w:lang w:val="en-US"/>
        </w:rPr>
        <w:t>the same period last year. Of which, 477 capital contributions and share purchases increased the charter capital of enterprises with a capital contribution value of 854 million USD and 629 foreign investors bought back domestic shares without increasing the charter capital with a value of 973 million USD. Regarding the form of capital contributions and share purchases by foreign investors, manufacturing activities reached 554.8 million USD, accounting for 30.4% of the capital contribution value; professional activities, science and technology reached 385.9 million USD, accounting for 21.1%; the remaining economic activities reached 886.4 million USD, accounting for 48.5%.</w:t>
      </w:r>
    </w:p>
    <w:p w14:paraId="7C854B65" w14:textId="2ED64A3E" w:rsidR="00174DF9" w:rsidRPr="00BB0C08" w:rsidRDefault="00174DF9" w:rsidP="00174DF9">
      <w:pPr>
        <w:spacing w:after="120" w:line="264" w:lineRule="auto"/>
        <w:ind w:firstLine="720"/>
        <w:jc w:val="both"/>
        <w:rPr>
          <w:rFonts w:ascii="Arial" w:hAnsi="Arial" w:cs="Arial"/>
          <w:b/>
          <w:bCs/>
          <w:sz w:val="24"/>
          <w:lang w:val="en-US"/>
        </w:rPr>
      </w:pPr>
      <w:r w:rsidRPr="00BB0C08">
        <w:rPr>
          <w:rFonts w:ascii="Times New Roman" w:hAnsi="Times New Roman" w:cs="Times New Roman"/>
          <w:i/>
          <w:iCs/>
          <w:sz w:val="28"/>
          <w:szCs w:val="28"/>
          <w:lang w:val="en-US"/>
        </w:rPr>
        <w:t xml:space="preserve">The </w:t>
      </w:r>
      <w:r w:rsidR="004B52CC" w:rsidRPr="00BB0C08">
        <w:rPr>
          <w:rFonts w:ascii="Times New Roman" w:hAnsi="Times New Roman" w:cs="Times New Roman"/>
          <w:i/>
          <w:iCs/>
          <w:sz w:val="28"/>
          <w:szCs w:val="28"/>
          <w:lang w:val="en-US"/>
        </w:rPr>
        <w:t>disbursed</w:t>
      </w:r>
      <w:r w:rsidR="004B52CC" w:rsidRPr="00BB0C08" w:rsidDel="004B52CC">
        <w:rPr>
          <w:rFonts w:ascii="Times New Roman" w:hAnsi="Times New Roman" w:cs="Times New Roman"/>
          <w:i/>
          <w:iCs/>
          <w:sz w:val="28"/>
          <w:szCs w:val="28"/>
          <w:lang w:val="en-US"/>
        </w:rPr>
        <w:t xml:space="preserve"> </w:t>
      </w:r>
      <w:r w:rsidRPr="00BB0C08">
        <w:rPr>
          <w:rFonts w:ascii="Times New Roman" w:hAnsi="Times New Roman" w:cs="Times New Roman"/>
          <w:i/>
          <w:iCs/>
          <w:sz w:val="28"/>
          <w:szCs w:val="28"/>
          <w:lang w:val="en-US"/>
        </w:rPr>
        <w:t xml:space="preserve">foreign direct investment in Viet Nam </w:t>
      </w:r>
      <w:r w:rsidRPr="00BB0C08">
        <w:rPr>
          <w:rFonts w:ascii="Times New Roman" w:hAnsi="Times New Roman" w:cs="Times New Roman"/>
          <w:iCs/>
          <w:sz w:val="28"/>
          <w:szCs w:val="28"/>
          <w:lang w:val="en-US"/>
        </w:rPr>
        <w:t xml:space="preserve">in the first four months of 2025 was estimated at 6.74 billion USD, an increase of 7.3% over the same period last year. This is the highest amount of </w:t>
      </w:r>
      <w:r w:rsidR="004B52CC" w:rsidRPr="00BB0C08">
        <w:rPr>
          <w:rFonts w:ascii="Times New Roman" w:hAnsi="Times New Roman" w:cs="Times New Roman"/>
          <w:iCs/>
          <w:sz w:val="28"/>
          <w:szCs w:val="28"/>
          <w:lang w:val="en-US"/>
        </w:rPr>
        <w:t>disbursed</w:t>
      </w:r>
      <w:r w:rsidR="004B52CC" w:rsidRPr="00BB0C08" w:rsidDel="004B52CC">
        <w:rPr>
          <w:rFonts w:ascii="Times New Roman" w:hAnsi="Times New Roman" w:cs="Times New Roman"/>
          <w:iCs/>
          <w:sz w:val="28"/>
          <w:szCs w:val="28"/>
          <w:lang w:val="en-US"/>
        </w:rPr>
        <w:t xml:space="preserve"> </w:t>
      </w:r>
      <w:r w:rsidRPr="00BB0C08">
        <w:rPr>
          <w:rFonts w:ascii="Times New Roman" w:hAnsi="Times New Roman" w:cs="Times New Roman"/>
          <w:iCs/>
          <w:sz w:val="28"/>
          <w:szCs w:val="28"/>
          <w:lang w:val="en-US"/>
        </w:rPr>
        <w:t xml:space="preserve">foreign direct investment in the first three months of the year in the past 5 years. Of which: the manufacturing reached 5.5 billion USD, accounting for 81.6% of total </w:t>
      </w:r>
      <w:r w:rsidR="004B52CC" w:rsidRPr="00BB0C08">
        <w:rPr>
          <w:rFonts w:ascii="Times New Roman" w:hAnsi="Times New Roman" w:cs="Times New Roman"/>
          <w:iCs/>
          <w:sz w:val="28"/>
          <w:szCs w:val="28"/>
          <w:lang w:val="en-US"/>
        </w:rPr>
        <w:t>disbursed</w:t>
      </w:r>
      <w:r w:rsidR="004B52CC" w:rsidRPr="00BB0C08" w:rsidDel="004B52CC">
        <w:rPr>
          <w:rFonts w:ascii="Times New Roman" w:hAnsi="Times New Roman" w:cs="Times New Roman"/>
          <w:iCs/>
          <w:sz w:val="28"/>
          <w:szCs w:val="28"/>
          <w:lang w:val="en-US"/>
        </w:rPr>
        <w:t xml:space="preserve"> </w:t>
      </w:r>
      <w:r w:rsidRPr="00BB0C08">
        <w:rPr>
          <w:rFonts w:ascii="Times New Roman" w:hAnsi="Times New Roman" w:cs="Times New Roman"/>
          <w:iCs/>
          <w:sz w:val="28"/>
          <w:szCs w:val="28"/>
          <w:lang w:val="en-US"/>
        </w:rPr>
        <w:t>foreign direct investment; real estate business activities reached 533.1 million USD, accounting for 7.9%; production and distribution of electricity, gas, hot water, steam and air conditioning reached 266.2 million USD, accounting for 3.9%.</w:t>
      </w:r>
    </w:p>
    <w:p w14:paraId="20AA64BE" w14:textId="6DEAFA39" w:rsidR="00174DF9" w:rsidRPr="00BB0C08" w:rsidRDefault="009119DF" w:rsidP="00174DF9">
      <w:pPr>
        <w:spacing w:after="0" w:line="240" w:lineRule="auto"/>
        <w:jc w:val="center"/>
        <w:rPr>
          <w:rFonts w:ascii="Arial" w:hAnsi="Arial" w:cs="Arial"/>
          <w:b/>
          <w:bCs/>
          <w:sz w:val="24"/>
          <w:lang w:val="en-US"/>
        </w:rPr>
      </w:pPr>
      <w:r w:rsidRPr="00BB0C08">
        <w:rPr>
          <w:rFonts w:ascii="Arial" w:hAnsi="Arial" w:cs="Arial"/>
          <w:b/>
          <w:bCs/>
          <w:sz w:val="24"/>
          <w:lang w:val="en-US"/>
        </w:rPr>
        <w:t>Figure 8</w:t>
      </w:r>
      <w:r w:rsidR="00174DF9" w:rsidRPr="00BB0C08">
        <w:rPr>
          <w:rFonts w:ascii="Arial" w:hAnsi="Arial" w:cs="Arial"/>
          <w:b/>
          <w:bCs/>
          <w:sz w:val="24"/>
          <w:lang w:val="en-US"/>
        </w:rPr>
        <w:t xml:space="preserve">. </w:t>
      </w:r>
      <w:r w:rsidR="00D75ABD" w:rsidRPr="00BB0C08">
        <w:rPr>
          <w:rFonts w:ascii="Arial" w:hAnsi="Arial" w:cs="Arial"/>
          <w:b/>
          <w:bCs/>
          <w:sz w:val="24"/>
          <w:lang w:val="en-US"/>
        </w:rPr>
        <w:t>Disbursed</w:t>
      </w:r>
      <w:r w:rsidR="00174DF9" w:rsidRPr="00BB0C08">
        <w:rPr>
          <w:rFonts w:ascii="Arial" w:hAnsi="Arial" w:cs="Arial"/>
          <w:b/>
          <w:bCs/>
          <w:sz w:val="24"/>
          <w:lang w:val="en-US"/>
        </w:rPr>
        <w:t xml:space="preserve"> foreign direct investment in </w:t>
      </w:r>
      <w:r w:rsidR="00174DF9" w:rsidRPr="00BB0C08">
        <w:rPr>
          <w:rFonts w:ascii="Arial" w:hAnsi="Arial" w:cs="Arial"/>
          <w:b/>
          <w:bCs/>
          <w:sz w:val="24"/>
          <w:lang w:val="en-US"/>
        </w:rPr>
        <w:br/>
        <w:t>4 months head year stage 2021-2025 period (Billion USD)</w:t>
      </w:r>
    </w:p>
    <w:p w14:paraId="43E79B06" w14:textId="77777777" w:rsidR="00174DF9" w:rsidRPr="00BB0C08" w:rsidRDefault="00174DF9" w:rsidP="00174DF9">
      <w:pPr>
        <w:spacing w:after="0" w:line="240" w:lineRule="auto"/>
        <w:jc w:val="center"/>
        <w:rPr>
          <w:rFonts w:ascii="Arial" w:hAnsi="Arial" w:cs="Arial"/>
          <w:b/>
          <w:bCs/>
          <w:sz w:val="24"/>
          <w:lang w:val="en-US"/>
        </w:rPr>
      </w:pPr>
    </w:p>
    <w:p w14:paraId="27331264" w14:textId="77777777" w:rsidR="00174DF9" w:rsidRPr="00BB0C08" w:rsidRDefault="00174DF9" w:rsidP="00174DF9">
      <w:pPr>
        <w:spacing w:after="0" w:line="240" w:lineRule="auto"/>
        <w:jc w:val="center"/>
        <w:rPr>
          <w:rFonts w:ascii="Arial" w:hAnsi="Arial" w:cs="Arial"/>
          <w:b/>
          <w:bCs/>
          <w:sz w:val="24"/>
          <w:lang w:val="en-US"/>
        </w:rPr>
      </w:pPr>
    </w:p>
    <w:p w14:paraId="6D555EAB" w14:textId="3E0F94BE" w:rsidR="00174DF9" w:rsidRPr="00BB0C08" w:rsidRDefault="00097CC4" w:rsidP="00174DF9">
      <w:pPr>
        <w:spacing w:after="0" w:line="240" w:lineRule="auto"/>
        <w:jc w:val="center"/>
        <w:rPr>
          <w:rFonts w:ascii="Arial" w:hAnsi="Arial" w:cs="Arial"/>
          <w:b/>
          <w:bCs/>
          <w:sz w:val="24"/>
          <w:lang w:val="en-US"/>
        </w:rPr>
      </w:pPr>
      <w:r>
        <w:rPr>
          <w:noProof/>
        </w:rPr>
        <w:lastRenderedPageBreak/>
        <w:drawing>
          <wp:inline distT="0" distB="0" distL="0" distR="0" wp14:anchorId="76CA08A0" wp14:editId="3B6F0496">
            <wp:extent cx="4572000" cy="2752725"/>
            <wp:effectExtent l="0" t="0" r="0" b="9525"/>
            <wp:docPr id="173294305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1DA5E0" w14:textId="77777777" w:rsidR="00174DF9" w:rsidRPr="00BB0C08" w:rsidRDefault="00174DF9" w:rsidP="00174DF9">
      <w:pPr>
        <w:spacing w:before="240" w:after="120" w:line="264" w:lineRule="auto"/>
        <w:ind w:firstLine="720"/>
        <w:jc w:val="both"/>
        <w:rPr>
          <w:rFonts w:ascii="Times New Roman" w:hAnsi="Times New Roman" w:cs="Times New Roman"/>
          <w:iCs/>
          <w:sz w:val="28"/>
          <w:szCs w:val="28"/>
          <w:lang w:val="en-US"/>
        </w:rPr>
      </w:pPr>
      <w:r w:rsidRPr="00BB0C08">
        <w:rPr>
          <w:rFonts w:ascii="Times New Roman" w:hAnsi="Times New Roman" w:cs="Times New Roman"/>
          <w:iCs/>
          <w:sz w:val="28"/>
          <w:szCs w:val="28"/>
          <w:lang w:val="en-US"/>
        </w:rPr>
        <w:t>Viet Nam's outward foreign direct investment</w:t>
      </w:r>
      <w:r w:rsidRPr="00BB0C08" w:rsidDel="008D5581">
        <w:rPr>
          <w:rFonts w:ascii="Times New Roman" w:hAnsi="Times New Roman" w:cs="Times New Roman"/>
          <w:iCs/>
          <w:sz w:val="28"/>
          <w:szCs w:val="28"/>
          <w:lang w:val="en-US"/>
        </w:rPr>
        <w:t xml:space="preserve"> </w:t>
      </w:r>
      <w:r w:rsidRPr="00BB0C08">
        <w:rPr>
          <w:rFonts w:ascii="Times New Roman" w:hAnsi="Times New Roman" w:cs="Times New Roman"/>
          <w:iCs/>
          <w:sz w:val="28"/>
          <w:szCs w:val="28"/>
          <w:lang w:val="en-US"/>
        </w:rPr>
        <w:t>in the first four months of 2025 had 43 projects newly licensed</w:t>
      </w:r>
      <w:r w:rsidRPr="00BB0C08" w:rsidDel="008D5581">
        <w:rPr>
          <w:rFonts w:ascii="Times New Roman" w:hAnsi="Times New Roman" w:cs="Times New Roman"/>
          <w:iCs/>
          <w:sz w:val="28"/>
          <w:szCs w:val="28"/>
          <w:lang w:val="en-US"/>
        </w:rPr>
        <w:t xml:space="preserve"> </w:t>
      </w:r>
      <w:r w:rsidRPr="00BB0C08">
        <w:rPr>
          <w:rFonts w:ascii="Times New Roman" w:hAnsi="Times New Roman" w:cs="Times New Roman"/>
          <w:iCs/>
          <w:sz w:val="28"/>
          <w:szCs w:val="28"/>
          <w:lang w:val="en-US"/>
        </w:rPr>
        <w:t>investment certificates with a total capital of Viet Nam's side of 269.2 million USD, 2.7 times higher than the same period last year; there were 12 projects with capital adjustment, the adjusted capital increasing by 40.1 million USD, 69.1 times higher.</w:t>
      </w:r>
    </w:p>
    <w:p w14:paraId="2F7187F9" w14:textId="77777777" w:rsidR="00174DF9" w:rsidRPr="00BB0C08" w:rsidRDefault="00174DF9" w:rsidP="00174DF9">
      <w:pPr>
        <w:spacing w:after="120" w:line="264" w:lineRule="auto"/>
        <w:ind w:firstLine="720"/>
        <w:jc w:val="both"/>
        <w:rPr>
          <w:rFonts w:ascii="Times New Roman" w:hAnsi="Times New Roman" w:cs="Times New Roman"/>
          <w:iCs/>
          <w:sz w:val="28"/>
          <w:szCs w:val="28"/>
          <w:lang w:val="en-US"/>
        </w:rPr>
      </w:pPr>
      <w:r w:rsidRPr="00BB0C08">
        <w:rPr>
          <w:rFonts w:ascii="Times New Roman" w:hAnsi="Times New Roman" w:cs="Times New Roman"/>
          <w:iCs/>
          <w:sz w:val="28"/>
          <w:szCs w:val="28"/>
          <w:lang w:val="en-US"/>
        </w:rPr>
        <w:t>In total, Viet Nam's outward foreign direct investment (newly licensed</w:t>
      </w:r>
      <w:r w:rsidRPr="00BB0C08" w:rsidDel="008D5581">
        <w:rPr>
          <w:rFonts w:ascii="Times New Roman" w:hAnsi="Times New Roman" w:cs="Times New Roman"/>
          <w:iCs/>
          <w:sz w:val="28"/>
          <w:szCs w:val="28"/>
          <w:lang w:val="en-US"/>
        </w:rPr>
        <w:t xml:space="preserve"> </w:t>
      </w:r>
      <w:r w:rsidRPr="00BB0C08">
        <w:rPr>
          <w:rFonts w:ascii="Times New Roman" w:hAnsi="Times New Roman" w:cs="Times New Roman"/>
          <w:iCs/>
          <w:sz w:val="28"/>
          <w:szCs w:val="28"/>
          <w:lang w:val="en-US"/>
        </w:rPr>
        <w:t>and adjusted capital) was nearly 309 million USD, 3.1 times higher than the same period last year. Of which: Production and distribution of electricity, gas, hot water, steam and air conditioning reached 111.2 million USD, accounting for 30.6% of total investment capital; the manufacturing reached 65.6 million USD, accounting for 21.2%; transportation and warehousing reached 50.5 million USD; accounting for 16.3%.</w:t>
      </w:r>
    </w:p>
    <w:p w14:paraId="317A3034" w14:textId="6EE3329A" w:rsidR="00777B95" w:rsidRPr="00BB0C08" w:rsidRDefault="00174DF9" w:rsidP="00174DF9">
      <w:pPr>
        <w:spacing w:after="40"/>
        <w:ind w:firstLine="567"/>
        <w:jc w:val="both"/>
        <w:rPr>
          <w:rFonts w:ascii="Times New Roman" w:hAnsi="Times New Roman"/>
          <w:sz w:val="28"/>
          <w:lang w:val="en-US"/>
        </w:rPr>
      </w:pPr>
      <w:r w:rsidRPr="00BB0C08">
        <w:rPr>
          <w:rFonts w:ascii="Times New Roman" w:hAnsi="Times New Roman" w:cs="Times New Roman"/>
          <w:iCs/>
          <w:sz w:val="28"/>
          <w:szCs w:val="28"/>
          <w:lang w:val="en-US"/>
        </w:rPr>
        <w:t>In the first four months of 2025, 24 countries and territories received investment from Viet Nam, of which: La</w:t>
      </w:r>
      <w:r w:rsidR="00240834" w:rsidRPr="00BB0C08">
        <w:rPr>
          <w:rFonts w:ascii="Times New Roman" w:hAnsi="Times New Roman" w:cs="Times New Roman"/>
          <w:iCs/>
          <w:sz w:val="28"/>
          <w:szCs w:val="28"/>
          <w:lang w:val="en-US"/>
        </w:rPr>
        <w:t>o PDR</w:t>
      </w:r>
      <w:r w:rsidRPr="00BB0C08">
        <w:rPr>
          <w:rFonts w:ascii="Times New Roman" w:hAnsi="Times New Roman" w:cs="Times New Roman"/>
          <w:iCs/>
          <w:sz w:val="28"/>
          <w:szCs w:val="28"/>
          <w:lang w:val="en-US"/>
        </w:rPr>
        <w:t xml:space="preserve"> was the leading country with 140.6 million USD, accounting for 45.5% of total investment capital; Indonesia with 59.1 million USD, accounting for 19.1%; </w:t>
      </w:r>
      <w:r w:rsidR="006C7623" w:rsidRPr="00BB0C08">
        <w:rPr>
          <w:rFonts w:ascii="Times New Roman" w:hAnsi="Times New Roman" w:cs="Times New Roman"/>
          <w:iCs/>
          <w:sz w:val="28"/>
          <w:szCs w:val="28"/>
          <w:lang w:val="en-US"/>
        </w:rPr>
        <w:t xml:space="preserve">the </w:t>
      </w:r>
      <w:r w:rsidRPr="00BB0C08">
        <w:rPr>
          <w:rFonts w:ascii="Times New Roman" w:hAnsi="Times New Roman" w:cs="Times New Roman"/>
          <w:iCs/>
          <w:sz w:val="28"/>
          <w:szCs w:val="28"/>
          <w:lang w:val="en-US"/>
        </w:rPr>
        <w:t>Philippines with 34.3 million USD, accounting for 11.1%; Japan with 26.1 million USD, accounting for 8.4%</w:t>
      </w:r>
      <w:r w:rsidRPr="00BB0C08">
        <w:rPr>
          <w:rFonts w:ascii="Times New Roman" w:hAnsi="Times New Roman"/>
          <w:sz w:val="28"/>
          <w:lang w:val="en-US"/>
        </w:rPr>
        <w:t xml:space="preserve">; </w:t>
      </w:r>
      <w:r w:rsidRPr="00BB0C08">
        <w:rPr>
          <w:rFonts w:ascii="Times New Roman" w:hAnsi="Times New Roman" w:cs="Times New Roman"/>
          <w:iCs/>
          <w:sz w:val="28"/>
          <w:szCs w:val="28"/>
          <w:lang w:val="en-US"/>
        </w:rPr>
        <w:t xml:space="preserve">British Virgin Islands reached 21.0 million USD, accounting for 6.8%. </w:t>
      </w:r>
    </w:p>
    <w:p w14:paraId="3797FF14" w14:textId="77777777" w:rsidR="00777B95" w:rsidRPr="00DA4694" w:rsidRDefault="00777B95" w:rsidP="00777B95">
      <w:pPr>
        <w:spacing w:after="120" w:line="264" w:lineRule="auto"/>
        <w:ind w:firstLine="720"/>
        <w:jc w:val="both"/>
        <w:rPr>
          <w:rFonts w:ascii="Times New Roman" w:hAnsi="Times New Roman" w:cs="Times New Roman"/>
          <w:b/>
          <w:bCs/>
          <w:sz w:val="28"/>
          <w:szCs w:val="28"/>
          <w:lang w:val="en-US"/>
        </w:rPr>
      </w:pPr>
      <w:r w:rsidRPr="00DA4694">
        <w:rPr>
          <w:rFonts w:ascii="Times New Roman" w:hAnsi="Times New Roman" w:cs="Times New Roman"/>
          <w:b/>
          <w:bCs/>
          <w:sz w:val="28"/>
          <w:szCs w:val="28"/>
          <w:lang w:val="en-US"/>
        </w:rPr>
        <w:t>5. State budget revenue and expenditure</w:t>
      </w:r>
      <w:r w:rsidRPr="00DA4694">
        <w:rPr>
          <w:rFonts w:ascii="Times New Roman" w:hAnsi="Times New Roman" w:cs="Times New Roman"/>
          <w:b/>
          <w:bCs/>
          <w:sz w:val="28"/>
          <w:szCs w:val="28"/>
          <w:vertAlign w:val="superscript"/>
          <w:lang w:val="en-US"/>
        </w:rPr>
        <w:footnoteReference w:id="14"/>
      </w:r>
    </w:p>
    <w:p w14:paraId="5D2160FB" w14:textId="1D194292" w:rsidR="00777B95" w:rsidRPr="00DA4694" w:rsidRDefault="00777B95" w:rsidP="00777B95">
      <w:pPr>
        <w:spacing w:after="120" w:line="264" w:lineRule="auto"/>
        <w:ind w:firstLine="720"/>
        <w:jc w:val="both"/>
        <w:rPr>
          <w:rFonts w:ascii="Times New Roman Italic" w:hAnsi="Times New Roman Italic" w:cs="Times New Roman"/>
          <w:b/>
          <w:spacing w:val="-2"/>
          <w:sz w:val="28"/>
          <w:szCs w:val="28"/>
          <w:lang w:val="en-US"/>
        </w:rPr>
      </w:pPr>
      <w:r w:rsidRPr="00DA4694">
        <w:rPr>
          <w:rFonts w:ascii="Times New Roman Italic" w:hAnsi="Times New Roman Italic" w:cs="Times New Roman"/>
          <w:i/>
          <w:spacing w:val="-2"/>
          <w:sz w:val="28"/>
          <w:szCs w:val="28"/>
          <w:lang w:val="en-US"/>
        </w:rPr>
        <w:lastRenderedPageBreak/>
        <w:t xml:space="preserve">State budget revenue in the first four months of 2025 was estimated to increase by 26.3% over the same period last year. State budget expenditure was estimated to increase by 15.2% ensuring the needs of socio-economic development, national defense, security, state management, payment of due debts as well as timely payment to </w:t>
      </w:r>
      <w:r w:rsidRPr="00BB0C08">
        <w:rPr>
          <w:rFonts w:ascii="Times New Roman" w:hAnsi="Times New Roman" w:cs="Times New Roman"/>
          <w:i/>
          <w:sz w:val="28"/>
          <w:szCs w:val="28"/>
          <w:lang w:val="en-US"/>
        </w:rPr>
        <w:t>beneficiaries</w:t>
      </w:r>
      <w:r w:rsidRPr="00DA4694">
        <w:rPr>
          <w:rFonts w:ascii="Times New Roman Italic" w:hAnsi="Times New Roman Italic" w:cs="Times New Roman"/>
          <w:i/>
          <w:spacing w:val="-2"/>
          <w:sz w:val="28"/>
          <w:szCs w:val="28"/>
          <w:lang w:val="en-US"/>
        </w:rPr>
        <w:t xml:space="preserve"> according to regulations.</w:t>
      </w:r>
    </w:p>
    <w:p w14:paraId="6492584B" w14:textId="77777777" w:rsidR="00777B95" w:rsidRPr="00DA4694" w:rsidRDefault="00777B95" w:rsidP="00777B95">
      <w:pPr>
        <w:spacing w:before="120" w:after="120" w:line="240" w:lineRule="auto"/>
        <w:jc w:val="center"/>
        <w:rPr>
          <w:rFonts w:ascii="Arial" w:hAnsi="Arial" w:cs="Arial"/>
          <w:b/>
          <w:sz w:val="24"/>
          <w:szCs w:val="24"/>
          <w:lang w:val="en-US"/>
        </w:rPr>
      </w:pPr>
      <w:r w:rsidRPr="00DA4694">
        <w:rPr>
          <w:rFonts w:ascii="Arial" w:hAnsi="Arial" w:cs="Arial"/>
          <w:b/>
          <w:sz w:val="24"/>
          <w:szCs w:val="24"/>
          <w:lang w:val="en-US"/>
        </w:rPr>
        <w:t>Figure 9. State budget revenue and expenditure in the first 4 months of 2025</w:t>
      </w:r>
    </w:p>
    <w:p w14:paraId="5D5230A7" w14:textId="77777777" w:rsidR="00777B95" w:rsidRPr="00DA4694" w:rsidRDefault="00777B95" w:rsidP="00777B95">
      <w:pPr>
        <w:spacing w:after="0" w:line="240" w:lineRule="auto"/>
        <w:jc w:val="center"/>
        <w:rPr>
          <w:rFonts w:ascii="Arial" w:hAnsi="Arial" w:cs="Arial"/>
          <w:b/>
          <w:sz w:val="24"/>
          <w:szCs w:val="24"/>
          <w:lang w:val="en-US"/>
        </w:rPr>
      </w:pPr>
      <w:r w:rsidRPr="000B30DD">
        <w:rPr>
          <w:rFonts w:ascii="Arial" w:hAnsi="Arial" w:cs="Arial"/>
          <w:b/>
          <w:noProof/>
          <w:sz w:val="24"/>
          <w:szCs w:val="24"/>
          <w:lang w:val="vi-VN" w:eastAsia="vi-VN"/>
        </w:rPr>
        <w:drawing>
          <wp:inline distT="0" distB="0" distL="0" distR="0" wp14:anchorId="06CABB47" wp14:editId="2A7F564E">
            <wp:extent cx="5699760" cy="2378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4.25-ENG-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9760" cy="2378075"/>
                    </a:xfrm>
                    <a:prstGeom prst="rect">
                      <a:avLst/>
                    </a:prstGeom>
                  </pic:spPr>
                </pic:pic>
              </a:graphicData>
            </a:graphic>
          </wp:inline>
        </w:drawing>
      </w:r>
    </w:p>
    <w:p w14:paraId="352156BA" w14:textId="77777777" w:rsidR="00777B95" w:rsidRPr="00DA4694" w:rsidRDefault="00777B95" w:rsidP="00777B95">
      <w:pPr>
        <w:spacing w:after="120" w:line="264" w:lineRule="auto"/>
        <w:ind w:firstLine="720"/>
        <w:jc w:val="both"/>
        <w:rPr>
          <w:rFonts w:ascii="Times New Roman" w:hAnsi="Times New Roman" w:cs="Times New Roman"/>
          <w:b/>
          <w:i/>
          <w:sz w:val="28"/>
          <w:szCs w:val="28"/>
          <w:lang w:val="en-US"/>
        </w:rPr>
      </w:pPr>
      <w:r w:rsidRPr="00DA4694">
        <w:rPr>
          <w:rFonts w:ascii="Times New Roman" w:hAnsi="Times New Roman" w:cs="Times New Roman"/>
          <w:b/>
          <w:i/>
          <w:sz w:val="28"/>
          <w:szCs w:val="28"/>
          <w:lang w:val="en-US"/>
        </w:rPr>
        <w:t>State budget revenue</w:t>
      </w:r>
    </w:p>
    <w:p w14:paraId="5B08F22A" w14:textId="58228E00" w:rsidR="00777B95" w:rsidRPr="00DA4694" w:rsidRDefault="00777B95" w:rsidP="00777B95">
      <w:pPr>
        <w:spacing w:after="120" w:line="264" w:lineRule="auto"/>
        <w:ind w:firstLine="720"/>
        <w:jc w:val="both"/>
        <w:rPr>
          <w:rFonts w:ascii="Times New Roman" w:hAnsi="Times New Roman" w:cs="Times New Roman"/>
          <w:sz w:val="28"/>
          <w:szCs w:val="28"/>
          <w:lang w:val="en-US"/>
        </w:rPr>
      </w:pPr>
      <w:r w:rsidRPr="00DA4694">
        <w:rPr>
          <w:rFonts w:ascii="Times New Roman" w:hAnsi="Times New Roman" w:cs="Times New Roman"/>
          <w:sz w:val="28"/>
          <w:szCs w:val="28"/>
          <w:lang w:val="en-US"/>
        </w:rPr>
        <w:t xml:space="preserve">Total state budget revenue in April 2025 was estimated at 199.9 trillion VND; </w:t>
      </w:r>
      <w:r w:rsidR="00FF45E9">
        <w:rPr>
          <w:rFonts w:ascii="Times New Roman" w:hAnsi="Times New Roman" w:cs="Times New Roman"/>
          <w:sz w:val="28"/>
          <w:szCs w:val="28"/>
          <w:lang w:val="en-US"/>
        </w:rPr>
        <w:t>t</w:t>
      </w:r>
      <w:r w:rsidRPr="00DA4694">
        <w:rPr>
          <w:rFonts w:ascii="Times New Roman" w:hAnsi="Times New Roman" w:cs="Times New Roman"/>
          <w:sz w:val="28"/>
          <w:szCs w:val="28"/>
          <w:lang w:val="en-US"/>
        </w:rPr>
        <w:t xml:space="preserve">he total state budget revenue </w:t>
      </w:r>
      <w:r w:rsidRPr="00BB0C08">
        <w:rPr>
          <w:rFonts w:ascii="Times New Roman" w:hAnsi="Times New Roman" w:cs="Times New Roman"/>
          <w:sz w:val="28"/>
          <w:szCs w:val="28"/>
          <w:lang w:val="en-US"/>
        </w:rPr>
        <w:t>accumulated</w:t>
      </w:r>
      <w:r w:rsidRPr="00DA4694">
        <w:rPr>
          <w:rFonts w:ascii="Times New Roman" w:hAnsi="Times New Roman" w:cs="Times New Roman"/>
          <w:sz w:val="28"/>
          <w:szCs w:val="28"/>
          <w:lang w:val="en-US"/>
        </w:rPr>
        <w:t xml:space="preserve"> in the first four months of 2025 was estimated at 944.1 trillion VND, </w:t>
      </w:r>
      <w:r w:rsidR="00391950">
        <w:rPr>
          <w:rFonts w:ascii="Times New Roman" w:hAnsi="Times New Roman" w:cs="Times New Roman"/>
          <w:sz w:val="28"/>
          <w:szCs w:val="28"/>
          <w:lang w:val="en-US"/>
        </w:rPr>
        <w:t>reaching</w:t>
      </w:r>
      <w:r w:rsidRPr="00DA4694">
        <w:rPr>
          <w:rFonts w:ascii="Times New Roman" w:hAnsi="Times New Roman" w:cs="Times New Roman"/>
          <w:sz w:val="28"/>
          <w:szCs w:val="28"/>
          <w:lang w:val="en-US"/>
        </w:rPr>
        <w:t xml:space="preserve"> 48.0% of the annual estimate and going up by 26.3% over the same period last year. </w:t>
      </w:r>
      <w:proofErr w:type="gramStart"/>
      <w:r w:rsidRPr="00DA4694">
        <w:rPr>
          <w:rFonts w:ascii="Times New Roman" w:hAnsi="Times New Roman" w:cs="Times New Roman"/>
          <w:sz w:val="28"/>
          <w:szCs w:val="28"/>
          <w:lang w:val="en-US"/>
        </w:rPr>
        <w:t>In particular, some</w:t>
      </w:r>
      <w:proofErr w:type="gramEnd"/>
      <w:r w:rsidRPr="00DA4694">
        <w:rPr>
          <w:rFonts w:ascii="Times New Roman" w:hAnsi="Times New Roman" w:cs="Times New Roman"/>
          <w:sz w:val="28"/>
          <w:szCs w:val="28"/>
          <w:lang w:val="en-US"/>
        </w:rPr>
        <w:t xml:space="preserve"> main revenue items are as follows:</w:t>
      </w:r>
    </w:p>
    <w:p w14:paraId="013F11E0" w14:textId="0CB4695E" w:rsidR="00777B95" w:rsidRPr="00DA4694" w:rsidRDefault="00777B95" w:rsidP="00777B95">
      <w:pPr>
        <w:spacing w:after="120" w:line="264" w:lineRule="auto"/>
        <w:ind w:firstLine="720"/>
        <w:jc w:val="both"/>
        <w:rPr>
          <w:rFonts w:ascii="Times New Roman" w:hAnsi="Times New Roman" w:cs="Times New Roman"/>
          <w:sz w:val="28"/>
          <w:szCs w:val="28"/>
          <w:lang w:val="en-US"/>
        </w:rPr>
      </w:pPr>
      <w:r w:rsidRPr="00DA4694">
        <w:rPr>
          <w:rFonts w:ascii="Times New Roman" w:hAnsi="Times New Roman" w:cs="Times New Roman"/>
          <w:i/>
          <w:sz w:val="28"/>
          <w:szCs w:val="28"/>
          <w:lang w:val="en-US"/>
        </w:rPr>
        <w:t xml:space="preserve">- Domestic revenue </w:t>
      </w:r>
      <w:r w:rsidRPr="00DA4694">
        <w:rPr>
          <w:rFonts w:ascii="Times New Roman" w:hAnsi="Times New Roman" w:cs="Times New Roman"/>
          <w:sz w:val="28"/>
          <w:szCs w:val="28"/>
          <w:lang w:val="en-US"/>
        </w:rPr>
        <w:t xml:space="preserve">in April 2025 </w:t>
      </w:r>
      <w:r w:rsidRPr="00BB0C08">
        <w:rPr>
          <w:rFonts w:ascii="Times New Roman" w:hAnsi="Times New Roman" w:cs="Times New Roman"/>
          <w:sz w:val="28"/>
          <w:szCs w:val="28"/>
          <w:lang w:val="en-US"/>
        </w:rPr>
        <w:t>wa</w:t>
      </w:r>
      <w:r w:rsidRPr="00DA4694">
        <w:rPr>
          <w:rFonts w:ascii="Times New Roman" w:hAnsi="Times New Roman" w:cs="Times New Roman"/>
          <w:sz w:val="28"/>
          <w:szCs w:val="28"/>
          <w:lang w:val="en-US"/>
        </w:rPr>
        <w:t xml:space="preserve">s estimated at 168.7 trillion VND; </w:t>
      </w:r>
      <w:r w:rsidR="00A90FDB">
        <w:rPr>
          <w:rFonts w:ascii="Times New Roman" w:hAnsi="Times New Roman" w:cs="Times New Roman"/>
          <w:sz w:val="28"/>
          <w:szCs w:val="28"/>
          <w:lang w:val="en-US"/>
        </w:rPr>
        <w:t>t</w:t>
      </w:r>
      <w:r w:rsidRPr="00BB0C08">
        <w:rPr>
          <w:rFonts w:ascii="Times New Roman" w:hAnsi="Times New Roman" w:cs="Times New Roman"/>
          <w:sz w:val="28"/>
          <w:szCs w:val="28"/>
          <w:lang w:val="en-US"/>
        </w:rPr>
        <w:t>he accumulated</w:t>
      </w:r>
      <w:r w:rsidRPr="00DA4694">
        <w:rPr>
          <w:rFonts w:ascii="Times New Roman" w:hAnsi="Times New Roman" w:cs="Times New Roman"/>
          <w:sz w:val="28"/>
          <w:szCs w:val="28"/>
          <w:lang w:val="en-US"/>
        </w:rPr>
        <w:t xml:space="preserve"> revenue in the first four months of 2025 </w:t>
      </w:r>
      <w:r w:rsidRPr="00BB0C08">
        <w:rPr>
          <w:rFonts w:ascii="Times New Roman" w:hAnsi="Times New Roman" w:cs="Times New Roman"/>
          <w:sz w:val="28"/>
          <w:szCs w:val="28"/>
          <w:lang w:val="en-US"/>
        </w:rPr>
        <w:t>wa</w:t>
      </w:r>
      <w:r w:rsidRPr="00DA4694">
        <w:rPr>
          <w:rFonts w:ascii="Times New Roman" w:hAnsi="Times New Roman" w:cs="Times New Roman"/>
          <w:sz w:val="28"/>
          <w:szCs w:val="28"/>
          <w:lang w:val="en-US"/>
        </w:rPr>
        <w:t xml:space="preserve">s estimated at 827.2 trillion VND, </w:t>
      </w:r>
      <w:r w:rsidR="00380034">
        <w:rPr>
          <w:rFonts w:ascii="Times New Roman" w:hAnsi="Times New Roman" w:cs="Times New Roman"/>
          <w:sz w:val="28"/>
          <w:szCs w:val="28"/>
          <w:lang w:val="en-US"/>
        </w:rPr>
        <w:t xml:space="preserve">reaching </w:t>
      </w:r>
      <w:r w:rsidRPr="00DA4694">
        <w:rPr>
          <w:rFonts w:ascii="Times New Roman" w:hAnsi="Times New Roman" w:cs="Times New Roman"/>
          <w:sz w:val="28"/>
          <w:szCs w:val="28"/>
          <w:lang w:val="en-US"/>
        </w:rPr>
        <w:t>49.6% of the annual estimate and an increase of 29.5% over the same period last year</w:t>
      </w:r>
      <w:r w:rsidRPr="00DA4694">
        <w:rPr>
          <w:rFonts w:ascii="Times New Roman" w:hAnsi="Times New Roman" w:cs="Times New Roman"/>
          <w:sz w:val="28"/>
          <w:szCs w:val="28"/>
          <w:vertAlign w:val="superscript"/>
          <w:lang w:val="en-US"/>
        </w:rPr>
        <w:footnoteReference w:id="15"/>
      </w:r>
      <w:r w:rsidRPr="00DA4694">
        <w:rPr>
          <w:rFonts w:ascii="Times New Roman" w:hAnsi="Times New Roman" w:cs="Times New Roman"/>
          <w:sz w:val="28"/>
          <w:szCs w:val="28"/>
          <w:lang w:val="en-US"/>
        </w:rPr>
        <w:t>.</w:t>
      </w:r>
    </w:p>
    <w:p w14:paraId="6B9D5EF7" w14:textId="6F2C29F1" w:rsidR="00777B95" w:rsidRPr="00DA4694" w:rsidRDefault="00777B95" w:rsidP="00777B95">
      <w:pPr>
        <w:spacing w:after="120" w:line="264" w:lineRule="auto"/>
        <w:ind w:firstLine="720"/>
        <w:jc w:val="both"/>
        <w:rPr>
          <w:rFonts w:ascii="Times New Roman" w:hAnsi="Times New Roman" w:cs="Times New Roman"/>
          <w:sz w:val="28"/>
          <w:szCs w:val="28"/>
          <w:lang w:val="en-US"/>
        </w:rPr>
      </w:pPr>
      <w:r w:rsidRPr="00DA4694">
        <w:rPr>
          <w:rFonts w:ascii="Times New Roman" w:hAnsi="Times New Roman" w:cs="Times New Roman"/>
          <w:i/>
          <w:sz w:val="28"/>
          <w:szCs w:val="28"/>
          <w:lang w:val="en-US"/>
        </w:rPr>
        <w:t xml:space="preserve">- Revenue from crude oil </w:t>
      </w:r>
      <w:r w:rsidRPr="00DA4694">
        <w:rPr>
          <w:rFonts w:ascii="Times New Roman" w:hAnsi="Times New Roman" w:cs="Times New Roman"/>
          <w:sz w:val="28"/>
          <w:szCs w:val="28"/>
          <w:lang w:val="en-US"/>
        </w:rPr>
        <w:t>month</w:t>
      </w:r>
      <w:r w:rsidRPr="00DA4694">
        <w:rPr>
          <w:rFonts w:ascii="Times New Roman" w:hAnsi="Times New Roman" w:cs="Times New Roman"/>
          <w:i/>
          <w:sz w:val="28"/>
          <w:szCs w:val="28"/>
          <w:lang w:val="en-US"/>
        </w:rPr>
        <w:t xml:space="preserve"> </w:t>
      </w:r>
      <w:r w:rsidRPr="00DA4694">
        <w:rPr>
          <w:rFonts w:ascii="Times New Roman" w:hAnsi="Times New Roman" w:cs="Times New Roman"/>
          <w:sz w:val="28"/>
          <w:szCs w:val="28"/>
          <w:lang w:val="en-US"/>
        </w:rPr>
        <w:t xml:space="preserve">4/2025 </w:t>
      </w:r>
      <w:r w:rsidRPr="00BB0C08">
        <w:rPr>
          <w:rFonts w:ascii="Times New Roman" w:hAnsi="Times New Roman" w:cs="Times New Roman"/>
          <w:sz w:val="28"/>
          <w:szCs w:val="28"/>
          <w:lang w:val="en-US"/>
        </w:rPr>
        <w:t>wa</w:t>
      </w:r>
      <w:r w:rsidRPr="00DA4694">
        <w:rPr>
          <w:rFonts w:ascii="Times New Roman" w:hAnsi="Times New Roman" w:cs="Times New Roman"/>
          <w:sz w:val="28"/>
          <w:szCs w:val="28"/>
          <w:lang w:val="en-US"/>
        </w:rPr>
        <w:t xml:space="preserve">s estimated at 4.0 trillion VND; the accumulated </w:t>
      </w:r>
      <w:r w:rsidRPr="00BB0C08">
        <w:rPr>
          <w:rFonts w:ascii="Times New Roman" w:hAnsi="Times New Roman" w:cs="Times New Roman"/>
          <w:sz w:val="28"/>
          <w:szCs w:val="28"/>
          <w:lang w:val="en-US"/>
        </w:rPr>
        <w:t>revenue in</w:t>
      </w:r>
      <w:r w:rsidRPr="00DA4694">
        <w:rPr>
          <w:rFonts w:ascii="Times New Roman" w:hAnsi="Times New Roman" w:cs="Times New Roman"/>
          <w:sz w:val="28"/>
          <w:szCs w:val="28"/>
          <w:lang w:val="en-US"/>
        </w:rPr>
        <w:t xml:space="preserve"> the first four months of 2025 </w:t>
      </w:r>
      <w:r w:rsidRPr="00BB0C08">
        <w:rPr>
          <w:rFonts w:ascii="Times New Roman" w:hAnsi="Times New Roman" w:cs="Times New Roman"/>
          <w:sz w:val="28"/>
          <w:szCs w:val="28"/>
          <w:lang w:val="en-US"/>
        </w:rPr>
        <w:t>reached</w:t>
      </w:r>
      <w:r w:rsidRPr="00DA4694">
        <w:rPr>
          <w:rFonts w:ascii="Times New Roman" w:hAnsi="Times New Roman" w:cs="Times New Roman"/>
          <w:sz w:val="28"/>
          <w:szCs w:val="28"/>
          <w:lang w:val="en-US"/>
        </w:rPr>
        <w:t xml:space="preserve"> 17.3 trillion VND, </w:t>
      </w:r>
      <w:r w:rsidR="00380034">
        <w:rPr>
          <w:rFonts w:ascii="Times New Roman" w:hAnsi="Times New Roman" w:cs="Times New Roman"/>
          <w:sz w:val="28"/>
          <w:szCs w:val="28"/>
          <w:lang w:val="en-US"/>
        </w:rPr>
        <w:lastRenderedPageBreak/>
        <w:t>reaching</w:t>
      </w:r>
      <w:r w:rsidRPr="00DA4694">
        <w:rPr>
          <w:rFonts w:ascii="Times New Roman" w:hAnsi="Times New Roman" w:cs="Times New Roman"/>
          <w:sz w:val="28"/>
          <w:szCs w:val="28"/>
          <w:lang w:val="en-US"/>
        </w:rPr>
        <w:t xml:space="preserve"> 32.6% of the annual estimate and down 12.0% over the same period last year.</w:t>
      </w:r>
    </w:p>
    <w:p w14:paraId="0F512A76" w14:textId="0B066640" w:rsidR="00777B95" w:rsidRPr="00DA4694" w:rsidRDefault="00777B95" w:rsidP="00777B95">
      <w:pPr>
        <w:spacing w:after="120" w:line="264" w:lineRule="auto"/>
        <w:ind w:firstLine="720"/>
        <w:jc w:val="both"/>
        <w:rPr>
          <w:rFonts w:ascii="Times New Roman" w:hAnsi="Times New Roman" w:cs="Times New Roman"/>
          <w:b/>
          <w:i/>
          <w:sz w:val="28"/>
          <w:szCs w:val="28"/>
          <w:lang w:val="en-US"/>
        </w:rPr>
      </w:pPr>
      <w:r w:rsidRPr="00DA4694">
        <w:rPr>
          <w:rFonts w:ascii="Times New Roman" w:hAnsi="Times New Roman" w:cs="Times New Roman"/>
          <w:i/>
          <w:sz w:val="28"/>
          <w:szCs w:val="28"/>
          <w:lang w:val="en-US"/>
        </w:rPr>
        <w:t xml:space="preserve">- Budget revenue from import and export activities </w:t>
      </w:r>
      <w:r w:rsidRPr="00DA4694">
        <w:rPr>
          <w:rFonts w:ascii="Times New Roman" w:hAnsi="Times New Roman" w:cs="Times New Roman"/>
          <w:sz w:val="28"/>
          <w:szCs w:val="28"/>
          <w:lang w:val="en-US"/>
        </w:rPr>
        <w:t xml:space="preserve">in April 2025 </w:t>
      </w:r>
      <w:r w:rsidRPr="00BB0C08">
        <w:rPr>
          <w:rFonts w:ascii="Times New Roman" w:hAnsi="Times New Roman" w:cs="Times New Roman"/>
          <w:sz w:val="28"/>
          <w:szCs w:val="28"/>
          <w:lang w:val="en-US"/>
        </w:rPr>
        <w:t>was estimated at 27.2 trillion VND; accumulated revenue in the first four months of 2025 wa</w:t>
      </w:r>
      <w:r w:rsidRPr="00DA4694">
        <w:rPr>
          <w:rFonts w:ascii="Times New Roman" w:hAnsi="Times New Roman" w:cs="Times New Roman"/>
          <w:sz w:val="28"/>
          <w:szCs w:val="28"/>
          <w:lang w:val="en-US"/>
        </w:rPr>
        <w:t xml:space="preserve">s estimated at 99.1 trillion VND, </w:t>
      </w:r>
      <w:r w:rsidR="00C65B06">
        <w:rPr>
          <w:rFonts w:ascii="Times New Roman" w:hAnsi="Times New Roman" w:cs="Times New Roman"/>
          <w:sz w:val="28"/>
          <w:szCs w:val="28"/>
          <w:lang w:val="en-US"/>
        </w:rPr>
        <w:t>reaching</w:t>
      </w:r>
      <w:r w:rsidRPr="00DA4694">
        <w:rPr>
          <w:rFonts w:ascii="Times New Roman" w:hAnsi="Times New Roman" w:cs="Times New Roman"/>
          <w:sz w:val="28"/>
          <w:szCs w:val="28"/>
          <w:lang w:val="en-US"/>
        </w:rPr>
        <w:t xml:space="preserve"> 42.2% of the annual estimate and an </w:t>
      </w:r>
      <w:proofErr w:type="gramStart"/>
      <w:r w:rsidRPr="00DA4694">
        <w:rPr>
          <w:rFonts w:ascii="Times New Roman" w:hAnsi="Times New Roman" w:cs="Times New Roman"/>
          <w:sz w:val="28"/>
          <w:szCs w:val="28"/>
          <w:lang w:val="en-US"/>
        </w:rPr>
        <w:t>increas</w:t>
      </w:r>
      <w:r w:rsidRPr="00BB0C08">
        <w:rPr>
          <w:rFonts w:ascii="Times New Roman" w:hAnsi="Times New Roman" w:cs="Times New Roman"/>
          <w:sz w:val="28"/>
          <w:szCs w:val="28"/>
          <w:lang w:val="en-US"/>
        </w:rPr>
        <w:t>ing</w:t>
      </w:r>
      <w:proofErr w:type="gramEnd"/>
      <w:r w:rsidRPr="00DA4694">
        <w:rPr>
          <w:rFonts w:ascii="Times New Roman" w:hAnsi="Times New Roman" w:cs="Times New Roman"/>
          <w:sz w:val="28"/>
          <w:szCs w:val="28"/>
          <w:lang w:val="en-US"/>
        </w:rPr>
        <w:t xml:space="preserve"> of 11.7% over the same period last year.</w:t>
      </w:r>
    </w:p>
    <w:p w14:paraId="37D6B221" w14:textId="77777777" w:rsidR="00777B95" w:rsidRPr="00DA4694" w:rsidRDefault="00777B95" w:rsidP="00777B95">
      <w:pPr>
        <w:spacing w:after="120" w:line="264" w:lineRule="auto"/>
        <w:ind w:firstLine="720"/>
        <w:jc w:val="both"/>
        <w:rPr>
          <w:rFonts w:ascii="Times New Roman" w:hAnsi="Times New Roman" w:cs="Times New Roman"/>
          <w:b/>
          <w:i/>
          <w:sz w:val="28"/>
          <w:szCs w:val="28"/>
          <w:lang w:val="en-US"/>
        </w:rPr>
      </w:pPr>
      <w:r w:rsidRPr="00DA4694">
        <w:rPr>
          <w:rFonts w:ascii="Times New Roman" w:hAnsi="Times New Roman" w:cs="Times New Roman"/>
          <w:b/>
          <w:i/>
          <w:sz w:val="28"/>
          <w:szCs w:val="28"/>
          <w:lang w:val="en-US"/>
        </w:rPr>
        <w:t>State budget expenditure</w:t>
      </w:r>
    </w:p>
    <w:p w14:paraId="427C7DD8" w14:textId="1A6FD463" w:rsidR="00777B95" w:rsidRPr="00DA4694" w:rsidRDefault="00777B95" w:rsidP="00777B95">
      <w:pPr>
        <w:spacing w:after="120" w:line="264" w:lineRule="auto"/>
        <w:ind w:firstLine="720"/>
        <w:jc w:val="both"/>
        <w:rPr>
          <w:rFonts w:ascii="Times New Roman" w:hAnsi="Times New Roman" w:cs="Times New Roman"/>
          <w:lang w:val="en-US"/>
        </w:rPr>
      </w:pPr>
      <w:r w:rsidRPr="00DA4694">
        <w:rPr>
          <w:rFonts w:ascii="Times New Roman" w:hAnsi="Times New Roman" w:cs="Times New Roman"/>
          <w:sz w:val="28"/>
          <w:szCs w:val="28"/>
          <w:lang w:val="en-US"/>
        </w:rPr>
        <w:t xml:space="preserve">Total state budget expenditure in April 2025 </w:t>
      </w:r>
      <w:r w:rsidRPr="00BB0C08">
        <w:rPr>
          <w:rFonts w:ascii="Times New Roman" w:hAnsi="Times New Roman" w:cs="Times New Roman"/>
          <w:sz w:val="28"/>
          <w:szCs w:val="28"/>
          <w:lang w:val="en-US"/>
        </w:rPr>
        <w:t>wa</w:t>
      </w:r>
      <w:r w:rsidRPr="00DA4694">
        <w:rPr>
          <w:rFonts w:ascii="Times New Roman" w:hAnsi="Times New Roman" w:cs="Times New Roman"/>
          <w:sz w:val="28"/>
          <w:szCs w:val="28"/>
          <w:lang w:val="en-US"/>
        </w:rPr>
        <w:t>s estimated at 164.9 trillion</w:t>
      </w:r>
      <w:r w:rsidRPr="00BB0C08">
        <w:rPr>
          <w:rFonts w:ascii="Times New Roman" w:hAnsi="Times New Roman" w:cs="Times New Roman"/>
          <w:sz w:val="28"/>
          <w:szCs w:val="28"/>
          <w:lang w:val="en-US"/>
        </w:rPr>
        <w:t xml:space="preserve"> </w:t>
      </w:r>
      <w:r w:rsidRPr="00DA4694">
        <w:rPr>
          <w:rFonts w:ascii="Times New Roman" w:hAnsi="Times New Roman" w:cs="Times New Roman"/>
          <w:sz w:val="28"/>
          <w:szCs w:val="28"/>
          <w:lang w:val="en-US"/>
        </w:rPr>
        <w:t xml:space="preserve">VND; the accumulated expenditure in the first four months of 2025 </w:t>
      </w:r>
      <w:r w:rsidRPr="00BB0C08">
        <w:rPr>
          <w:rFonts w:ascii="Times New Roman" w:hAnsi="Times New Roman" w:cs="Times New Roman"/>
          <w:sz w:val="28"/>
          <w:szCs w:val="28"/>
          <w:lang w:val="en-US"/>
        </w:rPr>
        <w:t>wa</w:t>
      </w:r>
      <w:r w:rsidRPr="00DA4694">
        <w:rPr>
          <w:rFonts w:ascii="Times New Roman" w:hAnsi="Times New Roman" w:cs="Times New Roman"/>
          <w:sz w:val="28"/>
          <w:szCs w:val="28"/>
          <w:lang w:val="en-US"/>
        </w:rPr>
        <w:t>s estimated at 595.4 trillion</w:t>
      </w:r>
      <w:r w:rsidRPr="00BB0C08">
        <w:rPr>
          <w:rFonts w:ascii="Times New Roman" w:hAnsi="Times New Roman" w:cs="Times New Roman"/>
          <w:sz w:val="28"/>
          <w:szCs w:val="28"/>
          <w:lang w:val="en-US"/>
        </w:rPr>
        <w:t xml:space="preserve"> </w:t>
      </w:r>
      <w:r w:rsidRPr="00DA4694">
        <w:rPr>
          <w:rFonts w:ascii="Times New Roman" w:hAnsi="Times New Roman" w:cs="Times New Roman"/>
          <w:sz w:val="28"/>
          <w:szCs w:val="28"/>
          <w:lang w:val="en-US"/>
        </w:rPr>
        <w:t xml:space="preserve">VND, equivalent to 23.4% of the annual estimate and an </w:t>
      </w:r>
      <w:proofErr w:type="gramStart"/>
      <w:r w:rsidRPr="00DA4694">
        <w:rPr>
          <w:rFonts w:ascii="Times New Roman" w:hAnsi="Times New Roman" w:cs="Times New Roman"/>
          <w:sz w:val="28"/>
          <w:szCs w:val="28"/>
          <w:lang w:val="en-US"/>
        </w:rPr>
        <w:t>increas</w:t>
      </w:r>
      <w:r w:rsidRPr="00BB0C08">
        <w:rPr>
          <w:rFonts w:ascii="Times New Roman" w:hAnsi="Times New Roman" w:cs="Times New Roman"/>
          <w:sz w:val="28"/>
          <w:szCs w:val="28"/>
          <w:lang w:val="en-US"/>
        </w:rPr>
        <w:t>ing</w:t>
      </w:r>
      <w:proofErr w:type="gramEnd"/>
      <w:r w:rsidRPr="00BB0C08">
        <w:rPr>
          <w:rFonts w:ascii="Times New Roman" w:hAnsi="Times New Roman" w:cs="Times New Roman"/>
          <w:sz w:val="28"/>
          <w:szCs w:val="28"/>
          <w:lang w:val="en-US"/>
        </w:rPr>
        <w:t xml:space="preserve"> by</w:t>
      </w:r>
      <w:r w:rsidRPr="00DA4694">
        <w:rPr>
          <w:rFonts w:ascii="Times New Roman" w:hAnsi="Times New Roman" w:cs="Times New Roman"/>
          <w:sz w:val="28"/>
          <w:szCs w:val="28"/>
          <w:lang w:val="en-US"/>
        </w:rPr>
        <w:t xml:space="preserve"> 15.2% over the same period last year. Of which, </w:t>
      </w:r>
      <w:r w:rsidRPr="00BB0C08">
        <w:rPr>
          <w:rFonts w:ascii="Times New Roman" w:hAnsi="Times New Roman" w:cs="Times New Roman"/>
          <w:sz w:val="28"/>
          <w:szCs w:val="28"/>
          <w:lang w:val="en-US"/>
        </w:rPr>
        <w:t>recurrent</w:t>
      </w:r>
      <w:r w:rsidRPr="00DA4694">
        <w:rPr>
          <w:rFonts w:ascii="Times New Roman" w:hAnsi="Times New Roman" w:cs="Times New Roman"/>
          <w:sz w:val="28"/>
          <w:szCs w:val="28"/>
          <w:lang w:val="en-US"/>
        </w:rPr>
        <w:t xml:space="preserve"> expenditure in the first four months of 2025 </w:t>
      </w:r>
      <w:r w:rsidRPr="00BB0C08">
        <w:rPr>
          <w:rFonts w:ascii="Times New Roman" w:hAnsi="Times New Roman" w:cs="Times New Roman"/>
          <w:sz w:val="28"/>
          <w:szCs w:val="28"/>
          <w:lang w:val="en-US"/>
        </w:rPr>
        <w:t>reached</w:t>
      </w:r>
      <w:r w:rsidRPr="00DA4694">
        <w:rPr>
          <w:rFonts w:ascii="Times New Roman" w:hAnsi="Times New Roman" w:cs="Times New Roman"/>
          <w:sz w:val="28"/>
          <w:szCs w:val="28"/>
          <w:lang w:val="en-US"/>
        </w:rPr>
        <w:t xml:space="preserve"> 425.0 trillion</w:t>
      </w:r>
      <w:r w:rsidRPr="00BB0C08">
        <w:rPr>
          <w:rFonts w:ascii="Times New Roman" w:hAnsi="Times New Roman" w:cs="Times New Roman"/>
          <w:sz w:val="28"/>
          <w:szCs w:val="28"/>
          <w:lang w:val="en-US"/>
        </w:rPr>
        <w:t xml:space="preserve"> VND</w:t>
      </w:r>
      <w:r w:rsidRPr="00DA4694">
        <w:rPr>
          <w:rFonts w:ascii="Times New Roman" w:hAnsi="Times New Roman" w:cs="Times New Roman"/>
          <w:sz w:val="28"/>
          <w:szCs w:val="28"/>
          <w:lang w:val="en-US"/>
        </w:rPr>
        <w:t xml:space="preserve">, </w:t>
      </w:r>
      <w:r w:rsidR="001361BF">
        <w:rPr>
          <w:rFonts w:ascii="Times New Roman" w:hAnsi="Times New Roman" w:cs="Times New Roman"/>
          <w:sz w:val="28"/>
          <w:szCs w:val="28"/>
          <w:lang w:val="en-US"/>
        </w:rPr>
        <w:t>reaching</w:t>
      </w:r>
      <w:r w:rsidRPr="00DA4694">
        <w:rPr>
          <w:rFonts w:ascii="Times New Roman" w:hAnsi="Times New Roman" w:cs="Times New Roman"/>
          <w:sz w:val="28"/>
          <w:szCs w:val="28"/>
          <w:lang w:val="en-US"/>
        </w:rPr>
        <w:t xml:space="preserve"> 27.1% of the annual estimate and an increase of 16.1% over the same period last year; development investment expenditure </w:t>
      </w:r>
      <w:r w:rsidRPr="00BB0C08">
        <w:rPr>
          <w:rFonts w:ascii="Times New Roman" w:hAnsi="Times New Roman" w:cs="Times New Roman"/>
          <w:sz w:val="28"/>
          <w:szCs w:val="28"/>
          <w:lang w:val="en-US"/>
        </w:rPr>
        <w:t>gained</w:t>
      </w:r>
      <w:r w:rsidRPr="00DA4694">
        <w:rPr>
          <w:rFonts w:ascii="Times New Roman" w:hAnsi="Times New Roman" w:cs="Times New Roman"/>
          <w:sz w:val="28"/>
          <w:szCs w:val="28"/>
          <w:lang w:val="en-US"/>
        </w:rPr>
        <w:t xml:space="preserve"> 128.5 trillion</w:t>
      </w:r>
      <w:r w:rsidRPr="00BB0C08">
        <w:rPr>
          <w:rFonts w:ascii="Times New Roman" w:hAnsi="Times New Roman" w:cs="Times New Roman"/>
          <w:sz w:val="28"/>
          <w:szCs w:val="28"/>
          <w:lang w:val="en-US"/>
        </w:rPr>
        <w:t xml:space="preserve"> VND</w:t>
      </w:r>
      <w:r w:rsidRPr="00DA4694">
        <w:rPr>
          <w:rFonts w:ascii="Times New Roman" w:hAnsi="Times New Roman" w:cs="Times New Roman"/>
          <w:sz w:val="28"/>
          <w:szCs w:val="28"/>
          <w:lang w:val="en-US"/>
        </w:rPr>
        <w:t xml:space="preserve">, </w:t>
      </w:r>
      <w:r w:rsidR="001361BF">
        <w:rPr>
          <w:rFonts w:ascii="Times New Roman" w:hAnsi="Times New Roman" w:cs="Times New Roman"/>
          <w:sz w:val="28"/>
          <w:szCs w:val="28"/>
          <w:lang w:val="en-US"/>
        </w:rPr>
        <w:t>reaching</w:t>
      </w:r>
      <w:r w:rsidRPr="00DA4694">
        <w:rPr>
          <w:rFonts w:ascii="Times New Roman" w:hAnsi="Times New Roman" w:cs="Times New Roman"/>
          <w:sz w:val="28"/>
          <w:szCs w:val="28"/>
          <w:lang w:val="en-US"/>
        </w:rPr>
        <w:t xml:space="preserve"> 16.3% and an increase of 16.3%; interest payment </w:t>
      </w:r>
      <w:r w:rsidRPr="00BB0C08">
        <w:rPr>
          <w:rFonts w:ascii="Times New Roman" w:hAnsi="Times New Roman" w:cs="Times New Roman"/>
          <w:sz w:val="28"/>
          <w:szCs w:val="28"/>
          <w:lang w:val="en-US"/>
        </w:rPr>
        <w:t>wa</w:t>
      </w:r>
      <w:r w:rsidRPr="00DA4694">
        <w:rPr>
          <w:rFonts w:ascii="Times New Roman" w:hAnsi="Times New Roman" w:cs="Times New Roman"/>
          <w:sz w:val="28"/>
          <w:szCs w:val="28"/>
          <w:lang w:val="en-US"/>
        </w:rPr>
        <w:t>s 40.7 trillion</w:t>
      </w:r>
      <w:r w:rsidRPr="00BB0C08">
        <w:rPr>
          <w:rFonts w:ascii="Times New Roman" w:hAnsi="Times New Roman" w:cs="Times New Roman"/>
          <w:sz w:val="28"/>
          <w:szCs w:val="28"/>
          <w:lang w:val="en-US"/>
        </w:rPr>
        <w:t xml:space="preserve"> </w:t>
      </w:r>
      <w:r w:rsidRPr="00DA4694">
        <w:rPr>
          <w:rFonts w:ascii="Times New Roman" w:hAnsi="Times New Roman" w:cs="Times New Roman"/>
          <w:sz w:val="28"/>
          <w:szCs w:val="28"/>
          <w:lang w:val="en-US"/>
        </w:rPr>
        <w:t xml:space="preserve">VND, </w:t>
      </w:r>
      <w:r w:rsidR="001361BF">
        <w:rPr>
          <w:rFonts w:ascii="Times New Roman" w:hAnsi="Times New Roman" w:cs="Times New Roman"/>
          <w:sz w:val="28"/>
          <w:szCs w:val="28"/>
          <w:lang w:val="en-US"/>
        </w:rPr>
        <w:t>reaching</w:t>
      </w:r>
      <w:r w:rsidRPr="00DA4694">
        <w:rPr>
          <w:rFonts w:ascii="Times New Roman" w:hAnsi="Times New Roman" w:cs="Times New Roman"/>
          <w:sz w:val="28"/>
          <w:szCs w:val="28"/>
          <w:lang w:val="en-US"/>
        </w:rPr>
        <w:t xml:space="preserve"> 36.8% and </w:t>
      </w:r>
      <w:r w:rsidR="003964AC" w:rsidRPr="00BB0C08">
        <w:rPr>
          <w:rFonts w:ascii="Times New Roman" w:hAnsi="Times New Roman" w:cs="Times New Roman"/>
          <w:sz w:val="28"/>
          <w:szCs w:val="28"/>
          <w:lang w:val="en-US"/>
        </w:rPr>
        <w:t>increasing</w:t>
      </w:r>
      <w:r w:rsidRPr="00BB0C08">
        <w:rPr>
          <w:rFonts w:ascii="Times New Roman" w:hAnsi="Times New Roman" w:cs="Times New Roman"/>
          <w:sz w:val="28"/>
          <w:szCs w:val="28"/>
          <w:lang w:val="en-US"/>
        </w:rPr>
        <w:t xml:space="preserve"> by</w:t>
      </w:r>
      <w:r w:rsidRPr="00DA4694">
        <w:rPr>
          <w:rFonts w:ascii="Times New Roman" w:hAnsi="Times New Roman" w:cs="Times New Roman"/>
          <w:sz w:val="28"/>
          <w:szCs w:val="28"/>
          <w:lang w:val="en-US"/>
        </w:rPr>
        <w:t xml:space="preserve"> 2.3%.</w:t>
      </w:r>
    </w:p>
    <w:p w14:paraId="4AE2A6D4" w14:textId="674741D9" w:rsidR="00613270" w:rsidRPr="000C1162" w:rsidRDefault="00777B95" w:rsidP="00613270">
      <w:pPr>
        <w:spacing w:after="40"/>
        <w:ind w:firstLine="567"/>
        <w:rPr>
          <w:rFonts w:ascii="Times New Roman" w:hAnsi="Times New Roman"/>
          <w:b/>
          <w:i/>
          <w:sz w:val="28"/>
          <w:lang w:val="en-US"/>
        </w:rPr>
      </w:pPr>
      <w:r w:rsidRPr="00BB0C08">
        <w:rPr>
          <w:rFonts w:ascii="Times New Roman" w:hAnsi="Times New Roman"/>
          <w:b/>
          <w:sz w:val="28"/>
          <w:lang w:val="en-US"/>
        </w:rPr>
        <w:t xml:space="preserve">6. </w:t>
      </w:r>
      <w:r w:rsidR="00613270" w:rsidRPr="009119DF">
        <w:rPr>
          <w:rFonts w:ascii="Times New Roman" w:hAnsi="Times New Roman"/>
          <w:b/>
          <w:sz w:val="28"/>
          <w:lang w:val="en-US"/>
        </w:rPr>
        <w:t>Service activities</w:t>
      </w:r>
    </w:p>
    <w:p w14:paraId="7426FF82" w14:textId="77777777" w:rsidR="00613270" w:rsidRPr="000C1162" w:rsidRDefault="00613270" w:rsidP="00613270">
      <w:pPr>
        <w:spacing w:after="40"/>
        <w:ind w:firstLine="567"/>
        <w:rPr>
          <w:rFonts w:ascii="Times New Roman" w:hAnsi="Times New Roman"/>
          <w:b/>
          <w:i/>
          <w:sz w:val="28"/>
          <w:lang w:val="en-US"/>
        </w:rPr>
      </w:pPr>
      <w:r w:rsidRPr="000C1162">
        <w:rPr>
          <w:rFonts w:ascii="Times New Roman" w:hAnsi="Times New Roman"/>
          <w:b/>
          <w:i/>
          <w:sz w:val="28"/>
          <w:lang w:val="en-US"/>
        </w:rPr>
        <w:t xml:space="preserve">a) Retail sales of consumer goods and services </w:t>
      </w:r>
    </w:p>
    <w:p w14:paraId="17251F08" w14:textId="77777777" w:rsidR="00613270" w:rsidRPr="000C1162" w:rsidRDefault="00613270" w:rsidP="00613270">
      <w:pPr>
        <w:spacing w:beforeLines="40" w:before="96" w:afterLines="40" w:after="96" w:line="252" w:lineRule="auto"/>
        <w:ind w:firstLine="567"/>
        <w:jc w:val="both"/>
        <w:rPr>
          <w:rFonts w:ascii="Times New Roman" w:hAnsi="Times New Roman"/>
          <w:i/>
          <w:sz w:val="28"/>
          <w:lang w:val="en-US"/>
        </w:rPr>
      </w:pPr>
      <w:r>
        <w:rPr>
          <w:rFonts w:ascii="Times New Roman" w:hAnsi="Times New Roman"/>
          <w:i/>
          <w:sz w:val="28"/>
          <w:lang w:val="en-US"/>
        </w:rPr>
        <w:t>The i</w:t>
      </w:r>
      <w:r w:rsidRPr="00BB6EE0">
        <w:rPr>
          <w:rFonts w:ascii="Times New Roman" w:hAnsi="Times New Roman"/>
          <w:i/>
          <w:sz w:val="28"/>
          <w:lang w:val="en-US"/>
        </w:rPr>
        <w:t xml:space="preserve">ncreased </w:t>
      </w:r>
      <w:r w:rsidRPr="006B3982">
        <w:rPr>
          <w:rFonts w:ascii="Times New Roman" w:hAnsi="Times New Roman"/>
          <w:i/>
          <w:sz w:val="28"/>
          <w:lang w:val="en-US"/>
        </w:rPr>
        <w:t>consumption</w:t>
      </w:r>
      <w:r w:rsidRPr="00BB6EE0">
        <w:rPr>
          <w:rFonts w:ascii="Times New Roman" w:hAnsi="Times New Roman"/>
          <w:i/>
          <w:sz w:val="28"/>
          <w:lang w:val="en-US"/>
        </w:rPr>
        <w:t xml:space="preserve"> and tourism demand </w:t>
      </w:r>
      <w:r>
        <w:rPr>
          <w:rFonts w:ascii="Times New Roman" w:hAnsi="Times New Roman"/>
          <w:i/>
          <w:sz w:val="28"/>
          <w:lang w:val="en-US"/>
        </w:rPr>
        <w:t xml:space="preserve">of local people </w:t>
      </w:r>
      <w:r w:rsidRPr="00BB6EE0">
        <w:rPr>
          <w:rFonts w:ascii="Times New Roman" w:hAnsi="Times New Roman"/>
          <w:i/>
          <w:sz w:val="28"/>
          <w:lang w:val="en-US"/>
        </w:rPr>
        <w:t xml:space="preserve">during holidays and </w:t>
      </w:r>
      <w:r>
        <w:rPr>
          <w:rFonts w:ascii="Times New Roman" w:hAnsi="Times New Roman"/>
          <w:i/>
          <w:sz w:val="28"/>
          <w:lang w:val="en-US"/>
        </w:rPr>
        <w:t>festivals</w:t>
      </w:r>
      <w:r w:rsidRPr="00BB6EE0">
        <w:rPr>
          <w:rFonts w:ascii="Times New Roman" w:hAnsi="Times New Roman"/>
          <w:i/>
          <w:sz w:val="28"/>
          <w:lang w:val="en-US"/>
        </w:rPr>
        <w:t xml:space="preserve">, along with the </w:t>
      </w:r>
      <w:r>
        <w:rPr>
          <w:rFonts w:ascii="Times New Roman" w:hAnsi="Times New Roman"/>
          <w:i/>
          <w:sz w:val="28"/>
          <w:lang w:val="en-US"/>
        </w:rPr>
        <w:t>high</w:t>
      </w:r>
      <w:r w:rsidRPr="00BB6EE0">
        <w:rPr>
          <w:rFonts w:ascii="Times New Roman" w:hAnsi="Times New Roman"/>
          <w:i/>
          <w:sz w:val="28"/>
          <w:lang w:val="en-US"/>
        </w:rPr>
        <w:t xml:space="preserve"> number of international visitors to Viet</w:t>
      </w:r>
      <w:r>
        <w:rPr>
          <w:rFonts w:ascii="Times New Roman" w:hAnsi="Times New Roman"/>
          <w:i/>
          <w:sz w:val="28"/>
          <w:lang w:val="en-US"/>
        </w:rPr>
        <w:t xml:space="preserve"> N</w:t>
      </w:r>
      <w:r w:rsidRPr="00BB6EE0">
        <w:rPr>
          <w:rFonts w:ascii="Times New Roman" w:hAnsi="Times New Roman"/>
          <w:i/>
          <w:sz w:val="28"/>
          <w:lang w:val="en-US"/>
        </w:rPr>
        <w:t xml:space="preserve">am, </w:t>
      </w:r>
      <w:r>
        <w:rPr>
          <w:rFonts w:ascii="Times New Roman" w:hAnsi="Times New Roman"/>
          <w:i/>
          <w:sz w:val="28"/>
          <w:lang w:val="en-US"/>
        </w:rPr>
        <w:t>we</w:t>
      </w:r>
      <w:r w:rsidRPr="00BB6EE0">
        <w:rPr>
          <w:rFonts w:ascii="Times New Roman" w:hAnsi="Times New Roman"/>
          <w:i/>
          <w:sz w:val="28"/>
          <w:lang w:val="en-US"/>
        </w:rPr>
        <w:t xml:space="preserve">re </w:t>
      </w:r>
      <w:r>
        <w:rPr>
          <w:rFonts w:ascii="Times New Roman" w:hAnsi="Times New Roman"/>
          <w:i/>
          <w:sz w:val="28"/>
          <w:lang w:val="en-US"/>
        </w:rPr>
        <w:t xml:space="preserve">positive </w:t>
      </w:r>
      <w:r w:rsidRPr="00BB6EE0">
        <w:rPr>
          <w:rFonts w:ascii="Times New Roman" w:hAnsi="Times New Roman"/>
          <w:i/>
          <w:sz w:val="28"/>
          <w:lang w:val="en-US"/>
        </w:rPr>
        <w:t>factors contribut</w:t>
      </w:r>
      <w:r>
        <w:rPr>
          <w:rFonts w:ascii="Times New Roman" w:hAnsi="Times New Roman"/>
          <w:i/>
          <w:sz w:val="28"/>
          <w:lang w:val="en-US"/>
        </w:rPr>
        <w:t>ing</w:t>
      </w:r>
      <w:r w:rsidRPr="00BB6EE0">
        <w:rPr>
          <w:rFonts w:ascii="Times New Roman" w:hAnsi="Times New Roman"/>
          <w:i/>
          <w:sz w:val="28"/>
          <w:lang w:val="en-US"/>
        </w:rPr>
        <w:t xml:space="preserve"> to the growth of the trade and service sector since the beginning of the year.</w:t>
      </w:r>
      <w:r w:rsidRPr="000C1162">
        <w:rPr>
          <w:rFonts w:ascii="Times New Roman" w:hAnsi="Times New Roman"/>
          <w:i/>
          <w:sz w:val="28"/>
          <w:lang w:val="en-US"/>
        </w:rPr>
        <w:t xml:space="preserve"> Total retail sales of goods </w:t>
      </w:r>
      <w:proofErr w:type="gramStart"/>
      <w:r w:rsidRPr="000C1162">
        <w:rPr>
          <w:rFonts w:ascii="Times New Roman" w:hAnsi="Times New Roman"/>
          <w:i/>
          <w:sz w:val="28"/>
          <w:lang w:val="en-US"/>
        </w:rPr>
        <w:t>and  service</w:t>
      </w:r>
      <w:proofErr w:type="gramEnd"/>
      <w:r w:rsidRPr="000C1162">
        <w:rPr>
          <w:rFonts w:ascii="Times New Roman" w:hAnsi="Times New Roman"/>
          <w:i/>
          <w:sz w:val="28"/>
          <w:lang w:val="en-US"/>
        </w:rPr>
        <w:t xml:space="preserve"> revenue in </w:t>
      </w:r>
      <w:r>
        <w:rPr>
          <w:rFonts w:ascii="Times New Roman" w:hAnsi="Times New Roman"/>
          <w:i/>
          <w:sz w:val="28"/>
          <w:lang w:val="en-US"/>
        </w:rPr>
        <w:t xml:space="preserve">April 2025 </w:t>
      </w:r>
      <w:r w:rsidRPr="000C1162">
        <w:rPr>
          <w:rFonts w:ascii="Times New Roman" w:hAnsi="Times New Roman"/>
          <w:i/>
          <w:sz w:val="28"/>
          <w:lang w:val="en-US"/>
        </w:rPr>
        <w:t xml:space="preserve">was estimated to increase by </w:t>
      </w:r>
      <w:r>
        <w:rPr>
          <w:rFonts w:ascii="Times New Roman" w:hAnsi="Times New Roman"/>
          <w:i/>
          <w:sz w:val="28"/>
          <w:lang w:val="en-US"/>
        </w:rPr>
        <w:t>11.1</w:t>
      </w:r>
      <w:r w:rsidRPr="000C1162">
        <w:rPr>
          <w:rFonts w:ascii="Times New Roman" w:hAnsi="Times New Roman"/>
          <w:i/>
          <w:sz w:val="28"/>
          <w:lang w:val="en-US"/>
        </w:rPr>
        <w:t xml:space="preserve">% </w:t>
      </w:r>
      <w:r w:rsidRPr="002916AD">
        <w:rPr>
          <w:rFonts w:ascii="Times New Roman" w:hAnsi="Times New Roman"/>
          <w:i/>
          <w:sz w:val="28"/>
          <w:lang w:val="en-US"/>
        </w:rPr>
        <w:t>compar</w:t>
      </w:r>
      <w:r>
        <w:rPr>
          <w:rFonts w:ascii="Times New Roman" w:hAnsi="Times New Roman"/>
          <w:i/>
          <w:sz w:val="28"/>
          <w:lang w:val="en-US"/>
        </w:rPr>
        <w:t>ed to the same period last year</w:t>
      </w:r>
      <w:r w:rsidRPr="000C1162">
        <w:rPr>
          <w:rFonts w:ascii="Times New Roman" w:hAnsi="Times New Roman" w:cs="Times New Roman"/>
          <w:i/>
          <w:iCs/>
          <w:sz w:val="28"/>
          <w:szCs w:val="28"/>
          <w:lang w:val="en-US"/>
        </w:rPr>
        <w:t>.</w:t>
      </w:r>
      <w:r w:rsidRPr="000C1162">
        <w:rPr>
          <w:rFonts w:ascii="Times New Roman" w:hAnsi="Times New Roman"/>
          <w:i/>
          <w:sz w:val="28"/>
          <w:lang w:val="en-US"/>
        </w:rPr>
        <w:t xml:space="preserve"> </w:t>
      </w:r>
      <w:r>
        <w:rPr>
          <w:rFonts w:ascii="Times New Roman" w:hAnsi="Times New Roman"/>
          <w:i/>
          <w:sz w:val="28"/>
          <w:lang w:val="en-US"/>
        </w:rPr>
        <w:t>In the first four months of 2025</w:t>
      </w:r>
      <w:r w:rsidRPr="000C1162">
        <w:rPr>
          <w:rFonts w:ascii="Times New Roman" w:hAnsi="Times New Roman"/>
          <w:i/>
          <w:sz w:val="28"/>
          <w:lang w:val="en-US"/>
        </w:rPr>
        <w:t xml:space="preserve">, </w:t>
      </w:r>
      <w:r>
        <w:rPr>
          <w:rFonts w:ascii="Times New Roman" w:hAnsi="Times New Roman"/>
          <w:i/>
          <w:sz w:val="28"/>
          <w:lang w:val="en-US"/>
        </w:rPr>
        <w:t xml:space="preserve">the </w:t>
      </w:r>
      <w:r w:rsidRPr="000C1162">
        <w:rPr>
          <w:rFonts w:ascii="Times New Roman" w:hAnsi="Times New Roman"/>
          <w:i/>
          <w:sz w:val="28"/>
          <w:lang w:val="en-US"/>
        </w:rPr>
        <w:t xml:space="preserve">total retail sales of goods and consumer service revenue </w:t>
      </w:r>
      <w:r w:rsidRPr="000C1162">
        <w:rPr>
          <w:rFonts w:ascii="Times New Roman" w:hAnsi="Times New Roman" w:cs="Times New Roman"/>
          <w:i/>
          <w:iCs/>
          <w:sz w:val="28"/>
          <w:szCs w:val="28"/>
          <w:lang w:val="en-US"/>
        </w:rPr>
        <w:t>witnessed a year-on-</w:t>
      </w:r>
      <w:r w:rsidRPr="000C1162">
        <w:rPr>
          <w:rFonts w:ascii="Times New Roman" w:hAnsi="Times New Roman"/>
          <w:i/>
          <w:sz w:val="28"/>
          <w:lang w:val="en-US"/>
        </w:rPr>
        <w:t>year</w:t>
      </w:r>
      <w:r w:rsidRPr="000C1162">
        <w:rPr>
          <w:rFonts w:ascii="Times New Roman" w:hAnsi="Times New Roman" w:cs="Times New Roman"/>
          <w:i/>
          <w:iCs/>
          <w:sz w:val="28"/>
          <w:szCs w:val="28"/>
          <w:lang w:val="en-US"/>
        </w:rPr>
        <w:t xml:space="preserve"> increase of 9.9%</w:t>
      </w:r>
      <w:r>
        <w:rPr>
          <w:rFonts w:ascii="Times New Roman" w:hAnsi="Times New Roman" w:cs="Times New Roman"/>
          <w:i/>
          <w:iCs/>
          <w:sz w:val="28"/>
          <w:szCs w:val="28"/>
          <w:lang w:val="en-US"/>
        </w:rPr>
        <w:t xml:space="preserve"> </w:t>
      </w:r>
      <w:r w:rsidRPr="002916AD">
        <w:rPr>
          <w:rFonts w:ascii="Times New Roman" w:hAnsi="Times New Roman" w:cs="Times New Roman"/>
          <w:i/>
          <w:iCs/>
          <w:sz w:val="28"/>
          <w:szCs w:val="28"/>
          <w:lang w:val="en-US"/>
        </w:rPr>
        <w:t>compared to the same period last year</w:t>
      </w:r>
      <w:r w:rsidRPr="000C1162">
        <w:rPr>
          <w:rFonts w:ascii="Times New Roman" w:hAnsi="Times New Roman" w:cs="Times New Roman"/>
          <w:i/>
          <w:iCs/>
          <w:sz w:val="28"/>
          <w:szCs w:val="28"/>
          <w:lang w:val="en-US"/>
        </w:rPr>
        <w:t>,</w:t>
      </w:r>
      <w:r w:rsidRPr="000C1162">
        <w:rPr>
          <w:rFonts w:ascii="Times New Roman" w:hAnsi="Times New Roman"/>
          <w:i/>
          <w:sz w:val="28"/>
          <w:lang w:val="en-US"/>
        </w:rPr>
        <w:t xml:space="preserve"> of which: Revenue from accommodation and </w:t>
      </w:r>
      <w:r w:rsidRPr="000C1162">
        <w:rPr>
          <w:rFonts w:ascii="Times New Roman" w:hAnsi="Times New Roman" w:cs="Times New Roman"/>
          <w:i/>
          <w:iCs/>
          <w:sz w:val="28"/>
          <w:szCs w:val="28"/>
          <w:lang w:val="en-US"/>
        </w:rPr>
        <w:t>catering</w:t>
      </w:r>
      <w:r w:rsidRPr="000C1162">
        <w:rPr>
          <w:rFonts w:ascii="Times New Roman" w:hAnsi="Times New Roman"/>
          <w:i/>
          <w:sz w:val="28"/>
          <w:lang w:val="en-US"/>
        </w:rPr>
        <w:t xml:space="preserve"> services increased by 14.</w:t>
      </w:r>
      <w:r>
        <w:rPr>
          <w:rFonts w:ascii="Times New Roman" w:hAnsi="Times New Roman"/>
          <w:i/>
          <w:sz w:val="28"/>
          <w:lang w:val="en-US"/>
        </w:rPr>
        <w:t>9</w:t>
      </w:r>
      <w:r w:rsidRPr="000C1162">
        <w:rPr>
          <w:rFonts w:ascii="Times New Roman" w:hAnsi="Times New Roman"/>
          <w:i/>
          <w:sz w:val="28"/>
          <w:lang w:val="en-US"/>
        </w:rPr>
        <w:t xml:space="preserve">% and tourism revenue increased by </w:t>
      </w:r>
      <w:r>
        <w:rPr>
          <w:rFonts w:ascii="Times New Roman" w:hAnsi="Times New Roman"/>
          <w:i/>
          <w:sz w:val="28"/>
          <w:lang w:val="en-US"/>
        </w:rPr>
        <w:t>24.5</w:t>
      </w:r>
      <w:r w:rsidRPr="000C1162">
        <w:rPr>
          <w:rFonts w:ascii="Times New Roman" w:hAnsi="Times New Roman"/>
          <w:i/>
          <w:sz w:val="28"/>
          <w:lang w:val="en-US"/>
        </w:rPr>
        <w:t>%.</w:t>
      </w:r>
    </w:p>
    <w:p w14:paraId="062432AD" w14:textId="77777777" w:rsidR="00613270" w:rsidRPr="000C1162" w:rsidRDefault="00613270" w:rsidP="00613270">
      <w:pPr>
        <w:spacing w:beforeLines="40" w:before="96" w:afterLines="40" w:after="96" w:line="252" w:lineRule="auto"/>
        <w:ind w:firstLine="567"/>
        <w:jc w:val="both"/>
        <w:rPr>
          <w:rFonts w:ascii="Times New Roman" w:hAnsi="Times New Roman"/>
          <w:sz w:val="28"/>
          <w:lang w:val="en-US"/>
        </w:rPr>
      </w:pPr>
      <w:r w:rsidRPr="000C1162">
        <w:rPr>
          <w:rFonts w:ascii="Times New Roman" w:hAnsi="Times New Roman"/>
          <w:sz w:val="28"/>
          <w:lang w:val="en-US"/>
        </w:rPr>
        <w:t xml:space="preserve">Total retail sales of consumer goods and services at current prices in </w:t>
      </w:r>
      <w:r>
        <w:rPr>
          <w:rFonts w:ascii="Times New Roman" w:hAnsi="Times New Roman" w:cs="Times New Roman"/>
          <w:iCs/>
          <w:sz w:val="28"/>
          <w:szCs w:val="28"/>
          <w:lang w:val="en-US"/>
        </w:rPr>
        <w:t xml:space="preserve">April 2025 </w:t>
      </w:r>
      <w:r w:rsidRPr="000C1162">
        <w:rPr>
          <w:rFonts w:ascii="Times New Roman" w:hAnsi="Times New Roman"/>
          <w:sz w:val="28"/>
          <w:lang w:val="en-US"/>
        </w:rPr>
        <w:t xml:space="preserve">was estimated at </w:t>
      </w:r>
      <w:r>
        <w:rPr>
          <w:rFonts w:ascii="Times New Roman" w:hAnsi="Times New Roman"/>
          <w:sz w:val="28"/>
          <w:lang w:val="en-US"/>
        </w:rPr>
        <w:t>582.1</w:t>
      </w:r>
      <w:r w:rsidRPr="000C1162">
        <w:rPr>
          <w:rFonts w:ascii="Times New Roman" w:hAnsi="Times New Roman"/>
          <w:sz w:val="28"/>
          <w:lang w:val="en-US"/>
        </w:rPr>
        <w:t xml:space="preserve"> trillion VND, </w:t>
      </w:r>
      <w:r>
        <w:rPr>
          <w:rFonts w:ascii="Times New Roman" w:hAnsi="Times New Roman"/>
          <w:sz w:val="28"/>
          <w:lang w:val="en-US"/>
        </w:rPr>
        <w:t xml:space="preserve">going </w:t>
      </w:r>
      <w:r w:rsidRPr="000C1162">
        <w:rPr>
          <w:rFonts w:ascii="Times New Roman" w:hAnsi="Times New Roman"/>
          <w:sz w:val="28"/>
          <w:lang w:val="en-US"/>
        </w:rPr>
        <w:t>up</w:t>
      </w:r>
      <w:r>
        <w:rPr>
          <w:rFonts w:ascii="Times New Roman" w:hAnsi="Times New Roman"/>
          <w:sz w:val="28"/>
          <w:lang w:val="en-US"/>
        </w:rPr>
        <w:t xml:space="preserve"> by</w:t>
      </w:r>
      <w:r w:rsidRPr="000C1162">
        <w:rPr>
          <w:rFonts w:ascii="Times New Roman" w:hAnsi="Times New Roman"/>
          <w:sz w:val="28"/>
          <w:lang w:val="en-US"/>
        </w:rPr>
        <w:t xml:space="preserve"> </w:t>
      </w:r>
      <w:r>
        <w:rPr>
          <w:rFonts w:ascii="Times New Roman" w:hAnsi="Times New Roman"/>
          <w:sz w:val="28"/>
          <w:lang w:val="en-US"/>
        </w:rPr>
        <w:t>2.9</w:t>
      </w:r>
      <w:r w:rsidRPr="000C1162">
        <w:rPr>
          <w:rFonts w:ascii="Times New Roman" w:hAnsi="Times New Roman"/>
          <w:sz w:val="28"/>
          <w:lang w:val="en-US"/>
        </w:rPr>
        <w:t xml:space="preserve">% over the previous month and </w:t>
      </w:r>
      <w:r>
        <w:rPr>
          <w:rFonts w:ascii="Times New Roman" w:hAnsi="Times New Roman"/>
          <w:sz w:val="28"/>
          <w:lang w:val="en-US"/>
        </w:rPr>
        <w:t>rising by</w:t>
      </w:r>
      <w:r w:rsidRPr="000C1162">
        <w:rPr>
          <w:rFonts w:ascii="Times New Roman" w:hAnsi="Times New Roman"/>
          <w:sz w:val="28"/>
          <w:lang w:val="en-US"/>
        </w:rPr>
        <w:t xml:space="preserve"> </w:t>
      </w:r>
      <w:r>
        <w:rPr>
          <w:rFonts w:ascii="Times New Roman" w:hAnsi="Times New Roman"/>
          <w:sz w:val="28"/>
          <w:lang w:val="en-US"/>
        </w:rPr>
        <w:t>11.1</w:t>
      </w:r>
      <w:r w:rsidRPr="000C1162">
        <w:rPr>
          <w:rFonts w:ascii="Times New Roman" w:hAnsi="Times New Roman"/>
          <w:sz w:val="28"/>
          <w:lang w:val="en-US"/>
        </w:rPr>
        <w:t xml:space="preserve">% over the same period last year. </w:t>
      </w:r>
      <w:r>
        <w:rPr>
          <w:rFonts w:ascii="Times New Roman" w:hAnsi="Times New Roman"/>
          <w:sz w:val="28"/>
          <w:lang w:val="en-US"/>
        </w:rPr>
        <w:t>Of</w:t>
      </w:r>
      <w:r w:rsidRPr="000C1162">
        <w:rPr>
          <w:rFonts w:ascii="Times New Roman" w:hAnsi="Times New Roman"/>
          <w:sz w:val="28"/>
          <w:lang w:val="en-US"/>
        </w:rPr>
        <w:t xml:space="preserve"> which, revenue from cultural and educational </w:t>
      </w:r>
      <w:r>
        <w:rPr>
          <w:rFonts w:ascii="Times New Roman" w:hAnsi="Times New Roman"/>
          <w:sz w:val="28"/>
          <w:lang w:val="en-US"/>
        </w:rPr>
        <w:t>good</w:t>
      </w:r>
      <w:r w:rsidRPr="000C1162">
        <w:rPr>
          <w:rFonts w:ascii="Times New Roman" w:hAnsi="Times New Roman"/>
          <w:sz w:val="28"/>
          <w:lang w:val="en-US"/>
        </w:rPr>
        <w:t xml:space="preserve">s increased by </w:t>
      </w:r>
      <w:r>
        <w:rPr>
          <w:rFonts w:ascii="Times New Roman" w:hAnsi="Times New Roman"/>
          <w:sz w:val="28"/>
          <w:lang w:val="en-US"/>
        </w:rPr>
        <w:t>10</w:t>
      </w:r>
      <w:r w:rsidRPr="000C1162">
        <w:rPr>
          <w:rFonts w:ascii="Times New Roman" w:hAnsi="Times New Roman"/>
          <w:sz w:val="28"/>
          <w:lang w:val="en-US"/>
        </w:rPr>
        <w:t xml:space="preserve">.9%; food </w:t>
      </w:r>
      <w:r>
        <w:rPr>
          <w:rFonts w:ascii="Times New Roman" w:hAnsi="Times New Roman"/>
          <w:sz w:val="28"/>
          <w:lang w:val="en-US"/>
        </w:rPr>
        <w:t xml:space="preserve">and foodstuff </w:t>
      </w:r>
      <w:r w:rsidRPr="000C1162">
        <w:rPr>
          <w:rFonts w:ascii="Times New Roman" w:hAnsi="Times New Roman"/>
          <w:sz w:val="28"/>
          <w:lang w:val="en-US"/>
        </w:rPr>
        <w:t xml:space="preserve">increased by </w:t>
      </w:r>
      <w:r>
        <w:rPr>
          <w:rFonts w:ascii="Times New Roman" w:hAnsi="Times New Roman"/>
          <w:sz w:val="28"/>
          <w:lang w:val="en-US"/>
        </w:rPr>
        <w:t>10.0</w:t>
      </w:r>
      <w:r w:rsidRPr="000C1162">
        <w:rPr>
          <w:rFonts w:ascii="Times New Roman" w:hAnsi="Times New Roman"/>
          <w:sz w:val="28"/>
          <w:lang w:val="en-US"/>
        </w:rPr>
        <w:t xml:space="preserve">%; household </w:t>
      </w:r>
      <w:r>
        <w:rPr>
          <w:rFonts w:ascii="Times New Roman" w:hAnsi="Times New Roman"/>
          <w:sz w:val="28"/>
          <w:lang w:val="en-US"/>
        </w:rPr>
        <w:t>equipment and goods</w:t>
      </w:r>
      <w:r w:rsidRPr="000C1162">
        <w:rPr>
          <w:rFonts w:ascii="Times New Roman" w:hAnsi="Times New Roman"/>
          <w:sz w:val="28"/>
          <w:lang w:val="en-US"/>
        </w:rPr>
        <w:t xml:space="preserve"> increased by </w:t>
      </w:r>
      <w:r>
        <w:rPr>
          <w:rFonts w:ascii="Times New Roman" w:hAnsi="Times New Roman"/>
          <w:sz w:val="28"/>
          <w:lang w:val="en-US"/>
        </w:rPr>
        <w:t>6.9</w:t>
      </w:r>
      <w:r w:rsidRPr="000C1162">
        <w:rPr>
          <w:rFonts w:ascii="Times New Roman" w:hAnsi="Times New Roman"/>
          <w:sz w:val="28"/>
          <w:lang w:val="en-US"/>
        </w:rPr>
        <w:t xml:space="preserve">%; </w:t>
      </w:r>
      <w:proofErr w:type="gramStart"/>
      <w:r w:rsidRPr="000C1162">
        <w:rPr>
          <w:rFonts w:ascii="Times New Roman" w:hAnsi="Times New Roman"/>
          <w:sz w:val="28"/>
          <w:lang w:val="en-US"/>
        </w:rPr>
        <w:t>garment</w:t>
      </w:r>
      <w:proofErr w:type="gramEnd"/>
      <w:r w:rsidRPr="000C1162">
        <w:rPr>
          <w:rFonts w:ascii="Times New Roman" w:hAnsi="Times New Roman"/>
          <w:sz w:val="28"/>
          <w:lang w:val="en-US"/>
        </w:rPr>
        <w:t xml:space="preserve"> increased by </w:t>
      </w:r>
      <w:r>
        <w:rPr>
          <w:rFonts w:ascii="Times New Roman" w:hAnsi="Times New Roman"/>
          <w:sz w:val="28"/>
          <w:lang w:val="en-US"/>
        </w:rPr>
        <w:t>6.6</w:t>
      </w:r>
      <w:r w:rsidRPr="000C1162">
        <w:rPr>
          <w:rFonts w:ascii="Times New Roman" w:hAnsi="Times New Roman"/>
          <w:sz w:val="28"/>
          <w:lang w:val="en-US"/>
        </w:rPr>
        <w:t xml:space="preserve">%; accommodation and </w:t>
      </w:r>
      <w:r>
        <w:rPr>
          <w:rFonts w:ascii="Times New Roman" w:hAnsi="Times New Roman"/>
          <w:sz w:val="28"/>
          <w:lang w:val="en-US"/>
        </w:rPr>
        <w:t>catering</w:t>
      </w:r>
      <w:r w:rsidRPr="000C1162">
        <w:rPr>
          <w:rFonts w:ascii="Times New Roman" w:hAnsi="Times New Roman"/>
          <w:sz w:val="28"/>
          <w:lang w:val="en-US"/>
        </w:rPr>
        <w:t xml:space="preserve"> services increased by </w:t>
      </w:r>
      <w:r>
        <w:rPr>
          <w:rFonts w:ascii="Times New Roman" w:hAnsi="Times New Roman"/>
          <w:sz w:val="28"/>
          <w:lang w:val="en-US"/>
        </w:rPr>
        <w:t>18.8</w:t>
      </w:r>
      <w:r w:rsidRPr="000C1162">
        <w:rPr>
          <w:rFonts w:ascii="Times New Roman" w:hAnsi="Times New Roman"/>
          <w:sz w:val="28"/>
          <w:lang w:val="en-US"/>
        </w:rPr>
        <w:t xml:space="preserve">%; tourism revenue increased by </w:t>
      </w:r>
      <w:r>
        <w:rPr>
          <w:rFonts w:ascii="Times New Roman" w:hAnsi="Times New Roman"/>
          <w:sz w:val="28"/>
          <w:lang w:val="en-US"/>
        </w:rPr>
        <w:t>46.1</w:t>
      </w:r>
      <w:r w:rsidRPr="000C1162">
        <w:rPr>
          <w:rFonts w:ascii="Times New Roman" w:hAnsi="Times New Roman"/>
          <w:sz w:val="28"/>
          <w:lang w:val="en-US"/>
        </w:rPr>
        <w:t>%.</w:t>
      </w:r>
    </w:p>
    <w:p w14:paraId="35B8D63D" w14:textId="77777777" w:rsidR="00613270" w:rsidRPr="000C1162" w:rsidRDefault="00613270" w:rsidP="00613270">
      <w:pPr>
        <w:spacing w:beforeLines="40" w:before="96" w:afterLines="40" w:after="96" w:line="264" w:lineRule="auto"/>
        <w:ind w:firstLine="567"/>
        <w:jc w:val="center"/>
        <w:rPr>
          <w:rFonts w:ascii="Arial" w:hAnsi="Arial" w:cs="Arial"/>
          <w:b/>
          <w:bCs/>
          <w:sz w:val="24"/>
          <w:szCs w:val="24"/>
          <w:lang w:val="en-US"/>
        </w:rPr>
      </w:pPr>
      <w:r w:rsidRPr="000C1162">
        <w:rPr>
          <w:rFonts w:ascii="Arial" w:hAnsi="Arial"/>
          <w:b/>
          <w:sz w:val="24"/>
          <w:lang w:val="en-US"/>
        </w:rPr>
        <w:t xml:space="preserve">Table </w:t>
      </w:r>
      <w:r>
        <w:rPr>
          <w:rFonts w:ascii="Arial" w:hAnsi="Arial" w:cs="Arial"/>
          <w:b/>
          <w:sz w:val="24"/>
          <w:szCs w:val="24"/>
          <w:lang w:val="en-US"/>
        </w:rPr>
        <w:t>3</w:t>
      </w:r>
      <w:r w:rsidRPr="000C1162">
        <w:rPr>
          <w:rFonts w:ascii="Arial" w:hAnsi="Arial"/>
          <w:b/>
          <w:sz w:val="24"/>
          <w:lang w:val="en-US"/>
        </w:rPr>
        <w:t xml:space="preserve">. </w:t>
      </w:r>
      <w:r w:rsidRPr="000C1162">
        <w:rPr>
          <w:rFonts w:ascii="Arial" w:hAnsi="Arial" w:cs="Arial"/>
          <w:b/>
          <w:bCs/>
          <w:sz w:val="24"/>
          <w:szCs w:val="24"/>
          <w:lang w:val="en-US"/>
        </w:rPr>
        <w:t xml:space="preserve">Retail sales of consumer goods and services </w:t>
      </w:r>
      <w:r w:rsidRPr="000C1162">
        <w:rPr>
          <w:rFonts w:ascii="Arial" w:hAnsi="Arial"/>
          <w:b/>
          <w:sz w:val="24"/>
          <w:lang w:val="en-US"/>
        </w:rPr>
        <w:t>at current prices</w:t>
      </w:r>
    </w:p>
    <w:p w14:paraId="0EFFAF44" w14:textId="77777777" w:rsidR="00613270" w:rsidRPr="000C1162" w:rsidRDefault="00613270" w:rsidP="00613270">
      <w:pPr>
        <w:spacing w:beforeLines="40" w:before="96" w:afterLines="40" w:after="96" w:line="264" w:lineRule="auto"/>
        <w:ind w:firstLine="567"/>
        <w:jc w:val="center"/>
        <w:rPr>
          <w:rFonts w:ascii="Arial" w:hAnsi="Arial" w:cs="Arial"/>
          <w:b/>
          <w:bCs/>
          <w:sz w:val="2"/>
          <w:szCs w:val="20"/>
          <w:lang w:val="en-US"/>
        </w:rPr>
      </w:pPr>
    </w:p>
    <w:p w14:paraId="01F373A9" w14:textId="77777777" w:rsidR="00613270" w:rsidRPr="000C1162" w:rsidRDefault="00613270" w:rsidP="00613270">
      <w:pPr>
        <w:tabs>
          <w:tab w:val="left" w:pos="2835"/>
        </w:tabs>
        <w:spacing w:beforeLines="40" w:before="96" w:afterLines="40" w:after="96" w:line="264" w:lineRule="auto"/>
        <w:ind w:firstLine="567"/>
        <w:jc w:val="right"/>
        <w:rPr>
          <w:rFonts w:ascii="Arial" w:hAnsi="Arial"/>
          <w:b/>
          <w:i/>
          <w:sz w:val="12"/>
          <w:lang w:val="en-US"/>
        </w:rPr>
      </w:pPr>
      <w:r w:rsidRPr="000C1162">
        <w:rPr>
          <w:rFonts w:ascii="Arial" w:hAnsi="Arial"/>
          <w:b/>
          <w:i/>
          <w:sz w:val="20"/>
          <w:lang w:val="en-US"/>
        </w:rPr>
        <w:t>Trillion VND</w:t>
      </w:r>
    </w:p>
    <w:tbl>
      <w:tblPr>
        <w:tblW w:w="9009" w:type="dxa"/>
        <w:jc w:val="center"/>
        <w:tblLayout w:type="fixed"/>
        <w:tblLook w:val="04A0" w:firstRow="1" w:lastRow="0" w:firstColumn="1" w:lastColumn="0" w:noHBand="0" w:noVBand="1"/>
      </w:tblPr>
      <w:tblGrid>
        <w:gridCol w:w="2949"/>
        <w:gridCol w:w="1402"/>
        <w:gridCol w:w="1720"/>
        <w:gridCol w:w="1486"/>
        <w:gridCol w:w="1452"/>
      </w:tblGrid>
      <w:tr w:rsidR="00613270" w:rsidRPr="000C1162" w14:paraId="4B528472" w14:textId="77777777" w:rsidTr="00613270">
        <w:trPr>
          <w:cantSplit/>
          <w:trHeight w:val="229"/>
          <w:jc w:val="center"/>
        </w:trPr>
        <w:tc>
          <w:tcPr>
            <w:tcW w:w="2949" w:type="dxa"/>
            <w:tcBorders>
              <w:top w:val="single" w:sz="8" w:space="0" w:color="auto"/>
              <w:left w:val="nil"/>
              <w:bottom w:val="nil"/>
              <w:right w:val="nil"/>
            </w:tcBorders>
            <w:vAlign w:val="center"/>
            <w:hideMark/>
          </w:tcPr>
          <w:p w14:paraId="73A8D775" w14:textId="77777777" w:rsidR="00613270" w:rsidRPr="000C1162" w:rsidRDefault="00613270" w:rsidP="00613270">
            <w:pPr>
              <w:spacing w:before="20" w:after="20"/>
              <w:jc w:val="both"/>
              <w:rPr>
                <w:rFonts w:ascii="Arial" w:hAnsi="Arial"/>
                <w:sz w:val="20"/>
                <w:lang w:val="en-US"/>
              </w:rPr>
            </w:pPr>
            <w:r w:rsidRPr="000C1162">
              <w:rPr>
                <w:rFonts w:ascii="Arial" w:hAnsi="Arial"/>
                <w:sz w:val="20"/>
                <w:lang w:val="en-US"/>
              </w:rPr>
              <w:t> </w:t>
            </w:r>
          </w:p>
        </w:tc>
        <w:tc>
          <w:tcPr>
            <w:tcW w:w="1402" w:type="dxa"/>
            <w:vMerge w:val="restart"/>
            <w:tcBorders>
              <w:top w:val="single" w:sz="4" w:space="0" w:color="auto"/>
              <w:left w:val="nil"/>
              <w:bottom w:val="single" w:sz="4" w:space="0" w:color="auto"/>
              <w:right w:val="nil"/>
            </w:tcBorders>
            <w:vAlign w:val="center"/>
            <w:hideMark/>
          </w:tcPr>
          <w:p w14:paraId="2F5EA522" w14:textId="77777777" w:rsidR="00613270" w:rsidRPr="000C1162" w:rsidRDefault="00613270" w:rsidP="00613270">
            <w:pPr>
              <w:spacing w:before="60" w:after="60"/>
              <w:jc w:val="center"/>
              <w:rPr>
                <w:rFonts w:ascii="Arial" w:hAnsi="Arial"/>
                <w:sz w:val="20"/>
                <w:lang w:val="en-US"/>
              </w:rPr>
            </w:pPr>
            <w:r w:rsidRPr="000C1162">
              <w:rPr>
                <w:rFonts w:ascii="Arial" w:hAnsi="Arial"/>
                <w:sz w:val="20"/>
                <w:lang w:val="en-US"/>
              </w:rPr>
              <w:t xml:space="preserve">Estimate </w:t>
            </w:r>
            <w:r>
              <w:rPr>
                <w:rFonts w:ascii="Arial" w:hAnsi="Arial"/>
                <w:sz w:val="20"/>
                <w:lang w:val="en-US"/>
              </w:rPr>
              <w:br/>
            </w:r>
            <w:r w:rsidRPr="000C1162">
              <w:rPr>
                <w:rFonts w:ascii="Arial" w:hAnsi="Arial" w:cs="Arial"/>
                <w:bCs/>
                <w:sz w:val="20"/>
                <w:szCs w:val="20"/>
                <w:lang w:val="en-US"/>
              </w:rPr>
              <w:t>for</w:t>
            </w:r>
            <w:r>
              <w:rPr>
                <w:rFonts w:ascii="Arial" w:hAnsi="Arial" w:cs="Arial"/>
                <w:bCs/>
                <w:sz w:val="20"/>
                <w:szCs w:val="20"/>
                <w:lang w:val="en-US"/>
              </w:rPr>
              <w:t xml:space="preserve"> </w:t>
            </w:r>
            <w:r>
              <w:rPr>
                <w:rFonts w:ascii="Arial" w:hAnsi="Arial"/>
                <w:sz w:val="20"/>
                <w:lang w:val="en-US"/>
              </w:rPr>
              <w:t>April</w:t>
            </w:r>
          </w:p>
          <w:p w14:paraId="5CF1DD0C" w14:textId="77777777" w:rsidR="00613270" w:rsidRPr="000C1162" w:rsidRDefault="00613270" w:rsidP="00613270">
            <w:pPr>
              <w:spacing w:before="20" w:after="20"/>
              <w:jc w:val="center"/>
              <w:rPr>
                <w:rFonts w:ascii="Arial" w:hAnsi="Arial"/>
                <w:sz w:val="20"/>
                <w:lang w:val="en-US"/>
              </w:rPr>
            </w:pPr>
            <w:r w:rsidRPr="000C1162">
              <w:rPr>
                <w:rFonts w:ascii="Arial" w:hAnsi="Arial"/>
                <w:sz w:val="20"/>
                <w:lang w:val="en-US"/>
              </w:rPr>
              <w:t>2025</w:t>
            </w:r>
          </w:p>
        </w:tc>
        <w:tc>
          <w:tcPr>
            <w:tcW w:w="1720" w:type="dxa"/>
            <w:vMerge w:val="restart"/>
            <w:tcBorders>
              <w:top w:val="single" w:sz="4" w:space="0" w:color="auto"/>
              <w:left w:val="nil"/>
              <w:bottom w:val="single" w:sz="4" w:space="0" w:color="auto"/>
              <w:right w:val="nil"/>
            </w:tcBorders>
            <w:vAlign w:val="center"/>
            <w:hideMark/>
          </w:tcPr>
          <w:p w14:paraId="45B9EB14" w14:textId="77777777" w:rsidR="00613270" w:rsidRPr="000C1162" w:rsidRDefault="00613270" w:rsidP="00613270">
            <w:pPr>
              <w:spacing w:before="60" w:after="60"/>
              <w:jc w:val="center"/>
              <w:rPr>
                <w:rFonts w:ascii="Arial" w:hAnsi="Arial"/>
                <w:sz w:val="20"/>
                <w:lang w:val="en-US"/>
              </w:rPr>
            </w:pPr>
            <w:r w:rsidRPr="000C1162">
              <w:rPr>
                <w:rFonts w:ascii="Arial" w:hAnsi="Arial"/>
                <w:sz w:val="20"/>
                <w:lang w:val="en-US"/>
              </w:rPr>
              <w:t>Estimate</w:t>
            </w:r>
            <w:r w:rsidRPr="000C1162">
              <w:rPr>
                <w:rFonts w:ascii="Arial" w:hAnsi="Arial" w:cs="Arial"/>
                <w:bCs/>
                <w:sz w:val="20"/>
                <w:szCs w:val="20"/>
                <w:lang w:val="en-US"/>
              </w:rPr>
              <w:t xml:space="preserve"> for</w:t>
            </w:r>
            <w:r>
              <w:rPr>
                <w:rFonts w:ascii="Arial" w:hAnsi="Arial" w:cs="Arial"/>
                <w:bCs/>
                <w:sz w:val="20"/>
                <w:szCs w:val="20"/>
                <w:lang w:val="en-US"/>
              </w:rPr>
              <w:br/>
              <w:t>4 months</w:t>
            </w:r>
            <w:r>
              <w:rPr>
                <w:rFonts w:ascii="Arial" w:hAnsi="Arial" w:cs="Arial"/>
                <w:bCs/>
                <w:sz w:val="20"/>
                <w:szCs w:val="20"/>
                <w:lang w:val="en-US"/>
              </w:rPr>
              <w:br/>
              <w:t>of</w:t>
            </w:r>
            <w:r w:rsidRPr="000C1162">
              <w:rPr>
                <w:rFonts w:ascii="Arial" w:hAnsi="Arial"/>
                <w:sz w:val="20"/>
                <w:lang w:val="en-US"/>
              </w:rPr>
              <w:t xml:space="preserve"> 2025</w:t>
            </w:r>
          </w:p>
        </w:tc>
        <w:tc>
          <w:tcPr>
            <w:tcW w:w="2938" w:type="dxa"/>
            <w:gridSpan w:val="2"/>
            <w:vMerge w:val="restart"/>
            <w:tcBorders>
              <w:top w:val="single" w:sz="4" w:space="0" w:color="auto"/>
              <w:left w:val="nil"/>
              <w:bottom w:val="single" w:sz="4" w:space="0" w:color="auto"/>
              <w:right w:val="nil"/>
            </w:tcBorders>
            <w:vAlign w:val="center"/>
            <w:hideMark/>
          </w:tcPr>
          <w:p w14:paraId="087C3051" w14:textId="77777777" w:rsidR="00613270" w:rsidRPr="000C1162" w:rsidRDefault="00613270" w:rsidP="00613270">
            <w:pPr>
              <w:spacing w:before="20" w:after="20"/>
              <w:jc w:val="center"/>
              <w:rPr>
                <w:rFonts w:ascii="Arial" w:hAnsi="Arial" w:cs="Arial"/>
                <w:bCs/>
                <w:sz w:val="20"/>
                <w:szCs w:val="20"/>
                <w:lang w:val="en-US"/>
              </w:rPr>
            </w:pPr>
            <w:r w:rsidRPr="000C1162">
              <w:rPr>
                <w:rFonts w:ascii="Arial" w:hAnsi="Arial" w:cs="Arial"/>
                <w:bCs/>
                <w:sz w:val="20"/>
                <w:szCs w:val="20"/>
                <w:lang w:val="en-US"/>
              </w:rPr>
              <w:t xml:space="preserve">Year-Over-Year </w:t>
            </w:r>
          </w:p>
          <w:p w14:paraId="1F5642EF" w14:textId="77777777" w:rsidR="00613270" w:rsidRPr="000C1162" w:rsidRDefault="00613270" w:rsidP="00613270">
            <w:pPr>
              <w:spacing w:before="20" w:after="20"/>
              <w:jc w:val="center"/>
              <w:rPr>
                <w:rFonts w:ascii="Arial" w:hAnsi="Arial"/>
                <w:sz w:val="20"/>
                <w:lang w:val="en-US"/>
              </w:rPr>
            </w:pPr>
            <w:r w:rsidRPr="000C1162">
              <w:rPr>
                <w:rFonts w:ascii="Arial" w:hAnsi="Arial"/>
                <w:sz w:val="20"/>
                <w:lang w:val="en-US"/>
              </w:rPr>
              <w:t>Growth rate (%)</w:t>
            </w:r>
          </w:p>
        </w:tc>
      </w:tr>
      <w:tr w:rsidR="00613270" w:rsidRPr="000C1162" w14:paraId="43989C5C" w14:textId="77777777" w:rsidTr="00613270">
        <w:trPr>
          <w:cantSplit/>
          <w:trHeight w:val="193"/>
          <w:jc w:val="center"/>
        </w:trPr>
        <w:tc>
          <w:tcPr>
            <w:tcW w:w="2949" w:type="dxa"/>
            <w:vAlign w:val="center"/>
            <w:hideMark/>
          </w:tcPr>
          <w:p w14:paraId="37AFD70A" w14:textId="77777777" w:rsidR="00613270" w:rsidRPr="000C1162" w:rsidRDefault="00613270" w:rsidP="00613270">
            <w:pPr>
              <w:rPr>
                <w:rFonts w:ascii="Arial" w:hAnsi="Arial"/>
                <w:sz w:val="20"/>
                <w:lang w:val="en-US"/>
              </w:rPr>
            </w:pPr>
          </w:p>
        </w:tc>
        <w:tc>
          <w:tcPr>
            <w:tcW w:w="1402" w:type="dxa"/>
            <w:vMerge/>
            <w:tcBorders>
              <w:top w:val="single" w:sz="4" w:space="0" w:color="auto"/>
              <w:left w:val="nil"/>
              <w:bottom w:val="single" w:sz="4" w:space="0" w:color="auto"/>
              <w:right w:val="nil"/>
            </w:tcBorders>
            <w:vAlign w:val="center"/>
            <w:hideMark/>
          </w:tcPr>
          <w:p w14:paraId="6FD97B5D" w14:textId="77777777" w:rsidR="00613270" w:rsidRPr="000C1162" w:rsidRDefault="00613270" w:rsidP="00613270">
            <w:pPr>
              <w:spacing w:line="256" w:lineRule="auto"/>
              <w:rPr>
                <w:rFonts w:ascii="Arial" w:hAnsi="Arial"/>
                <w:sz w:val="20"/>
                <w:lang w:val="en-US"/>
              </w:rPr>
            </w:pPr>
          </w:p>
        </w:tc>
        <w:tc>
          <w:tcPr>
            <w:tcW w:w="1720" w:type="dxa"/>
            <w:vMerge/>
            <w:tcBorders>
              <w:top w:val="single" w:sz="4" w:space="0" w:color="auto"/>
              <w:left w:val="nil"/>
              <w:bottom w:val="single" w:sz="4" w:space="0" w:color="auto"/>
              <w:right w:val="nil"/>
            </w:tcBorders>
            <w:vAlign w:val="center"/>
            <w:hideMark/>
          </w:tcPr>
          <w:p w14:paraId="055E8BBC" w14:textId="77777777" w:rsidR="00613270" w:rsidRPr="000C1162" w:rsidRDefault="00613270" w:rsidP="00613270">
            <w:pPr>
              <w:spacing w:line="256" w:lineRule="auto"/>
              <w:rPr>
                <w:rFonts w:ascii="Arial" w:hAnsi="Arial"/>
                <w:sz w:val="20"/>
                <w:lang w:val="en-US"/>
              </w:rPr>
            </w:pPr>
          </w:p>
        </w:tc>
        <w:tc>
          <w:tcPr>
            <w:tcW w:w="2938" w:type="dxa"/>
            <w:gridSpan w:val="2"/>
            <w:vMerge/>
            <w:tcBorders>
              <w:top w:val="single" w:sz="4" w:space="0" w:color="auto"/>
              <w:left w:val="nil"/>
              <w:bottom w:val="single" w:sz="4" w:space="0" w:color="auto"/>
              <w:right w:val="nil"/>
            </w:tcBorders>
            <w:vAlign w:val="center"/>
            <w:hideMark/>
          </w:tcPr>
          <w:p w14:paraId="172362F9" w14:textId="77777777" w:rsidR="00613270" w:rsidRPr="000C1162" w:rsidRDefault="00613270" w:rsidP="00613270">
            <w:pPr>
              <w:spacing w:line="256" w:lineRule="auto"/>
              <w:rPr>
                <w:rFonts w:ascii="Arial" w:hAnsi="Arial"/>
                <w:sz w:val="20"/>
                <w:lang w:val="en-US"/>
              </w:rPr>
            </w:pPr>
          </w:p>
        </w:tc>
      </w:tr>
      <w:tr w:rsidR="00613270" w:rsidRPr="000C1162" w14:paraId="2E89A116" w14:textId="77777777" w:rsidTr="00613270">
        <w:trPr>
          <w:cantSplit/>
          <w:trHeight w:val="106"/>
          <w:jc w:val="center"/>
        </w:trPr>
        <w:tc>
          <w:tcPr>
            <w:tcW w:w="2949" w:type="dxa"/>
            <w:vAlign w:val="center"/>
            <w:hideMark/>
          </w:tcPr>
          <w:p w14:paraId="50B34E36" w14:textId="77777777" w:rsidR="00613270" w:rsidRPr="000C1162" w:rsidRDefault="00613270" w:rsidP="00613270">
            <w:pPr>
              <w:spacing w:line="256" w:lineRule="auto"/>
              <w:rPr>
                <w:rFonts w:asciiTheme="minorHAnsi" w:eastAsiaTheme="minorHAnsi" w:hAnsiTheme="minorHAnsi"/>
                <w:sz w:val="20"/>
                <w:lang w:val="en-US"/>
              </w:rPr>
            </w:pPr>
          </w:p>
        </w:tc>
        <w:tc>
          <w:tcPr>
            <w:tcW w:w="1402" w:type="dxa"/>
            <w:vMerge/>
            <w:tcBorders>
              <w:top w:val="single" w:sz="4" w:space="0" w:color="auto"/>
              <w:left w:val="nil"/>
              <w:bottom w:val="single" w:sz="4" w:space="0" w:color="auto"/>
              <w:right w:val="nil"/>
            </w:tcBorders>
            <w:vAlign w:val="center"/>
            <w:hideMark/>
          </w:tcPr>
          <w:p w14:paraId="09CC50D3" w14:textId="77777777" w:rsidR="00613270" w:rsidRPr="000C1162" w:rsidRDefault="00613270" w:rsidP="00613270">
            <w:pPr>
              <w:spacing w:line="256" w:lineRule="auto"/>
              <w:rPr>
                <w:rFonts w:ascii="Arial" w:hAnsi="Arial"/>
                <w:sz w:val="20"/>
                <w:lang w:val="en-US"/>
              </w:rPr>
            </w:pPr>
          </w:p>
        </w:tc>
        <w:tc>
          <w:tcPr>
            <w:tcW w:w="1720" w:type="dxa"/>
            <w:vMerge/>
            <w:tcBorders>
              <w:top w:val="single" w:sz="4" w:space="0" w:color="auto"/>
              <w:left w:val="nil"/>
              <w:bottom w:val="single" w:sz="4" w:space="0" w:color="auto"/>
              <w:right w:val="nil"/>
            </w:tcBorders>
            <w:vAlign w:val="center"/>
            <w:hideMark/>
          </w:tcPr>
          <w:p w14:paraId="7E457502" w14:textId="77777777" w:rsidR="00613270" w:rsidRPr="000C1162" w:rsidRDefault="00613270" w:rsidP="00613270">
            <w:pPr>
              <w:spacing w:line="256" w:lineRule="auto"/>
              <w:rPr>
                <w:rFonts w:ascii="Arial" w:hAnsi="Arial"/>
                <w:sz w:val="20"/>
                <w:lang w:val="en-US"/>
              </w:rPr>
            </w:pPr>
          </w:p>
        </w:tc>
        <w:tc>
          <w:tcPr>
            <w:tcW w:w="1486" w:type="dxa"/>
            <w:vMerge w:val="restart"/>
            <w:tcBorders>
              <w:top w:val="nil"/>
              <w:left w:val="nil"/>
              <w:bottom w:val="single" w:sz="4" w:space="0" w:color="auto"/>
              <w:right w:val="nil"/>
            </w:tcBorders>
            <w:vAlign w:val="center"/>
            <w:hideMark/>
          </w:tcPr>
          <w:p w14:paraId="49A6BD12" w14:textId="77777777" w:rsidR="00613270" w:rsidRPr="000C1162" w:rsidRDefault="00613270" w:rsidP="00613270">
            <w:pPr>
              <w:jc w:val="center"/>
              <w:rPr>
                <w:rFonts w:ascii="Arial" w:hAnsi="Arial"/>
                <w:sz w:val="20"/>
                <w:lang w:val="en-US"/>
              </w:rPr>
            </w:pPr>
            <w:r>
              <w:rPr>
                <w:rFonts w:ascii="Arial" w:hAnsi="Arial"/>
                <w:sz w:val="20"/>
                <w:lang w:val="en-US"/>
              </w:rPr>
              <w:t>April</w:t>
            </w:r>
            <w:r w:rsidRPr="000C1162">
              <w:rPr>
                <w:rFonts w:ascii="Arial" w:hAnsi="Arial"/>
                <w:sz w:val="20"/>
                <w:lang w:val="en-US"/>
              </w:rPr>
              <w:br/>
              <w:t>2025</w:t>
            </w:r>
          </w:p>
        </w:tc>
        <w:tc>
          <w:tcPr>
            <w:tcW w:w="1452" w:type="dxa"/>
            <w:vMerge w:val="restart"/>
            <w:tcBorders>
              <w:top w:val="nil"/>
              <w:left w:val="nil"/>
              <w:bottom w:val="single" w:sz="4" w:space="0" w:color="auto"/>
              <w:right w:val="nil"/>
            </w:tcBorders>
            <w:vAlign w:val="center"/>
            <w:hideMark/>
          </w:tcPr>
          <w:p w14:paraId="1CB03262" w14:textId="77777777" w:rsidR="00613270" w:rsidRPr="000C1162" w:rsidRDefault="00613270" w:rsidP="00613270">
            <w:pPr>
              <w:jc w:val="center"/>
              <w:rPr>
                <w:rFonts w:ascii="Arial" w:hAnsi="Arial"/>
                <w:sz w:val="20"/>
                <w:lang w:val="en-US"/>
              </w:rPr>
            </w:pPr>
            <w:r>
              <w:rPr>
                <w:rFonts w:ascii="Arial" w:hAnsi="Arial" w:cs="Arial"/>
                <w:bCs/>
                <w:sz w:val="20"/>
                <w:szCs w:val="20"/>
                <w:lang w:val="en-US"/>
              </w:rPr>
              <w:t>4 months</w:t>
            </w:r>
            <w:r>
              <w:rPr>
                <w:rFonts w:ascii="Arial" w:hAnsi="Arial" w:cs="Arial"/>
                <w:bCs/>
                <w:sz w:val="20"/>
                <w:szCs w:val="20"/>
                <w:lang w:val="en-US"/>
              </w:rPr>
              <w:br/>
              <w:t>of</w:t>
            </w:r>
            <w:r w:rsidRPr="000C1162">
              <w:rPr>
                <w:rFonts w:ascii="Arial" w:hAnsi="Arial"/>
                <w:sz w:val="20"/>
                <w:lang w:val="en-US"/>
              </w:rPr>
              <w:t xml:space="preserve"> 2025</w:t>
            </w:r>
          </w:p>
        </w:tc>
      </w:tr>
      <w:tr w:rsidR="00613270" w:rsidRPr="000C1162" w14:paraId="13EA7884" w14:textId="77777777" w:rsidTr="00613270">
        <w:trPr>
          <w:cantSplit/>
          <w:trHeight w:val="340"/>
          <w:jc w:val="center"/>
        </w:trPr>
        <w:tc>
          <w:tcPr>
            <w:tcW w:w="2949" w:type="dxa"/>
            <w:vAlign w:val="center"/>
            <w:hideMark/>
          </w:tcPr>
          <w:p w14:paraId="70F58768" w14:textId="77777777" w:rsidR="00613270" w:rsidRPr="000C1162" w:rsidRDefault="00613270" w:rsidP="00613270">
            <w:pPr>
              <w:rPr>
                <w:rFonts w:ascii="Arial" w:hAnsi="Arial"/>
                <w:sz w:val="20"/>
                <w:lang w:val="en-US"/>
              </w:rPr>
            </w:pPr>
          </w:p>
        </w:tc>
        <w:tc>
          <w:tcPr>
            <w:tcW w:w="1402" w:type="dxa"/>
            <w:vMerge/>
            <w:tcBorders>
              <w:top w:val="single" w:sz="4" w:space="0" w:color="auto"/>
              <w:left w:val="nil"/>
              <w:bottom w:val="single" w:sz="4" w:space="0" w:color="auto"/>
              <w:right w:val="nil"/>
            </w:tcBorders>
            <w:vAlign w:val="center"/>
            <w:hideMark/>
          </w:tcPr>
          <w:p w14:paraId="16588663" w14:textId="77777777" w:rsidR="00613270" w:rsidRPr="000C1162" w:rsidRDefault="00613270" w:rsidP="00613270">
            <w:pPr>
              <w:spacing w:line="256" w:lineRule="auto"/>
              <w:rPr>
                <w:rFonts w:ascii="Arial" w:hAnsi="Arial"/>
                <w:sz w:val="20"/>
                <w:lang w:val="en-US"/>
              </w:rPr>
            </w:pPr>
          </w:p>
        </w:tc>
        <w:tc>
          <w:tcPr>
            <w:tcW w:w="1720" w:type="dxa"/>
            <w:vMerge/>
            <w:tcBorders>
              <w:top w:val="single" w:sz="4" w:space="0" w:color="auto"/>
              <w:left w:val="nil"/>
              <w:bottom w:val="single" w:sz="4" w:space="0" w:color="auto"/>
              <w:right w:val="nil"/>
            </w:tcBorders>
            <w:vAlign w:val="center"/>
            <w:hideMark/>
          </w:tcPr>
          <w:p w14:paraId="5D284321" w14:textId="77777777" w:rsidR="00613270" w:rsidRPr="000C1162" w:rsidRDefault="00613270" w:rsidP="00613270">
            <w:pPr>
              <w:spacing w:line="256" w:lineRule="auto"/>
              <w:rPr>
                <w:rFonts w:ascii="Arial" w:hAnsi="Arial"/>
                <w:sz w:val="20"/>
                <w:lang w:val="en-US"/>
              </w:rPr>
            </w:pPr>
          </w:p>
        </w:tc>
        <w:tc>
          <w:tcPr>
            <w:tcW w:w="1486" w:type="dxa"/>
            <w:vMerge/>
            <w:tcBorders>
              <w:top w:val="nil"/>
              <w:left w:val="nil"/>
              <w:bottom w:val="single" w:sz="4" w:space="0" w:color="auto"/>
              <w:right w:val="nil"/>
            </w:tcBorders>
            <w:vAlign w:val="center"/>
            <w:hideMark/>
          </w:tcPr>
          <w:p w14:paraId="6CA4278C" w14:textId="77777777" w:rsidR="00613270" w:rsidRPr="000C1162" w:rsidRDefault="00613270" w:rsidP="00613270">
            <w:pPr>
              <w:spacing w:line="256" w:lineRule="auto"/>
              <w:rPr>
                <w:rFonts w:ascii="Arial" w:hAnsi="Arial"/>
                <w:sz w:val="20"/>
                <w:lang w:val="en-US"/>
              </w:rPr>
            </w:pPr>
          </w:p>
        </w:tc>
        <w:tc>
          <w:tcPr>
            <w:tcW w:w="1452" w:type="dxa"/>
            <w:vMerge/>
            <w:tcBorders>
              <w:top w:val="nil"/>
              <w:left w:val="nil"/>
              <w:bottom w:val="single" w:sz="4" w:space="0" w:color="auto"/>
              <w:right w:val="nil"/>
            </w:tcBorders>
            <w:vAlign w:val="center"/>
            <w:hideMark/>
          </w:tcPr>
          <w:p w14:paraId="708E088A" w14:textId="77777777" w:rsidR="00613270" w:rsidRPr="000C1162" w:rsidRDefault="00613270" w:rsidP="00613270">
            <w:pPr>
              <w:spacing w:line="256" w:lineRule="auto"/>
              <w:rPr>
                <w:rFonts w:ascii="Arial" w:hAnsi="Arial"/>
                <w:sz w:val="20"/>
                <w:lang w:val="en-US"/>
              </w:rPr>
            </w:pPr>
          </w:p>
        </w:tc>
      </w:tr>
      <w:tr w:rsidR="00613270" w:rsidRPr="000C1162" w14:paraId="48B31C14" w14:textId="77777777" w:rsidTr="00613270">
        <w:trPr>
          <w:cantSplit/>
          <w:trHeight w:val="301"/>
          <w:jc w:val="center"/>
        </w:trPr>
        <w:tc>
          <w:tcPr>
            <w:tcW w:w="2949" w:type="dxa"/>
            <w:vAlign w:val="center"/>
            <w:hideMark/>
          </w:tcPr>
          <w:p w14:paraId="251E2676" w14:textId="77777777" w:rsidR="00613270" w:rsidRPr="000C1162" w:rsidRDefault="00613270" w:rsidP="00613270">
            <w:pPr>
              <w:spacing w:before="120" w:after="60"/>
              <w:rPr>
                <w:rFonts w:ascii="Arial" w:hAnsi="Arial"/>
                <w:b/>
                <w:sz w:val="20"/>
                <w:lang w:val="en-US"/>
              </w:rPr>
            </w:pPr>
            <w:r w:rsidRPr="000C1162">
              <w:rPr>
                <w:rFonts w:ascii="Arial" w:hAnsi="Arial"/>
                <w:b/>
                <w:color w:val="000000" w:themeColor="text1"/>
                <w:sz w:val="20"/>
                <w:lang w:val="en-US"/>
              </w:rPr>
              <w:t>Total</w:t>
            </w:r>
          </w:p>
        </w:tc>
        <w:tc>
          <w:tcPr>
            <w:tcW w:w="1402" w:type="dxa"/>
            <w:tcBorders>
              <w:top w:val="single" w:sz="4" w:space="0" w:color="auto"/>
              <w:left w:val="nil"/>
              <w:bottom w:val="nil"/>
              <w:right w:val="nil"/>
            </w:tcBorders>
            <w:vAlign w:val="center"/>
            <w:hideMark/>
          </w:tcPr>
          <w:p w14:paraId="10B653CA" w14:textId="77777777" w:rsidR="00613270" w:rsidRPr="000C1162" w:rsidRDefault="00613270" w:rsidP="00613270">
            <w:pPr>
              <w:spacing w:before="120" w:after="60"/>
              <w:ind w:right="339"/>
              <w:jc w:val="right"/>
              <w:rPr>
                <w:rFonts w:ascii="Arial" w:hAnsi="Arial"/>
                <w:b/>
                <w:sz w:val="20"/>
                <w:lang w:val="en-US"/>
              </w:rPr>
            </w:pPr>
            <w:r w:rsidRPr="00EB40F9">
              <w:rPr>
                <w:rFonts w:ascii="Arial" w:hAnsi="Arial" w:cs="Arial"/>
                <w:b/>
                <w:bCs/>
                <w:sz w:val="20"/>
                <w:szCs w:val="20"/>
              </w:rPr>
              <w:t>582</w:t>
            </w:r>
            <w:r>
              <w:rPr>
                <w:rFonts w:ascii="Arial" w:hAnsi="Arial" w:cs="Arial"/>
                <w:b/>
                <w:bCs/>
                <w:sz w:val="20"/>
                <w:szCs w:val="20"/>
              </w:rPr>
              <w:t>.</w:t>
            </w:r>
            <w:r w:rsidRPr="00EB40F9">
              <w:rPr>
                <w:rFonts w:ascii="Arial" w:hAnsi="Arial" w:cs="Arial"/>
                <w:b/>
                <w:bCs/>
                <w:sz w:val="20"/>
                <w:szCs w:val="20"/>
              </w:rPr>
              <w:t>1</w:t>
            </w:r>
          </w:p>
        </w:tc>
        <w:tc>
          <w:tcPr>
            <w:tcW w:w="1720" w:type="dxa"/>
            <w:tcBorders>
              <w:top w:val="single" w:sz="4" w:space="0" w:color="auto"/>
              <w:left w:val="nil"/>
              <w:bottom w:val="nil"/>
              <w:right w:val="nil"/>
            </w:tcBorders>
            <w:vAlign w:val="center"/>
            <w:hideMark/>
          </w:tcPr>
          <w:p w14:paraId="3DB91478" w14:textId="77777777" w:rsidR="00613270" w:rsidRPr="000C1162" w:rsidRDefault="00613270" w:rsidP="00613270">
            <w:pPr>
              <w:spacing w:before="120" w:after="60"/>
              <w:ind w:right="339"/>
              <w:jc w:val="right"/>
              <w:rPr>
                <w:rFonts w:ascii="Arial" w:hAnsi="Arial"/>
                <w:b/>
                <w:sz w:val="20"/>
                <w:lang w:val="en-US"/>
              </w:rPr>
            </w:pPr>
            <w:r w:rsidRPr="00EB40F9">
              <w:rPr>
                <w:rFonts w:ascii="Arial" w:hAnsi="Arial" w:cs="Arial"/>
                <w:b/>
                <w:bCs/>
                <w:sz w:val="20"/>
                <w:szCs w:val="20"/>
              </w:rPr>
              <w:t>2</w:t>
            </w:r>
            <w:r>
              <w:rPr>
                <w:rFonts w:ascii="Arial" w:hAnsi="Arial" w:cs="Arial"/>
                <w:b/>
                <w:bCs/>
                <w:sz w:val="20"/>
                <w:szCs w:val="20"/>
              </w:rPr>
              <w:t>,</w:t>
            </w:r>
            <w:r w:rsidRPr="00EB40F9">
              <w:rPr>
                <w:rFonts w:ascii="Arial" w:hAnsi="Arial" w:cs="Arial"/>
                <w:b/>
                <w:bCs/>
                <w:sz w:val="20"/>
                <w:szCs w:val="20"/>
              </w:rPr>
              <w:t>285</w:t>
            </w:r>
            <w:r>
              <w:rPr>
                <w:rFonts w:ascii="Arial" w:hAnsi="Arial" w:cs="Arial"/>
                <w:b/>
                <w:bCs/>
                <w:sz w:val="20"/>
                <w:szCs w:val="20"/>
              </w:rPr>
              <w:t>.</w:t>
            </w:r>
            <w:r w:rsidRPr="00EB40F9">
              <w:rPr>
                <w:rFonts w:ascii="Arial" w:hAnsi="Arial" w:cs="Arial"/>
                <w:b/>
                <w:bCs/>
                <w:sz w:val="20"/>
                <w:szCs w:val="20"/>
              </w:rPr>
              <w:t>5</w:t>
            </w:r>
          </w:p>
        </w:tc>
        <w:tc>
          <w:tcPr>
            <w:tcW w:w="1486" w:type="dxa"/>
            <w:tcBorders>
              <w:top w:val="single" w:sz="4" w:space="0" w:color="auto"/>
              <w:left w:val="nil"/>
              <w:bottom w:val="nil"/>
              <w:right w:val="nil"/>
            </w:tcBorders>
            <w:vAlign w:val="center"/>
            <w:hideMark/>
          </w:tcPr>
          <w:p w14:paraId="00532041" w14:textId="77777777" w:rsidR="00613270" w:rsidRPr="000C1162" w:rsidRDefault="00613270" w:rsidP="00613270">
            <w:pPr>
              <w:spacing w:before="120" w:after="60"/>
              <w:ind w:right="339"/>
              <w:jc w:val="right"/>
              <w:rPr>
                <w:rFonts w:ascii="Arial" w:hAnsi="Arial"/>
                <w:b/>
                <w:sz w:val="20"/>
                <w:lang w:val="en-US"/>
              </w:rPr>
            </w:pPr>
            <w:r w:rsidRPr="00EB40F9">
              <w:rPr>
                <w:rFonts w:ascii="Arial" w:hAnsi="Arial" w:cs="Arial"/>
                <w:b/>
                <w:bCs/>
                <w:sz w:val="20"/>
                <w:szCs w:val="20"/>
              </w:rPr>
              <w:t>11</w:t>
            </w:r>
            <w:r>
              <w:rPr>
                <w:rFonts w:ascii="Arial" w:hAnsi="Arial" w:cs="Arial"/>
                <w:b/>
                <w:bCs/>
                <w:sz w:val="20"/>
                <w:szCs w:val="20"/>
              </w:rPr>
              <w:t>.</w:t>
            </w:r>
            <w:r w:rsidRPr="00EB40F9">
              <w:rPr>
                <w:rFonts w:ascii="Arial" w:hAnsi="Arial" w:cs="Arial"/>
                <w:b/>
                <w:bCs/>
                <w:sz w:val="20"/>
                <w:szCs w:val="20"/>
              </w:rPr>
              <w:t>1</w:t>
            </w:r>
          </w:p>
        </w:tc>
        <w:tc>
          <w:tcPr>
            <w:tcW w:w="1452" w:type="dxa"/>
            <w:tcBorders>
              <w:top w:val="single" w:sz="4" w:space="0" w:color="auto"/>
              <w:left w:val="nil"/>
              <w:bottom w:val="nil"/>
              <w:right w:val="nil"/>
            </w:tcBorders>
            <w:vAlign w:val="center"/>
            <w:hideMark/>
          </w:tcPr>
          <w:p w14:paraId="10091D3B" w14:textId="77777777" w:rsidR="00613270" w:rsidRPr="000C1162" w:rsidRDefault="00613270" w:rsidP="00613270">
            <w:pPr>
              <w:spacing w:before="120" w:after="60"/>
              <w:ind w:right="339"/>
              <w:jc w:val="right"/>
              <w:rPr>
                <w:rFonts w:ascii="Arial" w:hAnsi="Arial"/>
                <w:b/>
                <w:sz w:val="20"/>
                <w:lang w:val="en-US"/>
              </w:rPr>
            </w:pPr>
            <w:r w:rsidRPr="00EB40F9">
              <w:rPr>
                <w:rFonts w:ascii="Arial" w:hAnsi="Arial" w:cs="Arial"/>
                <w:b/>
                <w:bCs/>
                <w:sz w:val="20"/>
                <w:szCs w:val="20"/>
              </w:rPr>
              <w:t>9</w:t>
            </w:r>
            <w:r>
              <w:rPr>
                <w:rFonts w:ascii="Arial" w:hAnsi="Arial" w:cs="Arial"/>
                <w:b/>
                <w:bCs/>
                <w:sz w:val="20"/>
                <w:szCs w:val="20"/>
              </w:rPr>
              <w:t>.</w:t>
            </w:r>
            <w:r w:rsidRPr="00EB40F9">
              <w:rPr>
                <w:rFonts w:ascii="Arial" w:hAnsi="Arial" w:cs="Arial"/>
                <w:b/>
                <w:bCs/>
                <w:sz w:val="20"/>
                <w:szCs w:val="20"/>
              </w:rPr>
              <w:t>9</w:t>
            </w:r>
          </w:p>
        </w:tc>
      </w:tr>
      <w:tr w:rsidR="00613270" w:rsidRPr="000C1162" w14:paraId="4A30A1A4" w14:textId="77777777" w:rsidTr="00613270">
        <w:trPr>
          <w:cantSplit/>
          <w:trHeight w:val="260"/>
          <w:jc w:val="center"/>
        </w:trPr>
        <w:tc>
          <w:tcPr>
            <w:tcW w:w="2949" w:type="dxa"/>
            <w:vAlign w:val="center"/>
            <w:hideMark/>
          </w:tcPr>
          <w:p w14:paraId="1A490397" w14:textId="77777777" w:rsidR="00613270" w:rsidRPr="000C1162" w:rsidRDefault="00613270" w:rsidP="00613270">
            <w:pPr>
              <w:spacing w:before="60" w:after="60"/>
              <w:ind w:left="318"/>
              <w:rPr>
                <w:rFonts w:ascii="Arial" w:hAnsi="Arial"/>
                <w:sz w:val="20"/>
                <w:lang w:val="en-US"/>
              </w:rPr>
            </w:pPr>
            <w:r w:rsidRPr="000C1162">
              <w:rPr>
                <w:rFonts w:ascii="Arial" w:hAnsi="Arial"/>
                <w:color w:val="000000" w:themeColor="text1"/>
                <w:sz w:val="20"/>
                <w:lang w:val="en-US"/>
              </w:rPr>
              <w:t>Retail sale of goods</w:t>
            </w:r>
          </w:p>
        </w:tc>
        <w:tc>
          <w:tcPr>
            <w:tcW w:w="1402" w:type="dxa"/>
            <w:vAlign w:val="center"/>
            <w:hideMark/>
          </w:tcPr>
          <w:p w14:paraId="7E1B791D"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442</w:t>
            </w:r>
            <w:r>
              <w:rPr>
                <w:rFonts w:ascii="Arial" w:hAnsi="Arial" w:cs="Arial"/>
                <w:sz w:val="20"/>
                <w:szCs w:val="20"/>
              </w:rPr>
              <w:t>.</w:t>
            </w:r>
            <w:r w:rsidRPr="00EB40F9">
              <w:rPr>
                <w:rFonts w:ascii="Arial" w:hAnsi="Arial" w:cs="Arial"/>
                <w:sz w:val="20"/>
                <w:szCs w:val="20"/>
              </w:rPr>
              <w:t>8</w:t>
            </w:r>
          </w:p>
        </w:tc>
        <w:tc>
          <w:tcPr>
            <w:tcW w:w="1720" w:type="dxa"/>
            <w:vAlign w:val="center"/>
            <w:hideMark/>
          </w:tcPr>
          <w:p w14:paraId="7F0255C0"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1</w:t>
            </w:r>
            <w:r>
              <w:rPr>
                <w:rFonts w:ascii="Arial" w:hAnsi="Arial" w:cs="Arial"/>
                <w:sz w:val="20"/>
                <w:szCs w:val="20"/>
              </w:rPr>
              <w:t>,</w:t>
            </w:r>
            <w:r w:rsidRPr="00EB40F9">
              <w:rPr>
                <w:rFonts w:ascii="Arial" w:hAnsi="Arial" w:cs="Arial"/>
                <w:sz w:val="20"/>
                <w:szCs w:val="20"/>
              </w:rPr>
              <w:t>752</w:t>
            </w:r>
            <w:r>
              <w:rPr>
                <w:rFonts w:ascii="Arial" w:hAnsi="Arial" w:cs="Arial"/>
                <w:sz w:val="20"/>
                <w:szCs w:val="20"/>
              </w:rPr>
              <w:t>.</w:t>
            </w:r>
            <w:r w:rsidRPr="00EB40F9">
              <w:rPr>
                <w:rFonts w:ascii="Arial" w:hAnsi="Arial" w:cs="Arial"/>
                <w:sz w:val="20"/>
                <w:szCs w:val="20"/>
              </w:rPr>
              <w:t>5</w:t>
            </w:r>
          </w:p>
        </w:tc>
        <w:tc>
          <w:tcPr>
            <w:tcW w:w="1486" w:type="dxa"/>
            <w:vAlign w:val="center"/>
            <w:hideMark/>
          </w:tcPr>
          <w:p w14:paraId="17A0AFA6"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8</w:t>
            </w:r>
            <w:r>
              <w:rPr>
                <w:rFonts w:ascii="Arial" w:hAnsi="Arial" w:cs="Arial"/>
                <w:sz w:val="20"/>
                <w:szCs w:val="20"/>
              </w:rPr>
              <w:t>.</w:t>
            </w:r>
            <w:r w:rsidRPr="00EB40F9">
              <w:rPr>
                <w:rFonts w:ascii="Arial" w:hAnsi="Arial" w:cs="Arial"/>
                <w:sz w:val="20"/>
                <w:szCs w:val="20"/>
              </w:rPr>
              <w:t>8</w:t>
            </w:r>
          </w:p>
        </w:tc>
        <w:tc>
          <w:tcPr>
            <w:tcW w:w="1452" w:type="dxa"/>
            <w:vAlign w:val="center"/>
            <w:hideMark/>
          </w:tcPr>
          <w:p w14:paraId="0A7F2164"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8</w:t>
            </w:r>
            <w:r>
              <w:rPr>
                <w:rFonts w:ascii="Arial" w:hAnsi="Arial" w:cs="Arial"/>
                <w:sz w:val="20"/>
                <w:szCs w:val="20"/>
              </w:rPr>
              <w:t>.</w:t>
            </w:r>
            <w:r w:rsidRPr="00EB40F9">
              <w:rPr>
                <w:rFonts w:ascii="Arial" w:hAnsi="Arial" w:cs="Arial"/>
                <w:sz w:val="20"/>
                <w:szCs w:val="20"/>
              </w:rPr>
              <w:t>7</w:t>
            </w:r>
          </w:p>
        </w:tc>
      </w:tr>
      <w:tr w:rsidR="00613270" w:rsidRPr="000C1162" w14:paraId="42F33117" w14:textId="77777777" w:rsidTr="00613270">
        <w:trPr>
          <w:cantSplit/>
          <w:trHeight w:val="229"/>
          <w:jc w:val="center"/>
        </w:trPr>
        <w:tc>
          <w:tcPr>
            <w:tcW w:w="2949" w:type="dxa"/>
            <w:vAlign w:val="center"/>
            <w:hideMark/>
          </w:tcPr>
          <w:p w14:paraId="46B5DFC7" w14:textId="77777777" w:rsidR="00613270" w:rsidRPr="000C1162" w:rsidRDefault="00613270" w:rsidP="00613270">
            <w:pPr>
              <w:spacing w:before="60" w:after="60"/>
              <w:ind w:left="318"/>
              <w:rPr>
                <w:rFonts w:ascii="Arial" w:hAnsi="Arial"/>
                <w:sz w:val="20"/>
                <w:lang w:val="en-US"/>
              </w:rPr>
            </w:pPr>
            <w:r w:rsidRPr="000C1162">
              <w:rPr>
                <w:rFonts w:ascii="Arial" w:hAnsi="Arial"/>
                <w:color w:val="000000" w:themeColor="text1"/>
                <w:sz w:val="20"/>
                <w:lang w:val="en-US"/>
              </w:rPr>
              <w:t>Accommodation and catering service</w:t>
            </w:r>
          </w:p>
        </w:tc>
        <w:tc>
          <w:tcPr>
            <w:tcW w:w="1402" w:type="dxa"/>
            <w:vAlign w:val="center"/>
            <w:hideMark/>
          </w:tcPr>
          <w:p w14:paraId="4A56AEE8"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71</w:t>
            </w:r>
            <w:r>
              <w:rPr>
                <w:rFonts w:ascii="Arial" w:hAnsi="Arial" w:cs="Arial"/>
                <w:sz w:val="20"/>
                <w:szCs w:val="20"/>
              </w:rPr>
              <w:t>.</w:t>
            </w:r>
            <w:r w:rsidRPr="00EB40F9">
              <w:rPr>
                <w:rFonts w:ascii="Arial" w:hAnsi="Arial" w:cs="Arial"/>
                <w:sz w:val="20"/>
                <w:szCs w:val="20"/>
              </w:rPr>
              <w:t>1</w:t>
            </w:r>
          </w:p>
        </w:tc>
        <w:tc>
          <w:tcPr>
            <w:tcW w:w="1720" w:type="dxa"/>
            <w:vAlign w:val="center"/>
            <w:hideMark/>
          </w:tcPr>
          <w:p w14:paraId="7A80DD68"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270</w:t>
            </w:r>
            <w:r>
              <w:rPr>
                <w:rFonts w:ascii="Arial" w:hAnsi="Arial" w:cs="Arial"/>
                <w:sz w:val="20"/>
                <w:szCs w:val="20"/>
              </w:rPr>
              <w:t>.</w:t>
            </w:r>
            <w:r w:rsidRPr="00EB40F9">
              <w:rPr>
                <w:rFonts w:ascii="Arial" w:hAnsi="Arial" w:cs="Arial"/>
                <w:sz w:val="20"/>
                <w:szCs w:val="20"/>
              </w:rPr>
              <w:t>6</w:t>
            </w:r>
          </w:p>
        </w:tc>
        <w:tc>
          <w:tcPr>
            <w:tcW w:w="1486" w:type="dxa"/>
            <w:vAlign w:val="center"/>
            <w:hideMark/>
          </w:tcPr>
          <w:p w14:paraId="3CBAEAE6"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18</w:t>
            </w:r>
            <w:r>
              <w:rPr>
                <w:rFonts w:ascii="Arial" w:hAnsi="Arial" w:cs="Arial"/>
                <w:sz w:val="20"/>
                <w:szCs w:val="20"/>
              </w:rPr>
              <w:t>.</w:t>
            </w:r>
            <w:r w:rsidRPr="00EB40F9">
              <w:rPr>
                <w:rFonts w:ascii="Arial" w:hAnsi="Arial" w:cs="Arial"/>
                <w:sz w:val="20"/>
                <w:szCs w:val="20"/>
              </w:rPr>
              <w:t>8</w:t>
            </w:r>
          </w:p>
        </w:tc>
        <w:tc>
          <w:tcPr>
            <w:tcW w:w="1452" w:type="dxa"/>
            <w:vAlign w:val="center"/>
            <w:hideMark/>
          </w:tcPr>
          <w:p w14:paraId="69D246CE"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14</w:t>
            </w:r>
            <w:r>
              <w:rPr>
                <w:rFonts w:ascii="Arial" w:hAnsi="Arial" w:cs="Arial"/>
                <w:sz w:val="20"/>
                <w:szCs w:val="20"/>
              </w:rPr>
              <w:t>.</w:t>
            </w:r>
            <w:r w:rsidRPr="00EB40F9">
              <w:rPr>
                <w:rFonts w:ascii="Arial" w:hAnsi="Arial" w:cs="Arial"/>
                <w:sz w:val="20"/>
                <w:szCs w:val="20"/>
              </w:rPr>
              <w:t>9</w:t>
            </w:r>
          </w:p>
        </w:tc>
      </w:tr>
      <w:tr w:rsidR="00613270" w:rsidRPr="000C1162" w14:paraId="0D23B49D" w14:textId="77777777" w:rsidTr="00613270">
        <w:trPr>
          <w:cantSplit/>
          <w:trHeight w:val="229"/>
          <w:jc w:val="center"/>
        </w:trPr>
        <w:tc>
          <w:tcPr>
            <w:tcW w:w="2949" w:type="dxa"/>
            <w:vAlign w:val="center"/>
            <w:hideMark/>
          </w:tcPr>
          <w:p w14:paraId="06AF1A8C" w14:textId="77777777" w:rsidR="00613270" w:rsidRPr="000C1162" w:rsidRDefault="00613270" w:rsidP="00613270">
            <w:pPr>
              <w:spacing w:before="60" w:after="60"/>
              <w:ind w:left="318"/>
              <w:rPr>
                <w:rFonts w:ascii="Arial" w:hAnsi="Arial"/>
                <w:sz w:val="20"/>
                <w:lang w:val="en-US"/>
              </w:rPr>
            </w:pPr>
            <w:r w:rsidRPr="000C1162">
              <w:rPr>
                <w:rFonts w:ascii="Arial" w:hAnsi="Arial"/>
                <w:color w:val="000000" w:themeColor="text1"/>
                <w:sz w:val="20"/>
                <w:lang w:val="en-US"/>
              </w:rPr>
              <w:t xml:space="preserve">Tourism revenue </w:t>
            </w:r>
          </w:p>
        </w:tc>
        <w:tc>
          <w:tcPr>
            <w:tcW w:w="1402" w:type="dxa"/>
            <w:vAlign w:val="center"/>
            <w:hideMark/>
          </w:tcPr>
          <w:p w14:paraId="069A2283"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9</w:t>
            </w:r>
            <w:r>
              <w:rPr>
                <w:rFonts w:ascii="Arial" w:hAnsi="Arial" w:cs="Arial"/>
                <w:sz w:val="20"/>
                <w:szCs w:val="20"/>
              </w:rPr>
              <w:t>.</w:t>
            </w:r>
            <w:r w:rsidRPr="00EB40F9">
              <w:rPr>
                <w:rFonts w:ascii="Arial" w:hAnsi="Arial" w:cs="Arial"/>
                <w:sz w:val="20"/>
                <w:szCs w:val="20"/>
              </w:rPr>
              <w:t>1</w:t>
            </w:r>
          </w:p>
        </w:tc>
        <w:tc>
          <w:tcPr>
            <w:tcW w:w="1720" w:type="dxa"/>
            <w:vAlign w:val="center"/>
            <w:hideMark/>
          </w:tcPr>
          <w:p w14:paraId="622AB129"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30</w:t>
            </w:r>
            <w:r>
              <w:rPr>
                <w:rFonts w:ascii="Arial" w:hAnsi="Arial" w:cs="Arial"/>
                <w:sz w:val="20"/>
                <w:szCs w:val="20"/>
              </w:rPr>
              <w:t>.</w:t>
            </w:r>
            <w:r w:rsidRPr="00EB40F9">
              <w:rPr>
                <w:rFonts w:ascii="Arial" w:hAnsi="Arial" w:cs="Arial"/>
                <w:sz w:val="20"/>
                <w:szCs w:val="20"/>
              </w:rPr>
              <w:t>4</w:t>
            </w:r>
          </w:p>
        </w:tc>
        <w:tc>
          <w:tcPr>
            <w:tcW w:w="1486" w:type="dxa"/>
            <w:vAlign w:val="center"/>
            <w:hideMark/>
          </w:tcPr>
          <w:p w14:paraId="1ADB6D3B"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46</w:t>
            </w:r>
            <w:r>
              <w:rPr>
                <w:rFonts w:ascii="Arial" w:hAnsi="Arial" w:cs="Arial"/>
                <w:sz w:val="20"/>
                <w:szCs w:val="20"/>
              </w:rPr>
              <w:t>.</w:t>
            </w:r>
            <w:r w:rsidRPr="00EB40F9">
              <w:rPr>
                <w:rFonts w:ascii="Arial" w:hAnsi="Arial" w:cs="Arial"/>
                <w:sz w:val="20"/>
                <w:szCs w:val="20"/>
              </w:rPr>
              <w:t>1</w:t>
            </w:r>
          </w:p>
        </w:tc>
        <w:tc>
          <w:tcPr>
            <w:tcW w:w="1452" w:type="dxa"/>
            <w:vAlign w:val="center"/>
            <w:hideMark/>
          </w:tcPr>
          <w:p w14:paraId="6EFA2328"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24</w:t>
            </w:r>
            <w:r>
              <w:rPr>
                <w:rFonts w:ascii="Arial" w:hAnsi="Arial" w:cs="Arial"/>
                <w:sz w:val="20"/>
                <w:szCs w:val="20"/>
              </w:rPr>
              <w:t>.</w:t>
            </w:r>
            <w:r w:rsidRPr="00EB40F9">
              <w:rPr>
                <w:rFonts w:ascii="Arial" w:hAnsi="Arial" w:cs="Arial"/>
                <w:sz w:val="20"/>
                <w:szCs w:val="20"/>
              </w:rPr>
              <w:t>5</w:t>
            </w:r>
          </w:p>
        </w:tc>
      </w:tr>
      <w:tr w:rsidR="00613270" w:rsidRPr="000C1162" w14:paraId="7C6D4549" w14:textId="77777777" w:rsidTr="00613270">
        <w:trPr>
          <w:cantSplit/>
          <w:trHeight w:val="316"/>
          <w:jc w:val="center"/>
        </w:trPr>
        <w:tc>
          <w:tcPr>
            <w:tcW w:w="2949" w:type="dxa"/>
            <w:tcBorders>
              <w:top w:val="nil"/>
              <w:left w:val="nil"/>
              <w:bottom w:val="single" w:sz="8" w:space="0" w:color="auto"/>
              <w:right w:val="nil"/>
            </w:tcBorders>
            <w:vAlign w:val="center"/>
            <w:hideMark/>
          </w:tcPr>
          <w:p w14:paraId="2DD4A0E9" w14:textId="77777777" w:rsidR="00613270" w:rsidRPr="000C1162" w:rsidRDefault="00613270" w:rsidP="00613270">
            <w:pPr>
              <w:spacing w:before="60" w:after="60"/>
              <w:ind w:left="318"/>
              <w:rPr>
                <w:rFonts w:ascii="Arial" w:hAnsi="Arial"/>
                <w:sz w:val="20"/>
                <w:lang w:val="en-US"/>
              </w:rPr>
            </w:pPr>
            <w:r w:rsidRPr="000C1162">
              <w:rPr>
                <w:rFonts w:ascii="Arial" w:hAnsi="Arial"/>
                <w:color w:val="000000" w:themeColor="text1"/>
                <w:sz w:val="20"/>
                <w:lang w:val="en-US"/>
              </w:rPr>
              <w:t>Other services</w:t>
            </w:r>
          </w:p>
        </w:tc>
        <w:tc>
          <w:tcPr>
            <w:tcW w:w="1402" w:type="dxa"/>
            <w:tcBorders>
              <w:top w:val="nil"/>
              <w:left w:val="nil"/>
              <w:bottom w:val="single" w:sz="4" w:space="0" w:color="auto"/>
              <w:right w:val="nil"/>
            </w:tcBorders>
            <w:vAlign w:val="center"/>
            <w:hideMark/>
          </w:tcPr>
          <w:p w14:paraId="512DD51F"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59</w:t>
            </w:r>
            <w:r>
              <w:rPr>
                <w:rFonts w:ascii="Arial" w:hAnsi="Arial" w:cs="Arial"/>
                <w:sz w:val="20"/>
                <w:szCs w:val="20"/>
              </w:rPr>
              <w:t>.</w:t>
            </w:r>
            <w:r w:rsidRPr="00EB40F9">
              <w:rPr>
                <w:rFonts w:ascii="Arial" w:hAnsi="Arial" w:cs="Arial"/>
                <w:sz w:val="20"/>
                <w:szCs w:val="20"/>
              </w:rPr>
              <w:t>1</w:t>
            </w:r>
          </w:p>
        </w:tc>
        <w:tc>
          <w:tcPr>
            <w:tcW w:w="1720" w:type="dxa"/>
            <w:tcBorders>
              <w:top w:val="nil"/>
              <w:left w:val="nil"/>
              <w:bottom w:val="single" w:sz="4" w:space="0" w:color="auto"/>
              <w:right w:val="nil"/>
            </w:tcBorders>
            <w:vAlign w:val="center"/>
            <w:hideMark/>
          </w:tcPr>
          <w:p w14:paraId="6655F53A"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232</w:t>
            </w:r>
            <w:r>
              <w:rPr>
                <w:rFonts w:ascii="Arial" w:hAnsi="Arial" w:cs="Arial"/>
                <w:sz w:val="20"/>
                <w:szCs w:val="20"/>
              </w:rPr>
              <w:t>.</w:t>
            </w:r>
            <w:r w:rsidRPr="00EB40F9">
              <w:rPr>
                <w:rFonts w:ascii="Arial" w:hAnsi="Arial" w:cs="Arial"/>
                <w:sz w:val="20"/>
                <w:szCs w:val="20"/>
              </w:rPr>
              <w:t>0</w:t>
            </w:r>
          </w:p>
        </w:tc>
        <w:tc>
          <w:tcPr>
            <w:tcW w:w="1486" w:type="dxa"/>
            <w:tcBorders>
              <w:top w:val="nil"/>
              <w:left w:val="nil"/>
              <w:bottom w:val="single" w:sz="4" w:space="0" w:color="auto"/>
              <w:right w:val="nil"/>
            </w:tcBorders>
            <w:vAlign w:val="center"/>
            <w:hideMark/>
          </w:tcPr>
          <w:p w14:paraId="0AADB2A7"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17</w:t>
            </w:r>
            <w:r>
              <w:rPr>
                <w:rFonts w:ascii="Arial" w:hAnsi="Arial" w:cs="Arial"/>
                <w:sz w:val="20"/>
                <w:szCs w:val="20"/>
              </w:rPr>
              <w:t>.</w:t>
            </w:r>
            <w:r w:rsidRPr="00EB40F9">
              <w:rPr>
                <w:rFonts w:ascii="Arial" w:hAnsi="Arial" w:cs="Arial"/>
                <w:sz w:val="20"/>
                <w:szCs w:val="20"/>
              </w:rPr>
              <w:t>0</w:t>
            </w:r>
          </w:p>
        </w:tc>
        <w:tc>
          <w:tcPr>
            <w:tcW w:w="1452" w:type="dxa"/>
            <w:tcBorders>
              <w:top w:val="nil"/>
              <w:left w:val="nil"/>
              <w:bottom w:val="single" w:sz="4" w:space="0" w:color="auto"/>
              <w:right w:val="nil"/>
            </w:tcBorders>
            <w:vAlign w:val="center"/>
            <w:hideMark/>
          </w:tcPr>
          <w:p w14:paraId="44AB5874" w14:textId="77777777" w:rsidR="00613270" w:rsidRPr="000C1162" w:rsidRDefault="00613270" w:rsidP="00613270">
            <w:pPr>
              <w:spacing w:before="60" w:after="60"/>
              <w:ind w:right="339"/>
              <w:jc w:val="right"/>
              <w:rPr>
                <w:rFonts w:ascii="Arial" w:hAnsi="Arial"/>
                <w:sz w:val="20"/>
                <w:lang w:val="en-US"/>
              </w:rPr>
            </w:pPr>
            <w:r w:rsidRPr="00EB40F9">
              <w:rPr>
                <w:rFonts w:ascii="Arial" w:hAnsi="Arial" w:cs="Arial"/>
                <w:sz w:val="20"/>
                <w:szCs w:val="20"/>
              </w:rPr>
              <w:t>12</w:t>
            </w:r>
            <w:r>
              <w:rPr>
                <w:rFonts w:ascii="Arial" w:hAnsi="Arial" w:cs="Arial"/>
                <w:sz w:val="20"/>
                <w:szCs w:val="20"/>
              </w:rPr>
              <w:t>.</w:t>
            </w:r>
            <w:r w:rsidRPr="00EB40F9">
              <w:rPr>
                <w:rFonts w:ascii="Arial" w:hAnsi="Arial" w:cs="Arial"/>
                <w:sz w:val="20"/>
                <w:szCs w:val="20"/>
              </w:rPr>
              <w:t>6</w:t>
            </w:r>
          </w:p>
        </w:tc>
      </w:tr>
    </w:tbl>
    <w:p w14:paraId="0707F7FC" w14:textId="77777777" w:rsidR="00613270" w:rsidRPr="000C1162" w:rsidRDefault="00613270" w:rsidP="00613270">
      <w:pPr>
        <w:spacing w:beforeLines="40" w:before="96" w:afterLines="40" w:after="96" w:line="252" w:lineRule="auto"/>
        <w:ind w:firstLine="567"/>
        <w:jc w:val="both"/>
        <w:rPr>
          <w:rFonts w:ascii="Times New Roman" w:hAnsi="Times New Roman"/>
          <w:sz w:val="28"/>
          <w:lang w:val="en-US"/>
        </w:rPr>
      </w:pPr>
      <w:r w:rsidRPr="000C1162">
        <w:rPr>
          <w:rFonts w:ascii="Times New Roman" w:hAnsi="Times New Roman"/>
          <w:sz w:val="28"/>
          <w:lang w:val="en-US"/>
        </w:rPr>
        <w:t xml:space="preserve">Overall, </w:t>
      </w:r>
      <w:r>
        <w:rPr>
          <w:rFonts w:ascii="Times New Roman" w:hAnsi="Times New Roman"/>
          <w:sz w:val="28"/>
          <w:lang w:val="en-US"/>
        </w:rPr>
        <w:t>in the first four months of 2025</w:t>
      </w:r>
      <w:r w:rsidRPr="000C1162">
        <w:rPr>
          <w:rFonts w:ascii="Times New Roman" w:hAnsi="Times New Roman"/>
          <w:sz w:val="28"/>
          <w:lang w:val="en-US"/>
        </w:rPr>
        <w:t xml:space="preserve">, the total retail sales of consumer goods and services at current prices was estimated at </w:t>
      </w:r>
      <w:r>
        <w:rPr>
          <w:rFonts w:ascii="Times New Roman" w:hAnsi="Times New Roman"/>
          <w:sz w:val="28"/>
          <w:lang w:val="en-US"/>
        </w:rPr>
        <w:t>2,285.5</w:t>
      </w:r>
      <w:r w:rsidRPr="000C1162">
        <w:rPr>
          <w:rFonts w:ascii="Times New Roman" w:hAnsi="Times New Roman"/>
          <w:sz w:val="28"/>
          <w:lang w:val="en-US"/>
        </w:rPr>
        <w:t xml:space="preserve"> trillion VND, </w:t>
      </w:r>
      <w:r>
        <w:rPr>
          <w:rFonts w:ascii="Times New Roman" w:hAnsi="Times New Roman"/>
          <w:sz w:val="28"/>
          <w:lang w:val="en-US"/>
        </w:rPr>
        <w:t xml:space="preserve">going </w:t>
      </w:r>
      <w:r w:rsidRPr="000C1162">
        <w:rPr>
          <w:rFonts w:ascii="Times New Roman" w:hAnsi="Times New Roman"/>
          <w:sz w:val="28"/>
          <w:lang w:val="en-US"/>
        </w:rPr>
        <w:t>up</w:t>
      </w:r>
      <w:r>
        <w:rPr>
          <w:rFonts w:ascii="Times New Roman" w:hAnsi="Times New Roman"/>
          <w:sz w:val="28"/>
          <w:lang w:val="en-US"/>
        </w:rPr>
        <w:t xml:space="preserve"> by</w:t>
      </w:r>
      <w:r w:rsidRPr="000C1162">
        <w:rPr>
          <w:rFonts w:ascii="Times New Roman" w:hAnsi="Times New Roman"/>
          <w:sz w:val="28"/>
          <w:lang w:val="en-US"/>
        </w:rPr>
        <w:t xml:space="preserve"> 9.9% </w:t>
      </w:r>
      <w:r w:rsidRPr="000E7D77">
        <w:rPr>
          <w:rFonts w:ascii="Times New Roman" w:hAnsi="Times New Roman"/>
          <w:sz w:val="28"/>
          <w:lang w:val="en-US"/>
        </w:rPr>
        <w:t>compared to the same period last year</w:t>
      </w:r>
      <w:r>
        <w:rPr>
          <w:rFonts w:ascii="Times New Roman" w:hAnsi="Times New Roman"/>
          <w:sz w:val="28"/>
          <w:lang w:val="en-US"/>
        </w:rPr>
        <w:t xml:space="preserve"> </w:t>
      </w:r>
      <w:r w:rsidRPr="000C1162">
        <w:rPr>
          <w:rFonts w:ascii="Times New Roman" w:hAnsi="Times New Roman" w:cs="Times New Roman"/>
          <w:iCs/>
          <w:sz w:val="28"/>
          <w:szCs w:val="28"/>
          <w:lang w:val="en-US"/>
        </w:rPr>
        <w:t>(</w:t>
      </w:r>
      <w:r>
        <w:rPr>
          <w:rFonts w:ascii="Times New Roman" w:hAnsi="Times New Roman" w:cs="Times New Roman"/>
          <w:iCs/>
          <w:sz w:val="28"/>
          <w:szCs w:val="28"/>
          <w:lang w:val="en-US"/>
        </w:rPr>
        <w:t xml:space="preserve">the </w:t>
      </w:r>
      <w:r w:rsidRPr="000C1162">
        <w:rPr>
          <w:rFonts w:ascii="Times New Roman" w:hAnsi="Times New Roman" w:cs="Times New Roman"/>
          <w:iCs/>
          <w:sz w:val="28"/>
          <w:szCs w:val="28"/>
          <w:lang w:val="en-US"/>
        </w:rPr>
        <w:t>figure</w:t>
      </w:r>
      <w:r>
        <w:rPr>
          <w:rFonts w:ascii="Times New Roman" w:hAnsi="Times New Roman" w:cs="Times New Roman"/>
          <w:iCs/>
          <w:sz w:val="28"/>
          <w:szCs w:val="28"/>
          <w:lang w:val="en-US"/>
        </w:rPr>
        <w:t xml:space="preserve"> of the same period in </w:t>
      </w:r>
      <w:r w:rsidRPr="000C1162">
        <w:rPr>
          <w:rFonts w:ascii="Times New Roman" w:hAnsi="Times New Roman" w:cs="Times New Roman"/>
          <w:iCs/>
          <w:sz w:val="28"/>
          <w:szCs w:val="28"/>
          <w:lang w:val="en-US"/>
        </w:rPr>
        <w:t>2024 was 8.6%),</w:t>
      </w:r>
      <w:r w:rsidRPr="000C1162">
        <w:rPr>
          <w:rFonts w:ascii="Times New Roman" w:hAnsi="Times New Roman"/>
          <w:sz w:val="28"/>
          <w:lang w:val="en-US"/>
        </w:rPr>
        <w:t xml:space="preserve"> if excluding the price factor, </w:t>
      </w:r>
      <w:r>
        <w:rPr>
          <w:rFonts w:ascii="Times New Roman" w:hAnsi="Times New Roman"/>
          <w:sz w:val="28"/>
          <w:lang w:val="en-US"/>
        </w:rPr>
        <w:t>rising by</w:t>
      </w:r>
      <w:r w:rsidRPr="000C1162">
        <w:rPr>
          <w:rFonts w:ascii="Times New Roman" w:hAnsi="Times New Roman"/>
          <w:sz w:val="28"/>
          <w:lang w:val="en-US"/>
        </w:rPr>
        <w:t xml:space="preserve"> 7.</w:t>
      </w:r>
      <w:r>
        <w:rPr>
          <w:rFonts w:ascii="Times New Roman" w:hAnsi="Times New Roman"/>
          <w:sz w:val="28"/>
          <w:lang w:val="en-US"/>
        </w:rPr>
        <w:t>7</w:t>
      </w:r>
      <w:r w:rsidRPr="000C1162">
        <w:rPr>
          <w:rFonts w:ascii="Times New Roman" w:hAnsi="Times New Roman"/>
          <w:sz w:val="28"/>
          <w:lang w:val="en-US"/>
        </w:rPr>
        <w:t>% (</w:t>
      </w:r>
      <w:r>
        <w:rPr>
          <w:rFonts w:ascii="Times New Roman" w:hAnsi="Times New Roman" w:cs="Times New Roman"/>
          <w:iCs/>
          <w:sz w:val="28"/>
          <w:szCs w:val="28"/>
          <w:lang w:val="en-US"/>
        </w:rPr>
        <w:t xml:space="preserve">the </w:t>
      </w:r>
      <w:r w:rsidRPr="000C1162">
        <w:rPr>
          <w:rFonts w:ascii="Times New Roman" w:hAnsi="Times New Roman" w:cs="Times New Roman"/>
          <w:iCs/>
          <w:sz w:val="28"/>
          <w:szCs w:val="28"/>
          <w:lang w:val="en-US"/>
        </w:rPr>
        <w:t>figure</w:t>
      </w:r>
      <w:r>
        <w:rPr>
          <w:rFonts w:ascii="Times New Roman" w:hAnsi="Times New Roman" w:cs="Times New Roman"/>
          <w:iCs/>
          <w:sz w:val="28"/>
          <w:szCs w:val="28"/>
          <w:lang w:val="en-US"/>
        </w:rPr>
        <w:t xml:space="preserve"> of the same period in </w:t>
      </w:r>
      <w:r w:rsidRPr="000C1162">
        <w:rPr>
          <w:rFonts w:ascii="Times New Roman" w:hAnsi="Times New Roman" w:cs="Times New Roman"/>
          <w:iCs/>
          <w:sz w:val="28"/>
          <w:szCs w:val="28"/>
          <w:lang w:val="en-US"/>
        </w:rPr>
        <w:t>2024 was</w:t>
      </w:r>
      <w:r w:rsidRPr="000C1162">
        <w:rPr>
          <w:rFonts w:ascii="Times New Roman" w:hAnsi="Times New Roman"/>
          <w:sz w:val="28"/>
          <w:lang w:val="en-US"/>
        </w:rPr>
        <w:t xml:space="preserve"> 5.</w:t>
      </w:r>
      <w:r>
        <w:rPr>
          <w:rFonts w:ascii="Times New Roman" w:hAnsi="Times New Roman"/>
          <w:sz w:val="28"/>
          <w:lang w:val="en-US"/>
        </w:rPr>
        <w:t>4</w:t>
      </w:r>
      <w:r w:rsidRPr="000C1162">
        <w:rPr>
          <w:rFonts w:ascii="Times New Roman" w:hAnsi="Times New Roman"/>
          <w:sz w:val="28"/>
          <w:lang w:val="en-US"/>
        </w:rPr>
        <w:t>%).</w:t>
      </w:r>
    </w:p>
    <w:p w14:paraId="57C138C4" w14:textId="77777777" w:rsidR="00613270" w:rsidRPr="000C1162" w:rsidRDefault="00613270" w:rsidP="00613270">
      <w:pPr>
        <w:spacing w:beforeLines="40" w:before="96" w:afterLines="40" w:after="96"/>
        <w:jc w:val="center"/>
        <w:rPr>
          <w:rFonts w:ascii="Arial" w:hAnsi="Arial"/>
          <w:b/>
          <w:sz w:val="24"/>
          <w:lang w:val="en-US"/>
        </w:rPr>
      </w:pPr>
      <w:r w:rsidRPr="000C1162">
        <w:rPr>
          <w:rFonts w:ascii="Arial" w:hAnsi="Arial"/>
          <w:b/>
          <w:sz w:val="24"/>
          <w:lang w:val="en-US"/>
        </w:rPr>
        <w:t xml:space="preserve">Figure </w:t>
      </w:r>
      <w:r>
        <w:rPr>
          <w:rFonts w:ascii="Arial" w:hAnsi="Arial" w:cs="Arial"/>
          <w:b/>
          <w:bCs/>
          <w:sz w:val="24"/>
          <w:szCs w:val="24"/>
          <w:lang w:val="en-US"/>
        </w:rPr>
        <w:t>10</w:t>
      </w:r>
      <w:r w:rsidRPr="000C1162">
        <w:rPr>
          <w:rFonts w:ascii="Arial" w:hAnsi="Arial"/>
          <w:b/>
          <w:sz w:val="24"/>
          <w:lang w:val="en-US"/>
        </w:rPr>
        <w:t>. Total retail sales of consumer goods and service</w:t>
      </w:r>
      <w:r>
        <w:rPr>
          <w:rFonts w:ascii="Arial" w:hAnsi="Arial"/>
          <w:b/>
          <w:sz w:val="24"/>
          <w:lang w:val="en-US"/>
        </w:rPr>
        <w:t>s</w:t>
      </w:r>
      <w:r w:rsidRPr="000C1162">
        <w:rPr>
          <w:rFonts w:ascii="Arial" w:hAnsi="Arial"/>
          <w:b/>
          <w:sz w:val="24"/>
          <w:lang w:val="en-US"/>
        </w:rPr>
        <w:t xml:space="preserve"> </w:t>
      </w:r>
      <w:r>
        <w:rPr>
          <w:rFonts w:ascii="Arial" w:hAnsi="Arial"/>
          <w:b/>
          <w:sz w:val="24"/>
          <w:lang w:val="en-US"/>
        </w:rPr>
        <w:t>at current prices</w:t>
      </w:r>
      <w:r w:rsidRPr="000C1162">
        <w:rPr>
          <w:rFonts w:ascii="Arial" w:hAnsi="Arial"/>
          <w:b/>
          <w:sz w:val="24"/>
          <w:lang w:val="en-US"/>
        </w:rPr>
        <w:br/>
        <w:t xml:space="preserve">in </w:t>
      </w:r>
      <w:r>
        <w:rPr>
          <w:rFonts w:ascii="Arial" w:hAnsi="Arial"/>
          <w:b/>
          <w:sz w:val="24"/>
          <w:lang w:val="en-US"/>
        </w:rPr>
        <w:t>the first four months</w:t>
      </w:r>
      <w:r w:rsidRPr="000C1162">
        <w:rPr>
          <w:rFonts w:ascii="Arial" w:hAnsi="Arial"/>
          <w:b/>
          <w:sz w:val="24"/>
          <w:lang w:val="en-US"/>
        </w:rPr>
        <w:t xml:space="preserve"> of </w:t>
      </w:r>
      <w:r>
        <w:rPr>
          <w:rFonts w:ascii="Arial" w:hAnsi="Arial"/>
          <w:b/>
          <w:sz w:val="24"/>
          <w:lang w:val="en-US"/>
        </w:rPr>
        <w:t xml:space="preserve">the </w:t>
      </w:r>
      <w:r w:rsidRPr="000C1162">
        <w:rPr>
          <w:rFonts w:ascii="Arial" w:hAnsi="Arial"/>
          <w:b/>
          <w:sz w:val="24"/>
          <w:lang w:val="en-US"/>
        </w:rPr>
        <w:t>2021-2025</w:t>
      </w:r>
      <w:r>
        <w:rPr>
          <w:rFonts w:ascii="Arial" w:hAnsi="Arial"/>
          <w:b/>
          <w:sz w:val="24"/>
          <w:lang w:val="en-US"/>
        </w:rPr>
        <w:t xml:space="preserve"> period</w:t>
      </w:r>
    </w:p>
    <w:p w14:paraId="2AAB9637" w14:textId="465D4DBD" w:rsidR="00613270" w:rsidRPr="000C1162" w:rsidRDefault="00DB0737" w:rsidP="00613270">
      <w:pPr>
        <w:spacing w:beforeLines="40" w:before="96" w:afterLines="40" w:after="96"/>
        <w:jc w:val="center"/>
        <w:rPr>
          <w:rFonts w:ascii="Arial" w:hAnsi="Arial" w:cs="Arial"/>
          <w:b/>
          <w:bCs/>
          <w:sz w:val="24"/>
          <w:szCs w:val="24"/>
          <w:lang w:val="en-US"/>
        </w:rPr>
      </w:pPr>
      <w:r>
        <w:rPr>
          <w:noProof/>
        </w:rPr>
        <w:drawing>
          <wp:inline distT="0" distB="0" distL="0" distR="0" wp14:anchorId="047C14CB" wp14:editId="27366E03">
            <wp:extent cx="4572000" cy="2922587"/>
            <wp:effectExtent l="0" t="0" r="0" b="11430"/>
            <wp:docPr id="69997735"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AE7BBF" w14:textId="77777777" w:rsidR="00613270" w:rsidRPr="000C1162" w:rsidRDefault="00613270" w:rsidP="00613270">
      <w:pPr>
        <w:spacing w:beforeLines="40" w:before="96" w:afterLines="40" w:after="96"/>
        <w:jc w:val="center"/>
        <w:rPr>
          <w:rFonts w:ascii="Arial" w:hAnsi="Arial" w:cs="Arial"/>
          <w:b/>
          <w:bCs/>
          <w:sz w:val="24"/>
          <w:szCs w:val="24"/>
          <w:lang w:val="en-US"/>
        </w:rPr>
      </w:pPr>
    </w:p>
    <w:p w14:paraId="27CE17F8" w14:textId="77777777" w:rsidR="00613270" w:rsidRPr="000C1162" w:rsidRDefault="00613270" w:rsidP="00613270">
      <w:pPr>
        <w:pStyle w:val="HTMLPreformatted"/>
        <w:spacing w:beforeLines="40" w:before="96" w:afterLines="40" w:after="96" w:line="276" w:lineRule="auto"/>
        <w:ind w:firstLine="567"/>
        <w:jc w:val="both"/>
        <w:rPr>
          <w:rFonts w:ascii="Times New Roman" w:hAnsi="Times New Roman"/>
          <w:sz w:val="28"/>
          <w:shd w:val="clear" w:color="auto" w:fill="FFFFFF"/>
        </w:rPr>
      </w:pPr>
      <w:r w:rsidRPr="000C1162">
        <w:rPr>
          <w:rFonts w:ascii="Times New Roman" w:hAnsi="Times New Roman"/>
          <w:i/>
          <w:sz w:val="28"/>
        </w:rPr>
        <w:t>Retail sales of goods</w:t>
      </w:r>
      <w:r w:rsidRPr="000C1162">
        <w:rPr>
          <w:rFonts w:ascii="Times New Roman" w:hAnsi="Times New Roman"/>
          <w:sz w:val="28"/>
        </w:rPr>
        <w:t xml:space="preserve"> </w:t>
      </w:r>
      <w:r w:rsidRPr="00E6726D">
        <w:rPr>
          <w:rFonts w:ascii="Times New Roman" w:hAnsi="Times New Roman" w:cs="Times New Roman"/>
          <w:bCs/>
          <w:sz w:val="28"/>
          <w:szCs w:val="28"/>
        </w:rPr>
        <w:t>in</w:t>
      </w:r>
      <w:r>
        <w:rPr>
          <w:rFonts w:ascii="Times New Roman" w:hAnsi="Times New Roman" w:cs="Times New Roman"/>
          <w:bCs/>
          <w:sz w:val="28"/>
          <w:szCs w:val="28"/>
        </w:rPr>
        <w:t xml:space="preserve"> the first</w:t>
      </w:r>
      <w:r w:rsidRPr="00E6726D">
        <w:rPr>
          <w:rFonts w:ascii="Times New Roman" w:hAnsi="Times New Roman" w:cs="Times New Roman"/>
          <w:bCs/>
          <w:sz w:val="28"/>
          <w:szCs w:val="28"/>
        </w:rPr>
        <w:t xml:space="preserve"> four months of 2025</w:t>
      </w:r>
      <w:r>
        <w:rPr>
          <w:rFonts w:ascii="Times New Roman" w:hAnsi="Times New Roman" w:cs="Times New Roman"/>
          <w:bCs/>
          <w:sz w:val="28"/>
          <w:szCs w:val="28"/>
        </w:rPr>
        <w:t xml:space="preserve"> </w:t>
      </w:r>
      <w:r w:rsidRPr="000C1162">
        <w:rPr>
          <w:rFonts w:ascii="Times New Roman" w:hAnsi="Times New Roman"/>
          <w:sz w:val="28"/>
        </w:rPr>
        <w:t xml:space="preserve">were estimated at </w:t>
      </w:r>
      <w:r w:rsidRPr="000C1162">
        <w:rPr>
          <w:rFonts w:ascii="Times New Roman" w:hAnsi="Times New Roman"/>
          <w:sz w:val="28"/>
          <w:shd w:val="clear" w:color="auto" w:fill="FFFFFF"/>
        </w:rPr>
        <w:t>1,</w:t>
      </w:r>
      <w:r>
        <w:rPr>
          <w:rFonts w:ascii="Times New Roman" w:hAnsi="Times New Roman"/>
          <w:sz w:val="28"/>
          <w:shd w:val="clear" w:color="auto" w:fill="FFFFFF"/>
        </w:rPr>
        <w:t>752.5</w:t>
      </w:r>
      <w:r w:rsidRPr="000C1162">
        <w:rPr>
          <w:rFonts w:ascii="Times New Roman" w:hAnsi="Times New Roman"/>
          <w:sz w:val="28"/>
          <w:shd w:val="clear" w:color="auto" w:fill="FFFFFF"/>
        </w:rPr>
        <w:t xml:space="preserve"> </w:t>
      </w:r>
      <w:r w:rsidRPr="000C1162">
        <w:rPr>
          <w:rFonts w:ascii="Times New Roman" w:hAnsi="Times New Roman"/>
          <w:sz w:val="28"/>
        </w:rPr>
        <w:t>trillion VND, accounting for 76.</w:t>
      </w:r>
      <w:r>
        <w:rPr>
          <w:rFonts w:ascii="Times New Roman" w:hAnsi="Times New Roman"/>
          <w:sz w:val="28"/>
        </w:rPr>
        <w:t>7</w:t>
      </w:r>
      <w:r w:rsidRPr="000C1162">
        <w:rPr>
          <w:rFonts w:ascii="Times New Roman" w:hAnsi="Times New Roman"/>
          <w:sz w:val="28"/>
        </w:rPr>
        <w:t xml:space="preserve">% of the total retail sales of consumer goods and services and </w:t>
      </w:r>
      <w:r>
        <w:rPr>
          <w:rFonts w:ascii="Times New Roman" w:hAnsi="Times New Roman"/>
          <w:sz w:val="28"/>
        </w:rPr>
        <w:t xml:space="preserve">going </w:t>
      </w:r>
      <w:r w:rsidRPr="000C1162">
        <w:rPr>
          <w:rFonts w:ascii="Times New Roman" w:hAnsi="Times New Roman"/>
          <w:sz w:val="28"/>
        </w:rPr>
        <w:t>up</w:t>
      </w:r>
      <w:r>
        <w:rPr>
          <w:rFonts w:ascii="Times New Roman" w:hAnsi="Times New Roman"/>
          <w:sz w:val="28"/>
        </w:rPr>
        <w:t xml:space="preserve"> by</w:t>
      </w:r>
      <w:r w:rsidRPr="000C1162">
        <w:rPr>
          <w:rFonts w:ascii="Times New Roman" w:hAnsi="Times New Roman"/>
          <w:sz w:val="28"/>
        </w:rPr>
        <w:t xml:space="preserve"> 8.</w:t>
      </w:r>
      <w:r>
        <w:rPr>
          <w:rFonts w:ascii="Times New Roman" w:hAnsi="Times New Roman"/>
          <w:sz w:val="28"/>
        </w:rPr>
        <w:t>7</w:t>
      </w:r>
      <w:r w:rsidRPr="000C1162">
        <w:rPr>
          <w:rFonts w:ascii="Times New Roman" w:hAnsi="Times New Roman"/>
          <w:sz w:val="28"/>
        </w:rPr>
        <w:t xml:space="preserve">% over the same period last year. </w:t>
      </w:r>
      <w:r>
        <w:rPr>
          <w:rFonts w:ascii="Times New Roman" w:hAnsi="Times New Roman"/>
          <w:sz w:val="28"/>
        </w:rPr>
        <w:t>Of</w:t>
      </w:r>
      <w:r w:rsidRPr="000C1162">
        <w:rPr>
          <w:rFonts w:ascii="Times New Roman" w:hAnsi="Times New Roman"/>
          <w:sz w:val="28"/>
        </w:rPr>
        <w:t xml:space="preserve"> which, cultural and </w:t>
      </w:r>
      <w:r w:rsidRPr="000C1162">
        <w:rPr>
          <w:rFonts w:ascii="Times New Roman" w:hAnsi="Times New Roman"/>
          <w:sz w:val="28"/>
        </w:rPr>
        <w:lastRenderedPageBreak/>
        <w:t xml:space="preserve">educational </w:t>
      </w:r>
      <w:r>
        <w:rPr>
          <w:rFonts w:ascii="Times New Roman" w:hAnsi="Times New Roman"/>
          <w:sz w:val="28"/>
        </w:rPr>
        <w:t>good</w:t>
      </w:r>
      <w:r w:rsidRPr="000C1162">
        <w:rPr>
          <w:rFonts w:ascii="Times New Roman" w:hAnsi="Times New Roman"/>
          <w:sz w:val="28"/>
        </w:rPr>
        <w:t>s</w:t>
      </w:r>
      <w:r w:rsidRPr="000C1162">
        <w:rPr>
          <w:rFonts w:ascii="Times New Roman" w:hAnsi="Times New Roman" w:cs="Times New Roman"/>
          <w:bCs/>
          <w:sz w:val="28"/>
          <w:szCs w:val="28"/>
        </w:rPr>
        <w:t xml:space="preserve">; </w:t>
      </w:r>
      <w:r w:rsidRPr="000C1162">
        <w:rPr>
          <w:rFonts w:ascii="Times New Roman" w:hAnsi="Times New Roman"/>
          <w:sz w:val="28"/>
        </w:rPr>
        <w:t>food</w:t>
      </w:r>
      <w:r>
        <w:rPr>
          <w:rFonts w:ascii="Times New Roman" w:hAnsi="Times New Roman"/>
          <w:sz w:val="28"/>
        </w:rPr>
        <w:t>, foodstuff</w:t>
      </w:r>
      <w:r w:rsidRPr="000C1162">
        <w:rPr>
          <w:rFonts w:ascii="Times New Roman" w:hAnsi="Times New Roman" w:cs="Times New Roman"/>
          <w:bCs/>
          <w:sz w:val="28"/>
          <w:szCs w:val="28"/>
        </w:rPr>
        <w:t xml:space="preserve">; </w:t>
      </w:r>
      <w:r w:rsidRPr="000C1162">
        <w:rPr>
          <w:rFonts w:ascii="Times New Roman" w:hAnsi="Times New Roman"/>
          <w:sz w:val="28"/>
        </w:rPr>
        <w:t>garment</w:t>
      </w:r>
      <w:r w:rsidRPr="000C1162">
        <w:rPr>
          <w:rFonts w:ascii="Times New Roman" w:hAnsi="Times New Roman" w:cs="Times New Roman"/>
          <w:bCs/>
          <w:sz w:val="28"/>
          <w:szCs w:val="28"/>
        </w:rPr>
        <w:t xml:space="preserve">; and </w:t>
      </w:r>
      <w:r w:rsidRPr="000C1162">
        <w:rPr>
          <w:rFonts w:ascii="Times New Roman" w:hAnsi="Times New Roman"/>
          <w:sz w:val="28"/>
        </w:rPr>
        <w:t xml:space="preserve">household </w:t>
      </w:r>
      <w:r>
        <w:rPr>
          <w:rFonts w:ascii="Times New Roman" w:hAnsi="Times New Roman"/>
          <w:sz w:val="28"/>
        </w:rPr>
        <w:t>equipment and goods</w:t>
      </w:r>
      <w:r w:rsidRPr="000C1162">
        <w:rPr>
          <w:rFonts w:ascii="Times New Roman" w:hAnsi="Times New Roman"/>
          <w:sz w:val="28"/>
        </w:rPr>
        <w:t xml:space="preserve"> increased by </w:t>
      </w:r>
      <w:r>
        <w:rPr>
          <w:rFonts w:ascii="Times New Roman" w:hAnsi="Times New Roman" w:cs="Times New Roman"/>
          <w:bCs/>
          <w:sz w:val="28"/>
          <w:szCs w:val="28"/>
        </w:rPr>
        <w:t>12.6</w:t>
      </w:r>
      <w:r w:rsidRPr="000C1162">
        <w:rPr>
          <w:rFonts w:ascii="Times New Roman" w:hAnsi="Times New Roman" w:cs="Times New Roman"/>
          <w:bCs/>
          <w:sz w:val="28"/>
          <w:szCs w:val="28"/>
        </w:rPr>
        <w:t xml:space="preserve">%; </w:t>
      </w:r>
      <w:r>
        <w:rPr>
          <w:rFonts w:ascii="Times New Roman" w:hAnsi="Times New Roman" w:cs="Times New Roman"/>
          <w:bCs/>
          <w:sz w:val="28"/>
          <w:szCs w:val="28"/>
        </w:rPr>
        <w:t>9.8</w:t>
      </w:r>
      <w:r w:rsidRPr="000C1162">
        <w:rPr>
          <w:rFonts w:ascii="Times New Roman" w:hAnsi="Times New Roman" w:cs="Times New Roman"/>
          <w:bCs/>
          <w:sz w:val="28"/>
          <w:szCs w:val="28"/>
        </w:rPr>
        <w:t xml:space="preserve">%; </w:t>
      </w:r>
      <w:r>
        <w:rPr>
          <w:rFonts w:ascii="Times New Roman" w:hAnsi="Times New Roman" w:cs="Times New Roman"/>
          <w:bCs/>
          <w:sz w:val="28"/>
          <w:szCs w:val="28"/>
        </w:rPr>
        <w:t>7.4</w:t>
      </w:r>
      <w:r w:rsidRPr="000C1162">
        <w:rPr>
          <w:rFonts w:ascii="Times New Roman" w:hAnsi="Times New Roman" w:cs="Times New Roman"/>
          <w:bCs/>
          <w:sz w:val="28"/>
          <w:szCs w:val="28"/>
        </w:rPr>
        <w:t xml:space="preserve">%; and </w:t>
      </w:r>
      <w:r>
        <w:rPr>
          <w:rFonts w:ascii="Times New Roman" w:hAnsi="Times New Roman" w:cs="Times New Roman"/>
          <w:bCs/>
          <w:sz w:val="28"/>
          <w:szCs w:val="28"/>
        </w:rPr>
        <w:t>5.9</w:t>
      </w:r>
      <w:r w:rsidRPr="000C1162">
        <w:rPr>
          <w:rFonts w:ascii="Times New Roman" w:hAnsi="Times New Roman" w:cs="Times New Roman"/>
          <w:bCs/>
          <w:sz w:val="28"/>
          <w:szCs w:val="28"/>
        </w:rPr>
        <w:t>%, respectively.</w:t>
      </w:r>
      <w:r w:rsidRPr="000C1162">
        <w:rPr>
          <w:rFonts w:ascii="Times New Roman" w:hAnsi="Times New Roman"/>
          <w:sz w:val="28"/>
          <w:shd w:val="clear" w:color="auto" w:fill="FFFFFF"/>
        </w:rPr>
        <w:t xml:space="preserve"> </w:t>
      </w:r>
      <w:r w:rsidRPr="000C1162">
        <w:rPr>
          <w:rFonts w:ascii="Times New Roman" w:hAnsi="Times New Roman"/>
          <w:sz w:val="28"/>
        </w:rPr>
        <w:t xml:space="preserve">Retail sales of goods in the </w:t>
      </w:r>
      <w:r>
        <w:rPr>
          <w:rFonts w:ascii="Times New Roman" w:hAnsi="Times New Roman" w:cs="Times New Roman"/>
          <w:bCs/>
          <w:sz w:val="28"/>
          <w:szCs w:val="28"/>
        </w:rPr>
        <w:t>first</w:t>
      </w:r>
      <w:r w:rsidRPr="00E6726D">
        <w:rPr>
          <w:rFonts w:ascii="Times New Roman" w:hAnsi="Times New Roman" w:cs="Times New Roman"/>
          <w:bCs/>
          <w:sz w:val="28"/>
          <w:szCs w:val="28"/>
        </w:rPr>
        <w:t xml:space="preserve"> four months of 2025</w:t>
      </w:r>
      <w:r>
        <w:rPr>
          <w:rFonts w:ascii="Times New Roman" w:hAnsi="Times New Roman" w:cs="Times New Roman"/>
          <w:bCs/>
          <w:sz w:val="28"/>
          <w:szCs w:val="28"/>
        </w:rPr>
        <w:t xml:space="preserve"> </w:t>
      </w:r>
      <w:r w:rsidRPr="000C1162">
        <w:rPr>
          <w:rFonts w:ascii="Times New Roman" w:hAnsi="Times New Roman"/>
          <w:sz w:val="28"/>
        </w:rPr>
        <w:t xml:space="preserve">of some localities </w:t>
      </w:r>
      <w:r w:rsidRPr="000C1162">
        <w:rPr>
          <w:rFonts w:ascii="Times New Roman" w:hAnsi="Times New Roman" w:cs="Times New Roman"/>
          <w:bCs/>
          <w:sz w:val="28"/>
          <w:szCs w:val="28"/>
        </w:rPr>
        <w:t xml:space="preserve">saw </w:t>
      </w:r>
      <w:r>
        <w:rPr>
          <w:rFonts w:ascii="Times New Roman" w:hAnsi="Times New Roman" w:cs="Times New Roman"/>
          <w:bCs/>
          <w:sz w:val="28"/>
          <w:szCs w:val="28"/>
        </w:rPr>
        <w:t xml:space="preserve">a </w:t>
      </w:r>
      <w:r w:rsidRPr="000C1162">
        <w:rPr>
          <w:rFonts w:ascii="Times New Roman" w:hAnsi="Times New Roman" w:cs="Times New Roman"/>
          <w:bCs/>
          <w:sz w:val="28"/>
          <w:szCs w:val="28"/>
        </w:rPr>
        <w:t>year-on-year increase</w:t>
      </w:r>
      <w:r w:rsidRPr="000C1162">
        <w:rPr>
          <w:rFonts w:ascii="Times New Roman" w:hAnsi="Times New Roman"/>
          <w:sz w:val="28"/>
        </w:rPr>
        <w:t xml:space="preserve"> as follows</w:t>
      </w:r>
      <w:r>
        <w:rPr>
          <w:rFonts w:ascii="Times New Roman" w:hAnsi="Times New Roman"/>
          <w:sz w:val="28"/>
        </w:rPr>
        <w:t xml:space="preserve">: </w:t>
      </w:r>
      <w:r w:rsidRPr="00E6726D">
        <w:rPr>
          <w:rFonts w:ascii="Times New Roman" w:hAnsi="Times New Roman"/>
          <w:sz w:val="28"/>
        </w:rPr>
        <w:t>Hai Phong 9.0%; Ho Chi Minh City 8.5%; Can Tho 8.1%; Da Nang 7.7%; Ha</w:t>
      </w:r>
      <w:r>
        <w:rPr>
          <w:rFonts w:ascii="Times New Roman" w:hAnsi="Times New Roman"/>
          <w:sz w:val="28"/>
        </w:rPr>
        <w:t xml:space="preserve"> N</w:t>
      </w:r>
      <w:r w:rsidRPr="00E6726D">
        <w:rPr>
          <w:rFonts w:ascii="Times New Roman" w:hAnsi="Times New Roman"/>
          <w:sz w:val="28"/>
        </w:rPr>
        <w:t>oi 7.4%.</w:t>
      </w:r>
      <w:r w:rsidRPr="000C1162">
        <w:rPr>
          <w:rFonts w:ascii="Times New Roman" w:hAnsi="Times New Roman" w:cs="Times New Roman"/>
          <w:bCs/>
          <w:sz w:val="28"/>
          <w:szCs w:val="28"/>
        </w:rPr>
        <w:t xml:space="preserve"> </w:t>
      </w:r>
    </w:p>
    <w:p w14:paraId="287A46CF" w14:textId="77777777" w:rsidR="00613270" w:rsidRDefault="00613270" w:rsidP="00613270">
      <w:pPr>
        <w:pStyle w:val="HTMLPreformatted"/>
        <w:spacing w:beforeLines="40" w:before="96" w:afterLines="40" w:after="96" w:line="276" w:lineRule="auto"/>
        <w:ind w:firstLine="567"/>
        <w:jc w:val="both"/>
        <w:rPr>
          <w:rFonts w:ascii="Times New Roman" w:hAnsi="Times New Roman"/>
          <w:spacing w:val="-4"/>
          <w:sz w:val="28"/>
        </w:rPr>
      </w:pPr>
      <w:r w:rsidRPr="000C1162">
        <w:rPr>
          <w:rFonts w:ascii="Times New Roman" w:hAnsi="Times New Roman"/>
          <w:i/>
          <w:spacing w:val="-4"/>
          <w:sz w:val="28"/>
        </w:rPr>
        <w:t>Revenue from accommodation and catering services</w:t>
      </w:r>
      <w:r w:rsidRPr="000C1162">
        <w:rPr>
          <w:rFonts w:ascii="Times New Roman" w:hAnsi="Times New Roman"/>
          <w:spacing w:val="-4"/>
          <w:sz w:val="28"/>
        </w:rPr>
        <w:t xml:space="preserve"> </w:t>
      </w:r>
      <w:r w:rsidRPr="00E6726D">
        <w:rPr>
          <w:rFonts w:ascii="Times New Roman" w:hAnsi="Times New Roman" w:cs="Times New Roman"/>
          <w:bCs/>
          <w:sz w:val="28"/>
          <w:szCs w:val="28"/>
        </w:rPr>
        <w:t xml:space="preserve">in </w:t>
      </w:r>
      <w:r>
        <w:rPr>
          <w:rFonts w:ascii="Times New Roman" w:hAnsi="Times New Roman" w:cs="Times New Roman"/>
          <w:bCs/>
          <w:sz w:val="28"/>
          <w:szCs w:val="28"/>
        </w:rPr>
        <w:t xml:space="preserve">the first </w:t>
      </w:r>
      <w:r w:rsidRPr="00E6726D">
        <w:rPr>
          <w:rFonts w:ascii="Times New Roman" w:hAnsi="Times New Roman" w:cs="Times New Roman"/>
          <w:bCs/>
          <w:sz w:val="28"/>
          <w:szCs w:val="28"/>
        </w:rPr>
        <w:t xml:space="preserve">four months of </w:t>
      </w:r>
      <w:r w:rsidRPr="000C1162">
        <w:rPr>
          <w:rFonts w:ascii="Times New Roman" w:hAnsi="Times New Roman"/>
          <w:spacing w:val="-4"/>
          <w:sz w:val="28"/>
        </w:rPr>
        <w:t xml:space="preserve">2025 was estimated at </w:t>
      </w:r>
      <w:r>
        <w:rPr>
          <w:rFonts w:ascii="Times New Roman" w:hAnsi="Times New Roman"/>
          <w:spacing w:val="-4"/>
          <w:sz w:val="28"/>
          <w:shd w:val="clear" w:color="auto" w:fill="FFFFFF"/>
        </w:rPr>
        <w:t>270.6</w:t>
      </w:r>
      <w:r w:rsidRPr="000C1162">
        <w:rPr>
          <w:rFonts w:ascii="Times New Roman" w:hAnsi="Times New Roman"/>
          <w:spacing w:val="-4"/>
          <w:sz w:val="28"/>
          <w:shd w:val="clear" w:color="auto" w:fill="FFFFFF"/>
        </w:rPr>
        <w:t xml:space="preserve"> </w:t>
      </w:r>
      <w:r w:rsidRPr="000C1162">
        <w:rPr>
          <w:rFonts w:ascii="Times New Roman" w:hAnsi="Times New Roman"/>
          <w:spacing w:val="-4"/>
          <w:sz w:val="28"/>
        </w:rPr>
        <w:t>trillion VND,</w:t>
      </w:r>
      <w:r>
        <w:rPr>
          <w:rFonts w:ascii="Times New Roman" w:hAnsi="Times New Roman"/>
          <w:spacing w:val="-4"/>
          <w:sz w:val="28"/>
        </w:rPr>
        <w:t xml:space="preserve"> </w:t>
      </w:r>
      <w:r w:rsidRPr="000C1162">
        <w:rPr>
          <w:rFonts w:ascii="Times New Roman" w:hAnsi="Times New Roman"/>
          <w:spacing w:val="-4"/>
          <w:sz w:val="28"/>
        </w:rPr>
        <w:t xml:space="preserve">accounting for </w:t>
      </w:r>
      <w:r w:rsidRPr="000C1162">
        <w:rPr>
          <w:rFonts w:ascii="Times New Roman" w:hAnsi="Times New Roman"/>
          <w:spacing w:val="-4"/>
          <w:sz w:val="28"/>
          <w:shd w:val="clear" w:color="auto" w:fill="FFFFFF"/>
        </w:rPr>
        <w:t>11.</w:t>
      </w:r>
      <w:r>
        <w:rPr>
          <w:rFonts w:ascii="Times New Roman" w:hAnsi="Times New Roman"/>
          <w:spacing w:val="-4"/>
          <w:sz w:val="28"/>
          <w:shd w:val="clear" w:color="auto" w:fill="FFFFFF"/>
        </w:rPr>
        <w:t>8</w:t>
      </w:r>
      <w:r w:rsidRPr="000C1162">
        <w:rPr>
          <w:rFonts w:ascii="Times New Roman" w:hAnsi="Times New Roman"/>
          <w:spacing w:val="-4"/>
          <w:sz w:val="28"/>
        </w:rPr>
        <w:t xml:space="preserve">% and </w:t>
      </w:r>
      <w:r>
        <w:rPr>
          <w:rFonts w:ascii="Times New Roman" w:hAnsi="Times New Roman"/>
          <w:spacing w:val="-4"/>
          <w:sz w:val="28"/>
        </w:rPr>
        <w:t xml:space="preserve">going </w:t>
      </w:r>
      <w:r w:rsidRPr="000C1162">
        <w:rPr>
          <w:rFonts w:ascii="Times New Roman" w:hAnsi="Times New Roman"/>
          <w:spacing w:val="-4"/>
          <w:sz w:val="28"/>
        </w:rPr>
        <w:t>up</w:t>
      </w:r>
      <w:r>
        <w:rPr>
          <w:rFonts w:ascii="Times New Roman" w:hAnsi="Times New Roman"/>
          <w:spacing w:val="-4"/>
          <w:sz w:val="28"/>
        </w:rPr>
        <w:t xml:space="preserve"> by</w:t>
      </w:r>
      <w:r w:rsidRPr="000C1162">
        <w:rPr>
          <w:rFonts w:ascii="Times New Roman" w:hAnsi="Times New Roman"/>
          <w:spacing w:val="-4"/>
          <w:sz w:val="28"/>
        </w:rPr>
        <w:t xml:space="preserve"> </w:t>
      </w:r>
      <w:r w:rsidRPr="000C1162">
        <w:rPr>
          <w:rFonts w:ascii="Times New Roman" w:hAnsi="Times New Roman"/>
          <w:spacing w:val="-4"/>
          <w:sz w:val="28"/>
          <w:shd w:val="clear" w:color="auto" w:fill="FFFFFF"/>
        </w:rPr>
        <w:t>14.</w:t>
      </w:r>
      <w:r>
        <w:rPr>
          <w:rFonts w:ascii="Times New Roman" w:hAnsi="Times New Roman"/>
          <w:spacing w:val="-4"/>
          <w:sz w:val="28"/>
          <w:shd w:val="clear" w:color="auto" w:fill="FFFFFF"/>
        </w:rPr>
        <w:t>9</w:t>
      </w:r>
      <w:r w:rsidRPr="000C1162">
        <w:rPr>
          <w:rFonts w:ascii="Times New Roman" w:hAnsi="Times New Roman"/>
          <w:spacing w:val="-4"/>
          <w:sz w:val="28"/>
        </w:rPr>
        <w:t xml:space="preserve">% over the same period last year. Revenue in </w:t>
      </w:r>
      <w:r>
        <w:rPr>
          <w:rFonts w:ascii="Times New Roman" w:hAnsi="Times New Roman"/>
          <w:spacing w:val="-4"/>
          <w:sz w:val="28"/>
        </w:rPr>
        <w:t xml:space="preserve">the first </w:t>
      </w:r>
      <w:r w:rsidRPr="00E6726D">
        <w:rPr>
          <w:rFonts w:ascii="Times New Roman" w:hAnsi="Times New Roman" w:cs="Times New Roman"/>
          <w:bCs/>
          <w:sz w:val="28"/>
          <w:szCs w:val="28"/>
        </w:rPr>
        <w:t xml:space="preserve">four months of </w:t>
      </w:r>
      <w:r>
        <w:rPr>
          <w:rFonts w:ascii="Times New Roman" w:hAnsi="Times New Roman" w:cs="Times New Roman"/>
          <w:bCs/>
          <w:sz w:val="28"/>
          <w:szCs w:val="28"/>
        </w:rPr>
        <w:t xml:space="preserve">2025 </w:t>
      </w:r>
      <w:r w:rsidRPr="000C1162">
        <w:rPr>
          <w:rFonts w:ascii="Times New Roman" w:hAnsi="Times New Roman"/>
          <w:spacing w:val="-4"/>
          <w:sz w:val="28"/>
        </w:rPr>
        <w:t xml:space="preserve">of some localities </w:t>
      </w:r>
      <w:r w:rsidRPr="000C1162">
        <w:rPr>
          <w:rFonts w:ascii="Times New Roman" w:hAnsi="Times New Roman" w:cs="Times New Roman"/>
          <w:bCs/>
          <w:spacing w:val="-4"/>
          <w:sz w:val="28"/>
          <w:szCs w:val="28"/>
        </w:rPr>
        <w:t>witnessed</w:t>
      </w:r>
      <w:r>
        <w:rPr>
          <w:rFonts w:ascii="Times New Roman" w:hAnsi="Times New Roman" w:cs="Times New Roman"/>
          <w:bCs/>
          <w:spacing w:val="-4"/>
          <w:sz w:val="28"/>
          <w:szCs w:val="28"/>
        </w:rPr>
        <w:t xml:space="preserve"> </w:t>
      </w:r>
      <w:r>
        <w:rPr>
          <w:rFonts w:ascii="Times New Roman" w:hAnsi="Times New Roman" w:cs="Times New Roman"/>
          <w:bCs/>
          <w:sz w:val="28"/>
          <w:szCs w:val="28"/>
        </w:rPr>
        <w:t xml:space="preserve">a </w:t>
      </w:r>
      <w:r w:rsidRPr="000C1162">
        <w:rPr>
          <w:rFonts w:ascii="Times New Roman" w:hAnsi="Times New Roman" w:cs="Times New Roman"/>
          <w:bCs/>
          <w:sz w:val="28"/>
          <w:szCs w:val="28"/>
        </w:rPr>
        <w:t>year-on-year</w:t>
      </w:r>
      <w:r w:rsidRPr="000C1162">
        <w:rPr>
          <w:rFonts w:ascii="Times New Roman" w:hAnsi="Times New Roman" w:cs="Times New Roman"/>
          <w:bCs/>
          <w:spacing w:val="-4"/>
          <w:sz w:val="28"/>
          <w:szCs w:val="28"/>
        </w:rPr>
        <w:t xml:space="preserve"> increase</w:t>
      </w:r>
      <w:r w:rsidRPr="000C1162">
        <w:rPr>
          <w:rFonts w:ascii="Times New Roman" w:hAnsi="Times New Roman"/>
          <w:spacing w:val="-4"/>
          <w:sz w:val="28"/>
        </w:rPr>
        <w:t xml:space="preserve"> as</w:t>
      </w:r>
      <w:r w:rsidRPr="000C1162">
        <w:rPr>
          <w:rFonts w:ascii="Times New Roman" w:hAnsi="Times New Roman" w:cs="Times New Roman"/>
          <w:bCs/>
          <w:spacing w:val="-4"/>
          <w:sz w:val="28"/>
          <w:szCs w:val="28"/>
        </w:rPr>
        <w:t xml:space="preserve"> follows</w:t>
      </w:r>
      <w:r>
        <w:rPr>
          <w:rFonts w:ascii="Times New Roman" w:hAnsi="Times New Roman" w:cs="Times New Roman"/>
          <w:bCs/>
          <w:spacing w:val="-4"/>
          <w:sz w:val="28"/>
          <w:szCs w:val="28"/>
        </w:rPr>
        <w:t>:</w:t>
      </w:r>
      <w:r w:rsidRPr="000C1162">
        <w:rPr>
          <w:rFonts w:ascii="Times New Roman" w:hAnsi="Times New Roman"/>
          <w:spacing w:val="-4"/>
          <w:sz w:val="28"/>
        </w:rPr>
        <w:t xml:space="preserve"> </w:t>
      </w:r>
      <w:r w:rsidRPr="00D06EF2">
        <w:rPr>
          <w:rFonts w:ascii="Times New Roman" w:hAnsi="Times New Roman"/>
          <w:spacing w:val="-4"/>
          <w:sz w:val="28"/>
        </w:rPr>
        <w:t>Quang Ninh 19.4%; Da Nang 18.7%; Ho Chi Minh City 15.9%; Ha</w:t>
      </w:r>
      <w:r>
        <w:rPr>
          <w:rFonts w:ascii="Times New Roman" w:hAnsi="Times New Roman"/>
          <w:spacing w:val="-4"/>
          <w:sz w:val="28"/>
        </w:rPr>
        <w:t xml:space="preserve"> N</w:t>
      </w:r>
      <w:r w:rsidRPr="00D06EF2">
        <w:rPr>
          <w:rFonts w:ascii="Times New Roman" w:hAnsi="Times New Roman"/>
          <w:spacing w:val="-4"/>
          <w:sz w:val="28"/>
        </w:rPr>
        <w:t>oi 15.8%; Hai Phong 15.2%; Can Tho 11.1%.</w:t>
      </w:r>
    </w:p>
    <w:p w14:paraId="75FB3223" w14:textId="77777777" w:rsidR="00613270" w:rsidRDefault="00613270" w:rsidP="00613270">
      <w:pPr>
        <w:pStyle w:val="HTMLPreformatted"/>
        <w:spacing w:beforeLines="40" w:before="96" w:afterLines="40" w:after="96" w:line="276" w:lineRule="auto"/>
        <w:ind w:firstLine="567"/>
        <w:jc w:val="both"/>
        <w:rPr>
          <w:rFonts w:ascii="Times New Roman" w:hAnsi="Times New Roman"/>
          <w:sz w:val="28"/>
        </w:rPr>
      </w:pPr>
      <w:r w:rsidRPr="000C1162">
        <w:rPr>
          <w:rFonts w:ascii="Times New Roman" w:hAnsi="Times New Roman"/>
          <w:i/>
          <w:sz w:val="28"/>
        </w:rPr>
        <w:t>Tourism revenue</w:t>
      </w:r>
      <w:r w:rsidRPr="000C1162">
        <w:rPr>
          <w:rFonts w:ascii="Times New Roman" w:hAnsi="Times New Roman"/>
          <w:sz w:val="28"/>
        </w:rPr>
        <w:t xml:space="preserve"> </w:t>
      </w:r>
      <w:r>
        <w:rPr>
          <w:rFonts w:ascii="Times New Roman" w:hAnsi="Times New Roman"/>
          <w:sz w:val="28"/>
        </w:rPr>
        <w:t>in the first four months of 2025</w:t>
      </w:r>
      <w:r w:rsidRPr="000C1162">
        <w:rPr>
          <w:rFonts w:ascii="Times New Roman" w:hAnsi="Times New Roman"/>
          <w:sz w:val="28"/>
        </w:rPr>
        <w:t xml:space="preserve"> was estimated at </w:t>
      </w:r>
      <w:r>
        <w:rPr>
          <w:rFonts w:ascii="Times New Roman" w:hAnsi="Times New Roman"/>
          <w:sz w:val="28"/>
        </w:rPr>
        <w:t>30.4</w:t>
      </w:r>
      <w:r w:rsidRPr="000C1162">
        <w:rPr>
          <w:rFonts w:ascii="Times New Roman" w:hAnsi="Times New Roman"/>
          <w:sz w:val="28"/>
        </w:rPr>
        <w:t xml:space="preserve"> trillion VND, accounting for 1.3% and </w:t>
      </w:r>
      <w:r>
        <w:rPr>
          <w:rFonts w:ascii="Times New Roman" w:hAnsi="Times New Roman"/>
          <w:sz w:val="28"/>
        </w:rPr>
        <w:t xml:space="preserve">going </w:t>
      </w:r>
      <w:r w:rsidRPr="000C1162">
        <w:rPr>
          <w:rFonts w:ascii="Times New Roman" w:hAnsi="Times New Roman"/>
          <w:sz w:val="28"/>
        </w:rPr>
        <w:t>up</w:t>
      </w:r>
      <w:r>
        <w:rPr>
          <w:rFonts w:ascii="Times New Roman" w:hAnsi="Times New Roman"/>
          <w:sz w:val="28"/>
        </w:rPr>
        <w:t xml:space="preserve"> by</w:t>
      </w:r>
      <w:r w:rsidRPr="000C1162">
        <w:rPr>
          <w:rFonts w:ascii="Times New Roman" w:hAnsi="Times New Roman"/>
          <w:sz w:val="28"/>
        </w:rPr>
        <w:t xml:space="preserve"> </w:t>
      </w:r>
      <w:r>
        <w:rPr>
          <w:rFonts w:ascii="Times New Roman" w:hAnsi="Times New Roman"/>
          <w:sz w:val="28"/>
        </w:rPr>
        <w:t>24.5</w:t>
      </w:r>
      <w:r w:rsidRPr="000C1162">
        <w:rPr>
          <w:rFonts w:ascii="Times New Roman" w:hAnsi="Times New Roman"/>
          <w:sz w:val="28"/>
        </w:rPr>
        <w:t>% over the same period last year</w:t>
      </w:r>
      <w:r w:rsidRPr="007D7EC9">
        <w:t xml:space="preserve"> </w:t>
      </w:r>
      <w:r w:rsidRPr="007D7EC9">
        <w:rPr>
          <w:rFonts w:ascii="Times New Roman" w:hAnsi="Times New Roman"/>
          <w:sz w:val="28"/>
        </w:rPr>
        <w:t>due to the high demand for tourism of people during holidays</w:t>
      </w:r>
      <w:r>
        <w:rPr>
          <w:rFonts w:ascii="Times New Roman" w:hAnsi="Times New Roman"/>
          <w:sz w:val="28"/>
        </w:rPr>
        <w:t xml:space="preserve"> and</w:t>
      </w:r>
      <w:r w:rsidRPr="007D7EC9">
        <w:rPr>
          <w:rFonts w:ascii="Times New Roman" w:hAnsi="Times New Roman"/>
          <w:sz w:val="28"/>
        </w:rPr>
        <w:t xml:space="preserve"> </w:t>
      </w:r>
      <w:r w:rsidRPr="00F465B8">
        <w:rPr>
          <w:rFonts w:ascii="Times New Roman" w:hAnsi="Times New Roman"/>
          <w:sz w:val="28"/>
        </w:rPr>
        <w:t>festivals</w:t>
      </w:r>
      <w:r>
        <w:rPr>
          <w:rFonts w:ascii="Times New Roman" w:hAnsi="Times New Roman"/>
          <w:sz w:val="28"/>
        </w:rPr>
        <w:t>,</w:t>
      </w:r>
      <w:r w:rsidRPr="007D7EC9">
        <w:rPr>
          <w:rFonts w:ascii="Times New Roman" w:hAnsi="Times New Roman"/>
          <w:sz w:val="28"/>
        </w:rPr>
        <w:t xml:space="preserve"> especially the great celebration of the 50</w:t>
      </w:r>
      <w:r w:rsidRPr="00EB31A9">
        <w:rPr>
          <w:rFonts w:ascii="Times New Roman" w:hAnsi="Times New Roman"/>
          <w:sz w:val="28"/>
          <w:vertAlign w:val="superscript"/>
        </w:rPr>
        <w:t>th</w:t>
      </w:r>
      <w:r w:rsidRPr="007D7EC9">
        <w:rPr>
          <w:rFonts w:ascii="Times New Roman" w:hAnsi="Times New Roman"/>
          <w:sz w:val="28"/>
        </w:rPr>
        <w:t xml:space="preserve"> anniversary of the Liberation of the South and National Reunification Day.</w:t>
      </w:r>
      <w:r w:rsidRPr="000C1162">
        <w:rPr>
          <w:rFonts w:ascii="Times New Roman" w:hAnsi="Times New Roman"/>
          <w:sz w:val="28"/>
        </w:rPr>
        <w:t xml:space="preserve"> The revenue of some localities in</w:t>
      </w:r>
      <w:r>
        <w:rPr>
          <w:rFonts w:ascii="Times New Roman" w:hAnsi="Times New Roman"/>
          <w:sz w:val="28"/>
        </w:rPr>
        <w:t xml:space="preserve"> the first</w:t>
      </w:r>
      <w:r w:rsidRPr="000C1162">
        <w:rPr>
          <w:rFonts w:ascii="Times New Roman" w:hAnsi="Times New Roman"/>
          <w:sz w:val="28"/>
        </w:rPr>
        <w:t xml:space="preserve"> </w:t>
      </w:r>
      <w:r w:rsidRPr="00E6726D">
        <w:rPr>
          <w:rFonts w:ascii="Times New Roman" w:hAnsi="Times New Roman" w:cs="Times New Roman"/>
          <w:bCs/>
          <w:sz w:val="28"/>
          <w:szCs w:val="28"/>
        </w:rPr>
        <w:t xml:space="preserve">four months of </w:t>
      </w:r>
      <w:r w:rsidRPr="000C1162">
        <w:rPr>
          <w:rFonts w:ascii="Times New Roman" w:hAnsi="Times New Roman"/>
          <w:sz w:val="28"/>
        </w:rPr>
        <w:t xml:space="preserve">2025 </w:t>
      </w:r>
      <w:r w:rsidRPr="000C1162">
        <w:rPr>
          <w:rFonts w:ascii="Times New Roman" w:hAnsi="Times New Roman" w:cs="Times New Roman"/>
          <w:bCs/>
          <w:sz w:val="28"/>
          <w:szCs w:val="28"/>
        </w:rPr>
        <w:t>witness</w:t>
      </w:r>
      <w:r>
        <w:rPr>
          <w:rFonts w:ascii="Times New Roman" w:hAnsi="Times New Roman" w:cs="Times New Roman"/>
          <w:bCs/>
          <w:sz w:val="28"/>
          <w:szCs w:val="28"/>
        </w:rPr>
        <w:t>ed</w:t>
      </w:r>
      <w:r w:rsidRPr="000C1162">
        <w:rPr>
          <w:rFonts w:ascii="Times New Roman" w:hAnsi="Times New Roman" w:cs="Times New Roman"/>
          <w:bCs/>
          <w:sz w:val="28"/>
          <w:szCs w:val="28"/>
        </w:rPr>
        <w:t xml:space="preserve"> </w:t>
      </w:r>
      <w:r>
        <w:rPr>
          <w:rFonts w:ascii="Times New Roman" w:hAnsi="Times New Roman" w:cs="Times New Roman"/>
          <w:bCs/>
          <w:sz w:val="28"/>
          <w:szCs w:val="28"/>
        </w:rPr>
        <w:t xml:space="preserve">a </w:t>
      </w:r>
      <w:r w:rsidRPr="000C1162">
        <w:rPr>
          <w:rFonts w:ascii="Times New Roman" w:hAnsi="Times New Roman" w:cs="Times New Roman"/>
          <w:bCs/>
          <w:sz w:val="28"/>
          <w:szCs w:val="28"/>
        </w:rPr>
        <w:t>high</w:t>
      </w:r>
      <w:r w:rsidRPr="000C1162">
        <w:rPr>
          <w:rFonts w:ascii="Times New Roman" w:hAnsi="Times New Roman"/>
          <w:sz w:val="28"/>
        </w:rPr>
        <w:t xml:space="preserve"> year</w:t>
      </w:r>
      <w:r w:rsidRPr="000C1162">
        <w:rPr>
          <w:rFonts w:ascii="Times New Roman" w:hAnsi="Times New Roman" w:cs="Times New Roman"/>
          <w:bCs/>
          <w:sz w:val="28"/>
          <w:szCs w:val="28"/>
        </w:rPr>
        <w:t>-on-year growth</w:t>
      </w:r>
      <w:r w:rsidRPr="000C1162">
        <w:rPr>
          <w:rFonts w:ascii="Times New Roman" w:hAnsi="Times New Roman"/>
          <w:sz w:val="28"/>
        </w:rPr>
        <w:t xml:space="preserve"> as follows: </w:t>
      </w:r>
      <w:r w:rsidRPr="00D06EF2">
        <w:rPr>
          <w:rFonts w:ascii="Times New Roman" w:hAnsi="Times New Roman"/>
          <w:sz w:val="28"/>
        </w:rPr>
        <w:t>Dong Nai 29.7%; Ha</w:t>
      </w:r>
      <w:r>
        <w:rPr>
          <w:rFonts w:ascii="Times New Roman" w:hAnsi="Times New Roman"/>
          <w:sz w:val="28"/>
        </w:rPr>
        <w:t xml:space="preserve"> N</w:t>
      </w:r>
      <w:r w:rsidRPr="00D06EF2">
        <w:rPr>
          <w:rFonts w:ascii="Times New Roman" w:hAnsi="Times New Roman"/>
          <w:sz w:val="28"/>
        </w:rPr>
        <w:t>oi 25.7%; Ho Chi Minh City 25.3%; Quang Ninh 23.5%; Da Nang 22.3%; Binh Duong 19.9%.</w:t>
      </w:r>
    </w:p>
    <w:p w14:paraId="40BF58BC" w14:textId="77777777" w:rsidR="00613270" w:rsidRDefault="00613270" w:rsidP="00613270">
      <w:pPr>
        <w:pStyle w:val="HTMLPreformatted"/>
        <w:spacing w:beforeLines="40" w:before="96" w:afterLines="40" w:after="96" w:line="276" w:lineRule="auto"/>
        <w:ind w:firstLine="567"/>
        <w:jc w:val="both"/>
        <w:rPr>
          <w:rFonts w:ascii="Times New Roman" w:hAnsi="Times New Roman"/>
          <w:sz w:val="28"/>
        </w:rPr>
      </w:pPr>
      <w:r w:rsidRPr="000C1162">
        <w:rPr>
          <w:rFonts w:ascii="Times New Roman" w:hAnsi="Times New Roman"/>
          <w:i/>
          <w:sz w:val="28"/>
        </w:rPr>
        <w:t xml:space="preserve">Other </w:t>
      </w:r>
      <w:r w:rsidRPr="000C1162">
        <w:rPr>
          <w:rFonts w:ascii="Times New Roman" w:hAnsi="Times New Roman" w:cs="Times New Roman"/>
          <w:bCs/>
          <w:i/>
          <w:sz w:val="28"/>
          <w:szCs w:val="28"/>
        </w:rPr>
        <w:t>services</w:t>
      </w:r>
      <w:r w:rsidRPr="000C1162">
        <w:rPr>
          <w:rFonts w:ascii="Times New Roman" w:hAnsi="Times New Roman"/>
          <w:i/>
          <w:sz w:val="28"/>
        </w:rPr>
        <w:t xml:space="preserve"> revenue</w:t>
      </w:r>
      <w:r w:rsidRPr="000C1162">
        <w:rPr>
          <w:rFonts w:ascii="Times New Roman" w:hAnsi="Times New Roman"/>
          <w:sz w:val="28"/>
        </w:rPr>
        <w:t xml:space="preserve"> </w:t>
      </w:r>
      <w:r>
        <w:rPr>
          <w:rFonts w:ascii="Times New Roman" w:hAnsi="Times New Roman"/>
          <w:sz w:val="28"/>
        </w:rPr>
        <w:t>in the first four months of 2025</w:t>
      </w:r>
      <w:r w:rsidRPr="000C1162">
        <w:rPr>
          <w:rFonts w:ascii="Times New Roman" w:hAnsi="Times New Roman"/>
          <w:sz w:val="28"/>
        </w:rPr>
        <w:t xml:space="preserve"> was estimated at </w:t>
      </w:r>
      <w:r>
        <w:rPr>
          <w:rFonts w:ascii="Times New Roman" w:hAnsi="Times New Roman"/>
          <w:sz w:val="28"/>
        </w:rPr>
        <w:t>232.0</w:t>
      </w:r>
      <w:r w:rsidRPr="000C1162">
        <w:rPr>
          <w:rFonts w:ascii="Times New Roman" w:hAnsi="Times New Roman"/>
          <w:sz w:val="28"/>
        </w:rPr>
        <w:t xml:space="preserve"> trillion VND, accounting for 10.2% and </w:t>
      </w:r>
      <w:r>
        <w:rPr>
          <w:rFonts w:ascii="Times New Roman" w:hAnsi="Times New Roman"/>
          <w:sz w:val="28"/>
        </w:rPr>
        <w:t xml:space="preserve">going </w:t>
      </w:r>
      <w:r w:rsidRPr="000C1162">
        <w:rPr>
          <w:rFonts w:ascii="Times New Roman" w:hAnsi="Times New Roman"/>
          <w:sz w:val="28"/>
        </w:rPr>
        <w:t>up</w:t>
      </w:r>
      <w:r>
        <w:rPr>
          <w:rFonts w:ascii="Times New Roman" w:hAnsi="Times New Roman"/>
          <w:sz w:val="28"/>
        </w:rPr>
        <w:t xml:space="preserve"> by</w:t>
      </w:r>
      <w:r w:rsidRPr="000C1162">
        <w:rPr>
          <w:rFonts w:ascii="Times New Roman" w:hAnsi="Times New Roman"/>
          <w:sz w:val="28"/>
        </w:rPr>
        <w:t xml:space="preserve"> 12.</w:t>
      </w:r>
      <w:r>
        <w:rPr>
          <w:rFonts w:ascii="Times New Roman" w:hAnsi="Times New Roman"/>
          <w:sz w:val="28"/>
        </w:rPr>
        <w:t>6</w:t>
      </w:r>
      <w:r w:rsidRPr="000C1162">
        <w:rPr>
          <w:rFonts w:ascii="Times New Roman" w:hAnsi="Times New Roman"/>
          <w:sz w:val="28"/>
        </w:rPr>
        <w:t xml:space="preserve">% over the same period last year. Specifically, the </w:t>
      </w:r>
      <w:r>
        <w:rPr>
          <w:rFonts w:ascii="Times New Roman" w:hAnsi="Times New Roman"/>
          <w:sz w:val="28"/>
        </w:rPr>
        <w:t>revenue</w:t>
      </w:r>
      <w:r w:rsidRPr="000C1162">
        <w:rPr>
          <w:rFonts w:ascii="Times New Roman" w:hAnsi="Times New Roman"/>
          <w:sz w:val="28"/>
        </w:rPr>
        <w:t xml:space="preserve"> </w:t>
      </w:r>
      <w:r>
        <w:rPr>
          <w:rFonts w:ascii="Times New Roman" w:hAnsi="Times New Roman"/>
          <w:sz w:val="28"/>
        </w:rPr>
        <w:t>in the first four months of 2025</w:t>
      </w:r>
      <w:r w:rsidRPr="000C1162">
        <w:rPr>
          <w:rFonts w:ascii="Times New Roman" w:hAnsi="Times New Roman"/>
          <w:sz w:val="28"/>
        </w:rPr>
        <w:t xml:space="preserve"> </w:t>
      </w:r>
      <w:r>
        <w:rPr>
          <w:rFonts w:ascii="Times New Roman" w:hAnsi="Times New Roman"/>
          <w:sz w:val="28"/>
        </w:rPr>
        <w:t xml:space="preserve">of some </w:t>
      </w:r>
      <w:r w:rsidRPr="000C1162">
        <w:rPr>
          <w:rFonts w:ascii="Times New Roman" w:hAnsi="Times New Roman"/>
          <w:sz w:val="28"/>
        </w:rPr>
        <w:t xml:space="preserve">localities </w:t>
      </w:r>
      <w:r w:rsidRPr="000C1162">
        <w:rPr>
          <w:rFonts w:ascii="Times New Roman" w:hAnsi="Times New Roman" w:cs="Times New Roman"/>
          <w:bCs/>
          <w:sz w:val="28"/>
          <w:szCs w:val="28"/>
        </w:rPr>
        <w:t xml:space="preserve">saw </w:t>
      </w:r>
      <w:r>
        <w:rPr>
          <w:rFonts w:ascii="Times New Roman" w:hAnsi="Times New Roman" w:cs="Times New Roman"/>
          <w:bCs/>
          <w:sz w:val="28"/>
          <w:szCs w:val="28"/>
        </w:rPr>
        <w:t xml:space="preserve">a </w:t>
      </w:r>
      <w:r w:rsidRPr="000C1162">
        <w:rPr>
          <w:rFonts w:ascii="Times New Roman" w:hAnsi="Times New Roman" w:cs="Times New Roman"/>
          <w:bCs/>
          <w:sz w:val="28"/>
          <w:szCs w:val="28"/>
        </w:rPr>
        <w:t>year-on-year increase</w:t>
      </w:r>
      <w:r w:rsidRPr="000C1162">
        <w:rPr>
          <w:rFonts w:ascii="Times New Roman" w:hAnsi="Times New Roman"/>
          <w:sz w:val="28"/>
        </w:rPr>
        <w:t xml:space="preserve"> as follows</w:t>
      </w:r>
      <w:r>
        <w:rPr>
          <w:rFonts w:ascii="Times New Roman" w:hAnsi="Times New Roman"/>
          <w:sz w:val="28"/>
        </w:rPr>
        <w:t>:</w:t>
      </w:r>
      <w:r w:rsidRPr="000C1162">
        <w:rPr>
          <w:rFonts w:ascii="Times New Roman" w:hAnsi="Times New Roman"/>
          <w:sz w:val="28"/>
        </w:rPr>
        <w:t xml:space="preserve"> </w:t>
      </w:r>
      <w:r w:rsidRPr="00D06EF2">
        <w:rPr>
          <w:rFonts w:ascii="Times New Roman" w:hAnsi="Times New Roman"/>
          <w:sz w:val="28"/>
        </w:rPr>
        <w:t>Can Tho 27.5%; Quang Ninh 13.6%; Ho Chi Minh City 13.0%; Khanh Hoa 11.1%; Ha</w:t>
      </w:r>
      <w:r>
        <w:rPr>
          <w:rFonts w:ascii="Times New Roman" w:hAnsi="Times New Roman"/>
          <w:sz w:val="28"/>
        </w:rPr>
        <w:t xml:space="preserve"> N</w:t>
      </w:r>
      <w:r w:rsidRPr="00D06EF2">
        <w:rPr>
          <w:rFonts w:ascii="Times New Roman" w:hAnsi="Times New Roman"/>
          <w:sz w:val="28"/>
        </w:rPr>
        <w:t>oi 6.9%; Hai Phong 5.6%.</w:t>
      </w:r>
    </w:p>
    <w:p w14:paraId="07BBED0E" w14:textId="77777777" w:rsidR="00613270" w:rsidRPr="000C1162" w:rsidRDefault="00613270" w:rsidP="00613270">
      <w:pPr>
        <w:tabs>
          <w:tab w:val="left" w:pos="900"/>
        </w:tabs>
        <w:spacing w:before="40" w:after="40" w:line="288" w:lineRule="auto"/>
        <w:ind w:firstLine="562"/>
        <w:jc w:val="both"/>
        <w:rPr>
          <w:rStyle w:val="Strong"/>
          <w:rFonts w:ascii="Times New Roman" w:eastAsiaTheme="majorEastAsia" w:hAnsi="Times New Roman"/>
          <w:i/>
          <w:iCs/>
          <w:sz w:val="28"/>
          <w:szCs w:val="28"/>
          <w:lang w:val="en-US"/>
        </w:rPr>
      </w:pPr>
      <w:r>
        <w:rPr>
          <w:rStyle w:val="Strong"/>
          <w:rFonts w:ascii="Times New Roman" w:eastAsiaTheme="majorEastAsia" w:hAnsi="Times New Roman"/>
          <w:color w:val="000000" w:themeColor="text1"/>
          <w:sz w:val="28"/>
          <w:szCs w:val="28"/>
          <w:lang w:val="en-US"/>
        </w:rPr>
        <w:t>b</w:t>
      </w:r>
      <w:r w:rsidRPr="000C1162">
        <w:rPr>
          <w:rStyle w:val="Strong"/>
          <w:rFonts w:ascii="Times New Roman" w:eastAsiaTheme="majorEastAsia" w:hAnsi="Times New Roman"/>
          <w:color w:val="000000" w:themeColor="text1"/>
          <w:sz w:val="28"/>
          <w:szCs w:val="28"/>
          <w:lang w:val="en-US"/>
        </w:rPr>
        <w:t xml:space="preserve">) </w:t>
      </w:r>
      <w:r w:rsidRPr="000C1162">
        <w:rPr>
          <w:rStyle w:val="Strong"/>
          <w:rFonts w:ascii="Times New Roman" w:eastAsiaTheme="majorEastAsia" w:hAnsi="Times New Roman"/>
          <w:sz w:val="28"/>
          <w:szCs w:val="28"/>
          <w:lang w:val="en-US"/>
        </w:rPr>
        <w:t>Export and import of goods</w:t>
      </w:r>
      <w:r w:rsidRPr="000C1162">
        <w:rPr>
          <w:rFonts w:ascii="Times New Roman" w:hAnsi="Times New Roman" w:cs="Times New Roman"/>
          <w:b/>
          <w:bCs/>
          <w:i/>
          <w:iCs/>
          <w:sz w:val="28"/>
          <w:szCs w:val="28"/>
          <w:vertAlign w:val="superscript"/>
          <w:lang w:val="en-US"/>
        </w:rPr>
        <w:footnoteReference w:id="16"/>
      </w:r>
    </w:p>
    <w:p w14:paraId="4F81F3DF" w14:textId="77777777" w:rsidR="00613270" w:rsidRPr="000C1162" w:rsidRDefault="00613270" w:rsidP="00613270">
      <w:pPr>
        <w:tabs>
          <w:tab w:val="left" w:pos="900"/>
          <w:tab w:val="left" w:pos="9475"/>
        </w:tabs>
        <w:spacing w:before="120" w:after="120" w:line="288" w:lineRule="auto"/>
        <w:ind w:right="119" w:firstLine="567"/>
        <w:jc w:val="both"/>
        <w:rPr>
          <w:rFonts w:ascii="Times New Roman Italic" w:hAnsi="Times New Roman Italic" w:cs="Times New Roman"/>
          <w:i/>
          <w:sz w:val="28"/>
          <w:szCs w:val="28"/>
          <w:lang w:val="en-US"/>
        </w:rPr>
      </w:pPr>
      <w:r>
        <w:rPr>
          <w:rFonts w:ascii="Times New Roman Italic" w:hAnsi="Times New Roman Italic" w:cs="Times New Roman"/>
          <w:i/>
          <w:sz w:val="28"/>
          <w:szCs w:val="28"/>
          <w:lang w:val="en-US"/>
        </w:rPr>
        <w:t>I</w:t>
      </w:r>
      <w:r w:rsidRPr="000C1162">
        <w:rPr>
          <w:rFonts w:ascii="Times New Roman Italic" w:hAnsi="Times New Roman Italic" w:cs="Times New Roman"/>
          <w:i/>
          <w:sz w:val="28"/>
          <w:szCs w:val="28"/>
          <w:lang w:val="en-US"/>
        </w:rPr>
        <w:t xml:space="preserve">n </w:t>
      </w:r>
      <w:r>
        <w:rPr>
          <w:rFonts w:ascii="Times New Roman Italic" w:hAnsi="Times New Roman Italic" w:cs="Times New Roman"/>
          <w:i/>
          <w:sz w:val="28"/>
          <w:szCs w:val="28"/>
          <w:lang w:val="en-US"/>
        </w:rPr>
        <w:t>April,</w:t>
      </w:r>
      <w:r w:rsidRPr="000C1162">
        <w:rPr>
          <w:rFonts w:ascii="Times New Roman Italic" w:hAnsi="Times New Roman Italic" w:cs="Times New Roman"/>
          <w:i/>
          <w:sz w:val="28"/>
          <w:szCs w:val="28"/>
          <w:lang w:val="en-US"/>
        </w:rPr>
        <w:t xml:space="preserve"> </w:t>
      </w:r>
      <w:r>
        <w:rPr>
          <w:rFonts w:ascii="Times New Roman Italic" w:hAnsi="Times New Roman Italic" w:cs="Times New Roman"/>
          <w:i/>
          <w:sz w:val="28"/>
          <w:szCs w:val="28"/>
          <w:lang w:val="en-US"/>
        </w:rPr>
        <w:t>the t</w:t>
      </w:r>
      <w:r w:rsidRPr="000C1162">
        <w:rPr>
          <w:rFonts w:ascii="Times New Roman Italic" w:hAnsi="Times New Roman Italic" w:cs="Times New Roman"/>
          <w:i/>
          <w:sz w:val="28"/>
          <w:szCs w:val="28"/>
          <w:lang w:val="en-US"/>
        </w:rPr>
        <w:t>otal export and import turnover of goods</w:t>
      </w:r>
      <w:r w:rsidRPr="000C1162">
        <w:rPr>
          <w:rFonts w:ascii="Times New Roman Italic" w:hAnsi="Times New Roman Italic" w:cs="Times New Roman"/>
          <w:i/>
          <w:iCs/>
          <w:sz w:val="28"/>
          <w:szCs w:val="28"/>
          <w:vertAlign w:val="superscript"/>
          <w:lang w:val="en-US"/>
        </w:rPr>
        <w:footnoteReference w:id="17"/>
      </w:r>
      <w:r w:rsidRPr="000C1162">
        <w:rPr>
          <w:rFonts w:ascii="Times New Roman Italic" w:hAnsi="Times New Roman Italic" w:cs="Times New Roman"/>
          <w:i/>
          <w:sz w:val="28"/>
          <w:szCs w:val="28"/>
          <w:lang w:val="en-US"/>
        </w:rPr>
        <w:t xml:space="preserve"> reached 7</w:t>
      </w:r>
      <w:r>
        <w:rPr>
          <w:rFonts w:ascii="Times New Roman Italic" w:hAnsi="Times New Roman Italic" w:cs="Times New Roman"/>
          <w:i/>
          <w:sz w:val="28"/>
          <w:szCs w:val="28"/>
          <w:lang w:val="en-US"/>
        </w:rPr>
        <w:t>4</w:t>
      </w:r>
      <w:r w:rsidRPr="000C1162">
        <w:rPr>
          <w:rFonts w:ascii="Times New Roman Italic" w:hAnsi="Times New Roman Italic" w:cs="Times New Roman"/>
          <w:i/>
          <w:sz w:val="28"/>
          <w:szCs w:val="28"/>
          <w:lang w:val="en-US"/>
        </w:rPr>
        <w:t>.3</w:t>
      </w:r>
      <w:r>
        <w:rPr>
          <w:rFonts w:ascii="Times New Roman Italic" w:hAnsi="Times New Roman Italic" w:cs="Times New Roman"/>
          <w:i/>
          <w:sz w:val="28"/>
          <w:szCs w:val="28"/>
          <w:lang w:val="en-US"/>
        </w:rPr>
        <w:t>2</w:t>
      </w:r>
      <w:r w:rsidRPr="000C1162">
        <w:rPr>
          <w:rFonts w:ascii="Times New Roman Italic" w:hAnsi="Times New Roman Italic" w:cs="Times New Roman"/>
          <w:i/>
          <w:sz w:val="28"/>
          <w:szCs w:val="28"/>
          <w:lang w:val="en-US"/>
        </w:rPr>
        <w:t xml:space="preserve"> billion USD, going </w:t>
      </w:r>
      <w:r>
        <w:rPr>
          <w:rFonts w:ascii="Times New Roman Italic" w:hAnsi="Times New Roman Italic" w:cs="Times New Roman"/>
          <w:i/>
          <w:sz w:val="28"/>
          <w:szCs w:val="28"/>
          <w:lang w:val="en-US"/>
        </w:rPr>
        <w:t>down</w:t>
      </w:r>
      <w:r w:rsidRPr="000C1162">
        <w:rPr>
          <w:rFonts w:ascii="Times New Roman Italic" w:hAnsi="Times New Roman Italic" w:cs="Times New Roman"/>
          <w:i/>
          <w:sz w:val="28"/>
          <w:szCs w:val="28"/>
          <w:lang w:val="en-US"/>
        </w:rPr>
        <w:t xml:space="preserve"> by 1.</w:t>
      </w:r>
      <w:r>
        <w:rPr>
          <w:rFonts w:ascii="Times New Roman Italic" w:hAnsi="Times New Roman Italic" w:cs="Times New Roman"/>
          <w:i/>
          <w:sz w:val="28"/>
          <w:szCs w:val="28"/>
          <w:lang w:val="en-US"/>
        </w:rPr>
        <w:t>4</w:t>
      </w:r>
      <w:r w:rsidRPr="000C1162">
        <w:rPr>
          <w:rFonts w:ascii="Times New Roman Italic" w:hAnsi="Times New Roman Italic" w:cs="Times New Roman"/>
          <w:i/>
          <w:sz w:val="28"/>
          <w:szCs w:val="28"/>
          <w:lang w:val="en-US"/>
        </w:rPr>
        <w:t xml:space="preserve">% over the previous month and rising by </w:t>
      </w:r>
      <w:r>
        <w:rPr>
          <w:rFonts w:ascii="Times New Roman Italic" w:hAnsi="Times New Roman Italic" w:cs="Times New Roman"/>
          <w:i/>
          <w:sz w:val="28"/>
          <w:szCs w:val="28"/>
          <w:lang w:val="en-US"/>
        </w:rPr>
        <w:t>21</w:t>
      </w:r>
      <w:r w:rsidRPr="000C1162">
        <w:rPr>
          <w:rFonts w:ascii="Times New Roman Italic" w:hAnsi="Times New Roman Italic" w:cs="Times New Roman"/>
          <w:i/>
          <w:sz w:val="28"/>
          <w:szCs w:val="28"/>
          <w:lang w:val="en-US"/>
        </w:rPr>
        <w:t>.</w:t>
      </w:r>
      <w:r>
        <w:rPr>
          <w:rFonts w:ascii="Times New Roman Italic" w:hAnsi="Times New Roman Italic" w:cs="Times New Roman"/>
          <w:i/>
          <w:sz w:val="28"/>
          <w:szCs w:val="28"/>
          <w:lang w:val="en-US"/>
        </w:rPr>
        <w:t>3</w:t>
      </w:r>
      <w:r w:rsidRPr="000C1162">
        <w:rPr>
          <w:rFonts w:ascii="Times New Roman Italic" w:hAnsi="Times New Roman Italic" w:cs="Times New Roman"/>
          <w:i/>
          <w:sz w:val="28"/>
          <w:szCs w:val="28"/>
          <w:lang w:val="en-US"/>
        </w:rPr>
        <w:t xml:space="preserve">% over the same period last year. Generally, the total export and import turnover of goods in the first </w:t>
      </w:r>
      <w:r>
        <w:rPr>
          <w:rFonts w:ascii="Times New Roman Italic" w:hAnsi="Times New Roman Italic" w:cs="Times New Roman"/>
          <w:i/>
          <w:sz w:val="28"/>
          <w:szCs w:val="28"/>
          <w:lang w:val="en-US"/>
        </w:rPr>
        <w:t>four months</w:t>
      </w:r>
      <w:r w:rsidRPr="000C1162">
        <w:rPr>
          <w:rFonts w:ascii="Times New Roman Italic" w:hAnsi="Times New Roman Italic" w:cs="Times New Roman"/>
          <w:i/>
          <w:sz w:val="28"/>
          <w:szCs w:val="28"/>
          <w:lang w:val="en-US"/>
        </w:rPr>
        <w:t xml:space="preserve"> of 2025 reached 2</w:t>
      </w:r>
      <w:r>
        <w:rPr>
          <w:rFonts w:ascii="Times New Roman Italic" w:hAnsi="Times New Roman Italic" w:cs="Times New Roman"/>
          <w:i/>
          <w:sz w:val="28"/>
          <w:szCs w:val="28"/>
          <w:lang w:val="en-US"/>
        </w:rPr>
        <w:t>76</w:t>
      </w:r>
      <w:r w:rsidRPr="000C1162">
        <w:rPr>
          <w:rFonts w:ascii="Times New Roman Italic" w:hAnsi="Times New Roman Italic" w:cs="Times New Roman"/>
          <w:i/>
          <w:sz w:val="28"/>
          <w:szCs w:val="28"/>
          <w:lang w:val="en-US"/>
        </w:rPr>
        <w:t>.</w:t>
      </w:r>
      <w:r>
        <w:rPr>
          <w:rFonts w:ascii="Times New Roman Italic" w:hAnsi="Times New Roman Italic" w:cs="Times New Roman"/>
          <w:i/>
          <w:sz w:val="28"/>
          <w:szCs w:val="28"/>
          <w:lang w:val="en-US"/>
        </w:rPr>
        <w:t>89</w:t>
      </w:r>
      <w:r w:rsidRPr="000C1162">
        <w:rPr>
          <w:rFonts w:ascii="Times New Roman Italic" w:hAnsi="Times New Roman Italic" w:cs="Times New Roman"/>
          <w:i/>
          <w:sz w:val="28"/>
          <w:szCs w:val="28"/>
          <w:lang w:val="en-US"/>
        </w:rPr>
        <w:t xml:space="preserve"> billion USD, going up by 1</w:t>
      </w:r>
      <w:r>
        <w:rPr>
          <w:rFonts w:ascii="Times New Roman Italic" w:hAnsi="Times New Roman Italic" w:cs="Times New Roman"/>
          <w:i/>
          <w:sz w:val="28"/>
          <w:szCs w:val="28"/>
          <w:lang w:val="en-US"/>
        </w:rPr>
        <w:t>5</w:t>
      </w:r>
      <w:r w:rsidRPr="000C1162">
        <w:rPr>
          <w:rFonts w:ascii="Times New Roman Italic" w:hAnsi="Times New Roman Italic" w:cs="Times New Roman"/>
          <w:i/>
          <w:sz w:val="28"/>
          <w:szCs w:val="28"/>
          <w:lang w:val="en-US"/>
        </w:rPr>
        <w:t xml:space="preserve">.7% over </w:t>
      </w:r>
      <w:r w:rsidRPr="000C1162">
        <w:rPr>
          <w:rFonts w:ascii="Times New Roman Italic" w:hAnsi="Times New Roman Italic" w:cs="Times New Roman"/>
          <w:i/>
          <w:sz w:val="28"/>
          <w:szCs w:val="28"/>
          <w:lang w:val="en-US"/>
        </w:rPr>
        <w:lastRenderedPageBreak/>
        <w:t xml:space="preserve">the same period last year, of which </w:t>
      </w:r>
      <w:proofErr w:type="gramStart"/>
      <w:r w:rsidRPr="000C1162">
        <w:rPr>
          <w:rFonts w:ascii="Times New Roman Italic" w:hAnsi="Times New Roman Italic" w:cs="Times New Roman"/>
          <w:i/>
          <w:sz w:val="28"/>
          <w:szCs w:val="28"/>
          <w:lang w:val="en-US"/>
        </w:rPr>
        <w:t>export</w:t>
      </w:r>
      <w:proofErr w:type="gramEnd"/>
      <w:r w:rsidRPr="000C1162">
        <w:rPr>
          <w:rFonts w:ascii="Times New Roman Italic" w:hAnsi="Times New Roman Italic" w:cs="Times New Roman"/>
          <w:i/>
          <w:sz w:val="28"/>
          <w:szCs w:val="28"/>
          <w:lang w:val="en-US"/>
        </w:rPr>
        <w:t xml:space="preserve"> increased by 1</w:t>
      </w:r>
      <w:r>
        <w:rPr>
          <w:rFonts w:ascii="Times New Roman Italic" w:hAnsi="Times New Roman Italic" w:cs="Times New Roman"/>
          <w:i/>
          <w:sz w:val="28"/>
          <w:szCs w:val="28"/>
          <w:lang w:val="en-US"/>
        </w:rPr>
        <w:t>3.0</w:t>
      </w:r>
      <w:r w:rsidRPr="000C1162">
        <w:rPr>
          <w:rFonts w:ascii="Times New Roman Italic" w:hAnsi="Times New Roman Italic" w:cs="Times New Roman"/>
          <w:i/>
          <w:sz w:val="28"/>
          <w:szCs w:val="28"/>
          <w:lang w:val="en-US"/>
        </w:rPr>
        <w:t xml:space="preserve">%; </w:t>
      </w:r>
      <w:proofErr w:type="gramStart"/>
      <w:r w:rsidRPr="000C1162">
        <w:rPr>
          <w:rFonts w:ascii="Times New Roman Italic" w:hAnsi="Times New Roman Italic" w:cs="Times New Roman"/>
          <w:i/>
          <w:sz w:val="28"/>
          <w:szCs w:val="28"/>
          <w:lang w:val="en-US"/>
        </w:rPr>
        <w:t>import</w:t>
      </w:r>
      <w:proofErr w:type="gramEnd"/>
      <w:r w:rsidRPr="000C1162">
        <w:rPr>
          <w:rFonts w:ascii="Times New Roman Italic" w:hAnsi="Times New Roman Italic" w:cs="Times New Roman"/>
          <w:i/>
          <w:sz w:val="28"/>
          <w:szCs w:val="28"/>
          <w:lang w:val="en-US"/>
        </w:rPr>
        <w:t xml:space="preserve"> increased by 1</w:t>
      </w:r>
      <w:r>
        <w:rPr>
          <w:rFonts w:ascii="Times New Roman Italic" w:hAnsi="Times New Roman Italic" w:cs="Times New Roman"/>
          <w:i/>
          <w:sz w:val="28"/>
          <w:szCs w:val="28"/>
          <w:lang w:val="en-US"/>
        </w:rPr>
        <w:t>8</w:t>
      </w:r>
      <w:r w:rsidRPr="000C1162">
        <w:rPr>
          <w:rFonts w:ascii="Times New Roman Italic" w:hAnsi="Times New Roman Italic" w:cs="Times New Roman"/>
          <w:i/>
          <w:sz w:val="28"/>
          <w:szCs w:val="28"/>
          <w:lang w:val="en-US"/>
        </w:rPr>
        <w:t>.</w:t>
      </w:r>
      <w:r>
        <w:rPr>
          <w:rFonts w:ascii="Times New Roman Italic" w:hAnsi="Times New Roman Italic" w:cs="Times New Roman"/>
          <w:i/>
          <w:sz w:val="28"/>
          <w:szCs w:val="28"/>
          <w:lang w:val="en-US"/>
        </w:rPr>
        <w:t>6</w:t>
      </w:r>
      <w:r w:rsidRPr="000C1162">
        <w:rPr>
          <w:rFonts w:ascii="Times New Roman Italic" w:hAnsi="Times New Roman Italic" w:cs="Times New Roman"/>
          <w:i/>
          <w:sz w:val="28"/>
          <w:szCs w:val="28"/>
          <w:lang w:val="en-US"/>
        </w:rPr>
        <w:t>%</w:t>
      </w:r>
      <w:r w:rsidRPr="000C1162">
        <w:rPr>
          <w:rStyle w:val="FootnoteReference"/>
          <w:rFonts w:ascii="Times New Roman Italic" w:eastAsiaTheme="majorEastAsia" w:hAnsi="Times New Roman Italic"/>
          <w:i/>
          <w:lang w:val="en-US"/>
        </w:rPr>
        <w:footnoteReference w:id="18"/>
      </w:r>
      <w:r w:rsidRPr="000C1162">
        <w:rPr>
          <w:rFonts w:ascii="Times New Roman Italic" w:hAnsi="Times New Roman Italic" w:cs="Times New Roman"/>
          <w:i/>
          <w:sz w:val="28"/>
          <w:szCs w:val="28"/>
          <w:lang w:val="en-US"/>
        </w:rPr>
        <w:t>. The trade balance of goods had a surplus of 3.</w:t>
      </w:r>
      <w:r>
        <w:rPr>
          <w:rFonts w:ascii="Times New Roman Italic" w:hAnsi="Times New Roman Italic" w:cs="Times New Roman"/>
          <w:i/>
          <w:sz w:val="28"/>
          <w:szCs w:val="28"/>
          <w:lang w:val="en-US"/>
        </w:rPr>
        <w:t>79</w:t>
      </w:r>
      <w:r w:rsidRPr="000C1162">
        <w:rPr>
          <w:rFonts w:ascii="Times New Roman Italic" w:hAnsi="Times New Roman Italic" w:cs="Times New Roman"/>
          <w:i/>
          <w:sz w:val="28"/>
          <w:szCs w:val="28"/>
          <w:lang w:val="en-US"/>
        </w:rPr>
        <w:t xml:space="preserve"> billion USD. </w:t>
      </w:r>
    </w:p>
    <w:p w14:paraId="47759E48" w14:textId="77777777" w:rsidR="00613270" w:rsidRPr="000C1162" w:rsidRDefault="00613270" w:rsidP="00613270">
      <w:pPr>
        <w:tabs>
          <w:tab w:val="left" w:pos="900"/>
          <w:tab w:val="left" w:pos="9475"/>
        </w:tabs>
        <w:spacing w:before="240" w:after="240" w:line="288" w:lineRule="auto"/>
        <w:jc w:val="center"/>
        <w:rPr>
          <w:rFonts w:ascii="Arial" w:hAnsi="Arial" w:cs="Arial"/>
          <w:b/>
          <w:bCs/>
          <w:sz w:val="24"/>
          <w:szCs w:val="24"/>
          <w:lang w:val="en-US"/>
        </w:rPr>
      </w:pPr>
      <w:r w:rsidRPr="000C1162">
        <w:rPr>
          <w:rFonts w:ascii="Arial" w:hAnsi="Arial" w:cs="Arial"/>
          <w:b/>
          <w:bCs/>
          <w:sz w:val="24"/>
          <w:szCs w:val="24"/>
          <w:lang w:val="en-US"/>
        </w:rPr>
        <w:t>Figure 1</w:t>
      </w:r>
      <w:r>
        <w:rPr>
          <w:rFonts w:ascii="Arial" w:hAnsi="Arial" w:cs="Arial"/>
          <w:b/>
          <w:bCs/>
          <w:sz w:val="24"/>
          <w:szCs w:val="24"/>
          <w:lang w:val="en-US"/>
        </w:rPr>
        <w:t>1</w:t>
      </w:r>
      <w:r w:rsidRPr="000C1162">
        <w:rPr>
          <w:rFonts w:ascii="Arial" w:hAnsi="Arial" w:cs="Arial"/>
          <w:b/>
          <w:bCs/>
          <w:sz w:val="24"/>
          <w:szCs w:val="24"/>
          <w:lang w:val="en-US"/>
        </w:rPr>
        <w:t xml:space="preserve">. Import and export of goods in the first </w:t>
      </w:r>
      <w:r>
        <w:rPr>
          <w:rFonts w:ascii="Arial" w:hAnsi="Arial" w:cs="Arial"/>
          <w:b/>
          <w:bCs/>
          <w:sz w:val="24"/>
          <w:szCs w:val="24"/>
          <w:lang w:val="en-US"/>
        </w:rPr>
        <w:t>4 months</w:t>
      </w:r>
      <w:r w:rsidRPr="000C1162">
        <w:rPr>
          <w:rFonts w:ascii="Arial" w:hAnsi="Arial" w:cs="Arial"/>
          <w:b/>
          <w:bCs/>
          <w:sz w:val="24"/>
          <w:szCs w:val="24"/>
          <w:lang w:val="en-US"/>
        </w:rPr>
        <w:t xml:space="preserve"> of 2025</w:t>
      </w:r>
    </w:p>
    <w:p w14:paraId="06461C0F" w14:textId="77777777" w:rsidR="00613270" w:rsidRPr="000C1162" w:rsidRDefault="00613270" w:rsidP="00613270">
      <w:pPr>
        <w:tabs>
          <w:tab w:val="left" w:pos="900"/>
          <w:tab w:val="left" w:pos="9475"/>
        </w:tabs>
        <w:spacing w:before="240" w:after="240" w:line="288" w:lineRule="auto"/>
        <w:jc w:val="center"/>
        <w:rPr>
          <w:iCs/>
          <w:spacing w:val="2"/>
          <w:lang w:val="en-US"/>
        </w:rPr>
      </w:pPr>
      <w:r>
        <w:rPr>
          <w:noProof/>
          <w:lang w:val="vi-VN" w:eastAsia="vi-VN"/>
        </w:rPr>
        <w:drawing>
          <wp:inline distT="0" distB="0" distL="0" distR="0" wp14:anchorId="55FC956E" wp14:editId="55FD8303">
            <wp:extent cx="5440311" cy="1857375"/>
            <wp:effectExtent l="0" t="0" r="8255" b="0"/>
            <wp:docPr id="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1728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443481" cy="1858457"/>
                    </a:xfrm>
                    <a:prstGeom prst="rect">
                      <a:avLst/>
                    </a:prstGeom>
                  </pic:spPr>
                </pic:pic>
              </a:graphicData>
            </a:graphic>
          </wp:inline>
        </w:drawing>
      </w:r>
    </w:p>
    <w:p w14:paraId="4AAF0E24" w14:textId="77777777" w:rsidR="00613270" w:rsidRPr="000C1162" w:rsidRDefault="00613270" w:rsidP="00613270">
      <w:pPr>
        <w:tabs>
          <w:tab w:val="left" w:pos="900"/>
          <w:tab w:val="left" w:pos="9475"/>
        </w:tabs>
        <w:spacing w:before="40" w:after="40" w:line="278" w:lineRule="auto"/>
        <w:ind w:right="119" w:firstLine="567"/>
        <w:jc w:val="both"/>
        <w:rPr>
          <w:rStyle w:val="Strong"/>
          <w:rFonts w:eastAsiaTheme="majorEastAsia"/>
          <w:i/>
          <w:iCs/>
          <w:color w:val="000000" w:themeColor="text1"/>
          <w:sz w:val="2"/>
          <w:szCs w:val="4"/>
          <w:lang w:val="en-US"/>
        </w:rPr>
      </w:pPr>
    </w:p>
    <w:p w14:paraId="38BE58BD" w14:textId="77777777" w:rsidR="00613270" w:rsidRPr="000C1162" w:rsidRDefault="00613270" w:rsidP="00613270">
      <w:pPr>
        <w:tabs>
          <w:tab w:val="left" w:pos="900"/>
        </w:tabs>
        <w:spacing w:after="40" w:line="288" w:lineRule="auto"/>
        <w:ind w:firstLine="561"/>
        <w:jc w:val="both"/>
        <w:rPr>
          <w:rFonts w:ascii="Times New Roman" w:hAnsi="Times New Roman" w:cs="Times New Roman"/>
          <w:b/>
          <w:bCs/>
          <w:i/>
          <w:iCs/>
          <w:sz w:val="28"/>
          <w:szCs w:val="28"/>
          <w:lang w:val="en-US"/>
        </w:rPr>
      </w:pPr>
      <w:r w:rsidRPr="000C1162">
        <w:rPr>
          <w:rFonts w:ascii="Times New Roman" w:hAnsi="Times New Roman" w:cs="Times New Roman"/>
          <w:b/>
          <w:bCs/>
          <w:i/>
          <w:iCs/>
          <w:sz w:val="28"/>
          <w:szCs w:val="28"/>
          <w:lang w:val="en-US"/>
        </w:rPr>
        <w:t>Export of goods</w:t>
      </w:r>
    </w:p>
    <w:p w14:paraId="795F2672" w14:textId="77777777" w:rsidR="00613270" w:rsidRPr="000C1162" w:rsidRDefault="00613270" w:rsidP="00613270">
      <w:pPr>
        <w:tabs>
          <w:tab w:val="num" w:pos="0"/>
          <w:tab w:val="left" w:pos="9475"/>
        </w:tabs>
        <w:spacing w:beforeLines="40" w:before="96" w:afterLines="40" w:after="96" w:line="288" w:lineRule="auto"/>
        <w:ind w:right="6" w:firstLine="567"/>
        <w:jc w:val="both"/>
        <w:rPr>
          <w:rFonts w:ascii="Times New Roman" w:hAnsi="Times New Roman" w:cs="Times New Roman"/>
          <w:bCs/>
          <w:sz w:val="28"/>
          <w:szCs w:val="28"/>
          <w:lang w:val="en-US"/>
        </w:rPr>
      </w:pPr>
      <w:r w:rsidRPr="000C1162">
        <w:rPr>
          <w:rFonts w:ascii="Times New Roman" w:hAnsi="Times New Roman" w:cs="Times New Roman"/>
          <w:bCs/>
          <w:sz w:val="28"/>
          <w:szCs w:val="28"/>
          <w:lang w:val="en-US"/>
        </w:rPr>
        <w:t xml:space="preserve">Export turnover of goods in </w:t>
      </w:r>
      <w:r>
        <w:rPr>
          <w:rFonts w:ascii="Times New Roman" w:hAnsi="Times New Roman" w:cs="Times New Roman"/>
          <w:bCs/>
          <w:sz w:val="28"/>
          <w:szCs w:val="28"/>
          <w:lang w:val="en-US"/>
        </w:rPr>
        <w:t xml:space="preserve">March </w:t>
      </w:r>
      <w:r w:rsidRPr="00F24D35">
        <w:rPr>
          <w:rFonts w:ascii="Times New Roman" w:hAnsi="Times New Roman" w:cs="Times New Roman"/>
          <w:bCs/>
          <w:sz w:val="28"/>
          <w:szCs w:val="28"/>
          <w:lang w:val="en-US"/>
        </w:rPr>
        <w:t>2025</w:t>
      </w:r>
      <w:r w:rsidRPr="000C1162">
        <w:rPr>
          <w:rFonts w:ascii="Times New Roman" w:hAnsi="Times New Roman" w:cs="Times New Roman"/>
          <w:bCs/>
          <w:sz w:val="28"/>
          <w:szCs w:val="28"/>
          <w:lang w:val="en-US"/>
        </w:rPr>
        <w:t xml:space="preserve"> reached 3</w:t>
      </w:r>
      <w:r>
        <w:rPr>
          <w:rFonts w:ascii="Times New Roman" w:hAnsi="Times New Roman" w:cs="Times New Roman"/>
          <w:bCs/>
          <w:sz w:val="28"/>
          <w:szCs w:val="28"/>
          <w:lang w:val="en-US"/>
        </w:rPr>
        <w:t>8</w:t>
      </w:r>
      <w:r w:rsidRPr="000C1162">
        <w:rPr>
          <w:rFonts w:ascii="Times New Roman" w:hAnsi="Times New Roman" w:cs="Times New Roman"/>
          <w:bCs/>
          <w:sz w:val="28"/>
          <w:szCs w:val="28"/>
          <w:lang w:val="en-US"/>
        </w:rPr>
        <w:t>.</w:t>
      </w:r>
      <w:r>
        <w:rPr>
          <w:rFonts w:ascii="Times New Roman" w:hAnsi="Times New Roman" w:cs="Times New Roman"/>
          <w:bCs/>
          <w:sz w:val="28"/>
          <w:szCs w:val="28"/>
          <w:lang w:val="en-US"/>
        </w:rPr>
        <w:t>5</w:t>
      </w:r>
      <w:r w:rsidRPr="000C1162">
        <w:rPr>
          <w:rFonts w:ascii="Times New Roman" w:hAnsi="Times New Roman" w:cs="Times New Roman"/>
          <w:bCs/>
          <w:sz w:val="28"/>
          <w:szCs w:val="28"/>
          <w:lang w:val="en-US"/>
        </w:rPr>
        <w:t>1 billion USD</w:t>
      </w:r>
      <w:r w:rsidRPr="000C1162">
        <w:rPr>
          <w:rStyle w:val="FootnoteReference"/>
          <w:rFonts w:ascii="Times New Roman" w:eastAsiaTheme="majorEastAsia" w:hAnsi="Times New Roman"/>
          <w:bCs/>
          <w:lang w:val="en-US"/>
        </w:rPr>
        <w:t xml:space="preserve"> </w:t>
      </w:r>
      <w:r w:rsidRPr="000C1162">
        <w:rPr>
          <w:rStyle w:val="FootnoteReference"/>
          <w:rFonts w:ascii="Times New Roman" w:eastAsiaTheme="majorEastAsia" w:hAnsi="Times New Roman"/>
          <w:bCs/>
          <w:lang w:val="en-US"/>
        </w:rPr>
        <w:footnoteReference w:id="19"/>
      </w:r>
      <w:r w:rsidRPr="000C1162">
        <w:rPr>
          <w:rFonts w:ascii="Times New Roman" w:hAnsi="Times New Roman" w:cs="Times New Roman"/>
          <w:bCs/>
          <w:sz w:val="28"/>
          <w:szCs w:val="28"/>
          <w:lang w:val="en-US"/>
        </w:rPr>
        <w:t>.</w:t>
      </w:r>
    </w:p>
    <w:p w14:paraId="5252D0CF" w14:textId="77777777" w:rsidR="00613270" w:rsidRPr="000C1162" w:rsidRDefault="00613270" w:rsidP="00613270">
      <w:pPr>
        <w:tabs>
          <w:tab w:val="num" w:pos="0"/>
          <w:tab w:val="left" w:pos="9475"/>
        </w:tabs>
        <w:spacing w:beforeLines="40" w:before="96" w:afterLines="40" w:after="96" w:line="288" w:lineRule="auto"/>
        <w:ind w:right="6" w:firstLine="567"/>
        <w:jc w:val="both"/>
        <w:rPr>
          <w:rFonts w:ascii="Times New Roman" w:hAnsi="Times New Roman" w:cs="Times New Roman"/>
          <w:bCs/>
          <w:sz w:val="28"/>
          <w:szCs w:val="28"/>
          <w:lang w:val="en-US"/>
        </w:rPr>
      </w:pPr>
      <w:r w:rsidRPr="000C1162">
        <w:rPr>
          <w:rFonts w:ascii="Times New Roman" w:hAnsi="Times New Roman"/>
          <w:sz w:val="28"/>
          <w:lang w:val="en-US"/>
        </w:rPr>
        <w:t xml:space="preserve">Export turnover of goods in </w:t>
      </w:r>
      <w:r>
        <w:rPr>
          <w:rFonts w:ascii="Times New Roman" w:hAnsi="Times New Roman" w:cs="Times New Roman"/>
          <w:bCs/>
          <w:iCs/>
          <w:sz w:val="28"/>
          <w:szCs w:val="28"/>
          <w:lang w:val="en-US"/>
        </w:rPr>
        <w:t>April</w:t>
      </w:r>
      <w:r w:rsidRPr="000C1162">
        <w:rPr>
          <w:rFonts w:ascii="Times New Roman" w:hAnsi="Times New Roman" w:cs="Times New Roman"/>
          <w:bCs/>
          <w:iCs/>
          <w:sz w:val="28"/>
          <w:szCs w:val="28"/>
          <w:lang w:val="en-US"/>
        </w:rPr>
        <w:t xml:space="preserve"> </w:t>
      </w:r>
      <w:r w:rsidRPr="000C1162">
        <w:rPr>
          <w:rFonts w:ascii="Times New Roman" w:hAnsi="Times New Roman"/>
          <w:sz w:val="28"/>
          <w:lang w:val="en-US"/>
        </w:rPr>
        <w:t>2025</w:t>
      </w:r>
      <w:r w:rsidRPr="000C1162">
        <w:rPr>
          <w:rFonts w:ascii="Times New Roman" w:hAnsi="Times New Roman" w:cs="Times New Roman"/>
          <w:bCs/>
          <w:i/>
          <w:iCs/>
          <w:sz w:val="28"/>
          <w:szCs w:val="28"/>
          <w:lang w:val="en-US"/>
        </w:rPr>
        <w:t xml:space="preserve"> </w:t>
      </w:r>
      <w:r w:rsidRPr="000C1162">
        <w:rPr>
          <w:rFonts w:ascii="Times New Roman" w:hAnsi="Times New Roman" w:cs="Times New Roman"/>
          <w:bCs/>
          <w:sz w:val="28"/>
          <w:szCs w:val="28"/>
          <w:lang w:val="en-US"/>
        </w:rPr>
        <w:t>reached 3</w:t>
      </w:r>
      <w:r>
        <w:rPr>
          <w:rFonts w:ascii="Times New Roman" w:hAnsi="Times New Roman" w:cs="Times New Roman"/>
          <w:bCs/>
          <w:sz w:val="28"/>
          <w:szCs w:val="28"/>
          <w:lang w:val="en-US"/>
        </w:rPr>
        <w:t>7.45</w:t>
      </w:r>
      <w:r w:rsidRPr="000C1162">
        <w:rPr>
          <w:rFonts w:ascii="Times New Roman" w:hAnsi="Times New Roman" w:cs="Times New Roman"/>
          <w:bCs/>
          <w:sz w:val="28"/>
          <w:szCs w:val="28"/>
          <w:lang w:val="en-US"/>
        </w:rPr>
        <w:t xml:space="preserve"> billion USD, going </w:t>
      </w:r>
      <w:r>
        <w:rPr>
          <w:rFonts w:ascii="Times New Roman" w:hAnsi="Times New Roman" w:cs="Times New Roman"/>
          <w:bCs/>
          <w:sz w:val="28"/>
          <w:szCs w:val="28"/>
          <w:lang w:val="en-US"/>
        </w:rPr>
        <w:t>down</w:t>
      </w:r>
      <w:r w:rsidRPr="000C1162">
        <w:rPr>
          <w:rFonts w:ascii="Times New Roman" w:hAnsi="Times New Roman" w:cs="Times New Roman"/>
          <w:bCs/>
          <w:sz w:val="28"/>
          <w:szCs w:val="28"/>
          <w:lang w:val="en-US"/>
        </w:rPr>
        <w:t xml:space="preserve"> by 2.8% over the previous month. Of which, the domestic economic sector gained 11.</w:t>
      </w:r>
      <w:r>
        <w:rPr>
          <w:rFonts w:ascii="Times New Roman" w:hAnsi="Times New Roman" w:cs="Times New Roman"/>
          <w:bCs/>
          <w:sz w:val="28"/>
          <w:szCs w:val="28"/>
          <w:lang w:val="en-US"/>
        </w:rPr>
        <w:t>66</w:t>
      </w:r>
      <w:r w:rsidRPr="000C1162">
        <w:rPr>
          <w:rFonts w:ascii="Times New Roman" w:hAnsi="Times New Roman" w:cs="Times New Roman"/>
          <w:bCs/>
          <w:sz w:val="28"/>
          <w:szCs w:val="28"/>
          <w:lang w:val="en-US"/>
        </w:rPr>
        <w:t xml:space="preserve"> billion USD, increased by </w:t>
      </w:r>
      <w:r>
        <w:rPr>
          <w:rFonts w:ascii="Times New Roman" w:hAnsi="Times New Roman" w:cs="Times New Roman"/>
          <w:bCs/>
          <w:sz w:val="28"/>
          <w:szCs w:val="28"/>
          <w:lang w:val="en-US"/>
        </w:rPr>
        <w:t>5.2</w:t>
      </w:r>
      <w:r w:rsidRPr="000C1162">
        <w:rPr>
          <w:rFonts w:ascii="Times New Roman" w:hAnsi="Times New Roman" w:cs="Times New Roman"/>
          <w:bCs/>
          <w:sz w:val="28"/>
          <w:szCs w:val="28"/>
          <w:lang w:val="en-US"/>
        </w:rPr>
        <w:t>%; the FDI sector (including crude oil) reached 2</w:t>
      </w:r>
      <w:r>
        <w:rPr>
          <w:rFonts w:ascii="Times New Roman" w:hAnsi="Times New Roman" w:cs="Times New Roman"/>
          <w:bCs/>
          <w:sz w:val="28"/>
          <w:szCs w:val="28"/>
          <w:lang w:val="en-US"/>
        </w:rPr>
        <w:t>5.79</w:t>
      </w:r>
      <w:r w:rsidRPr="000C1162">
        <w:rPr>
          <w:rFonts w:ascii="Times New Roman" w:hAnsi="Times New Roman" w:cs="Times New Roman"/>
          <w:bCs/>
          <w:sz w:val="28"/>
          <w:szCs w:val="28"/>
          <w:lang w:val="en-US"/>
        </w:rPr>
        <w:t xml:space="preserve"> billion USD, </w:t>
      </w:r>
      <w:r>
        <w:rPr>
          <w:rFonts w:ascii="Times New Roman" w:hAnsi="Times New Roman" w:cs="Times New Roman"/>
          <w:bCs/>
          <w:sz w:val="28"/>
          <w:szCs w:val="28"/>
          <w:lang w:val="en-US"/>
        </w:rPr>
        <w:t>de</w:t>
      </w:r>
      <w:r w:rsidRPr="000C1162">
        <w:rPr>
          <w:rFonts w:ascii="Times New Roman" w:hAnsi="Times New Roman" w:cs="Times New Roman"/>
          <w:bCs/>
          <w:sz w:val="28"/>
          <w:szCs w:val="28"/>
          <w:lang w:val="en-US"/>
        </w:rPr>
        <w:t xml:space="preserve">creased by </w:t>
      </w:r>
      <w:r>
        <w:rPr>
          <w:rFonts w:ascii="Times New Roman" w:hAnsi="Times New Roman" w:cs="Times New Roman"/>
          <w:bCs/>
          <w:sz w:val="28"/>
          <w:szCs w:val="28"/>
          <w:lang w:val="en-US"/>
        </w:rPr>
        <w:t>6.0</w:t>
      </w:r>
      <w:r w:rsidRPr="000C1162">
        <w:rPr>
          <w:rFonts w:ascii="Times New Roman" w:hAnsi="Times New Roman" w:cs="Times New Roman"/>
          <w:bCs/>
          <w:sz w:val="28"/>
          <w:szCs w:val="28"/>
          <w:lang w:val="en-US"/>
        </w:rPr>
        <w:t xml:space="preserve">%. Compared to the same period last year, </w:t>
      </w:r>
      <w:r>
        <w:rPr>
          <w:rFonts w:ascii="Times New Roman" w:hAnsi="Times New Roman" w:cs="Times New Roman"/>
          <w:bCs/>
          <w:sz w:val="28"/>
          <w:szCs w:val="28"/>
          <w:lang w:val="en-US"/>
        </w:rPr>
        <w:t xml:space="preserve">the </w:t>
      </w:r>
      <w:r w:rsidRPr="000C1162">
        <w:rPr>
          <w:rFonts w:ascii="Times New Roman" w:hAnsi="Times New Roman" w:cs="Times New Roman"/>
          <w:bCs/>
          <w:sz w:val="28"/>
          <w:szCs w:val="28"/>
          <w:lang w:val="en-US"/>
        </w:rPr>
        <w:t xml:space="preserve">export turnover of goods in </w:t>
      </w:r>
      <w:r>
        <w:rPr>
          <w:rFonts w:ascii="Times New Roman" w:hAnsi="Times New Roman" w:cs="Times New Roman"/>
          <w:bCs/>
          <w:sz w:val="28"/>
          <w:szCs w:val="28"/>
          <w:lang w:val="en-US"/>
        </w:rPr>
        <w:t>April</w:t>
      </w:r>
      <w:r w:rsidRPr="000C1162">
        <w:rPr>
          <w:rFonts w:ascii="Times New Roman" w:hAnsi="Times New Roman" w:cs="Times New Roman"/>
          <w:bCs/>
          <w:sz w:val="28"/>
          <w:szCs w:val="28"/>
          <w:lang w:val="en-US"/>
        </w:rPr>
        <w:t xml:space="preserve"> increased by 1</w:t>
      </w:r>
      <w:r>
        <w:rPr>
          <w:rFonts w:ascii="Times New Roman" w:hAnsi="Times New Roman" w:cs="Times New Roman"/>
          <w:bCs/>
          <w:sz w:val="28"/>
          <w:szCs w:val="28"/>
          <w:lang w:val="en-US"/>
        </w:rPr>
        <w:t>9</w:t>
      </w:r>
      <w:r w:rsidRPr="000C1162">
        <w:rPr>
          <w:rFonts w:ascii="Times New Roman" w:hAnsi="Times New Roman" w:cs="Times New Roman"/>
          <w:bCs/>
          <w:sz w:val="28"/>
          <w:szCs w:val="28"/>
          <w:lang w:val="en-US"/>
        </w:rPr>
        <w:t>.</w:t>
      </w:r>
      <w:r>
        <w:rPr>
          <w:rFonts w:ascii="Times New Roman" w:hAnsi="Times New Roman" w:cs="Times New Roman"/>
          <w:bCs/>
          <w:sz w:val="28"/>
          <w:szCs w:val="28"/>
          <w:lang w:val="en-US"/>
        </w:rPr>
        <w:t>8</w:t>
      </w:r>
      <w:r w:rsidRPr="000C1162">
        <w:rPr>
          <w:rFonts w:ascii="Times New Roman" w:hAnsi="Times New Roman" w:cs="Times New Roman"/>
          <w:bCs/>
          <w:sz w:val="28"/>
          <w:szCs w:val="28"/>
          <w:lang w:val="en-US"/>
        </w:rPr>
        <w:t xml:space="preserve">%, of which the domestic economic sector increased by </w:t>
      </w:r>
      <w:r>
        <w:rPr>
          <w:rFonts w:ascii="Times New Roman" w:hAnsi="Times New Roman" w:cs="Times New Roman"/>
          <w:bCs/>
          <w:sz w:val="28"/>
          <w:szCs w:val="28"/>
          <w:lang w:val="en-US"/>
        </w:rPr>
        <w:t>25</w:t>
      </w:r>
      <w:r w:rsidRPr="000C1162">
        <w:rPr>
          <w:rFonts w:ascii="Times New Roman" w:hAnsi="Times New Roman" w:cs="Times New Roman"/>
          <w:bCs/>
          <w:sz w:val="28"/>
          <w:szCs w:val="28"/>
          <w:lang w:val="en-US"/>
        </w:rPr>
        <w:t>.7%</w:t>
      </w:r>
      <w:proofErr w:type="gramStart"/>
      <w:r w:rsidRPr="000C1162">
        <w:rPr>
          <w:rFonts w:ascii="Times New Roman" w:hAnsi="Times New Roman" w:cs="Times New Roman"/>
          <w:bCs/>
          <w:sz w:val="28"/>
          <w:szCs w:val="28"/>
          <w:lang w:val="en-US"/>
        </w:rPr>
        <w:t>, the</w:t>
      </w:r>
      <w:proofErr w:type="gramEnd"/>
      <w:r w:rsidRPr="000C1162">
        <w:rPr>
          <w:rFonts w:ascii="Times New Roman" w:hAnsi="Times New Roman" w:cs="Times New Roman"/>
          <w:bCs/>
          <w:sz w:val="28"/>
          <w:szCs w:val="28"/>
          <w:lang w:val="en-US"/>
        </w:rPr>
        <w:t xml:space="preserve"> FDI sector (including crude oil) increased by 1</w:t>
      </w:r>
      <w:r>
        <w:rPr>
          <w:rFonts w:ascii="Times New Roman" w:hAnsi="Times New Roman" w:cs="Times New Roman"/>
          <w:bCs/>
          <w:sz w:val="28"/>
          <w:szCs w:val="28"/>
          <w:lang w:val="en-US"/>
        </w:rPr>
        <w:t>7.2</w:t>
      </w:r>
      <w:r w:rsidRPr="000C1162">
        <w:rPr>
          <w:rFonts w:ascii="Times New Roman" w:hAnsi="Times New Roman" w:cs="Times New Roman"/>
          <w:bCs/>
          <w:sz w:val="28"/>
          <w:szCs w:val="28"/>
          <w:lang w:val="en-US"/>
        </w:rPr>
        <w:t>%.</w:t>
      </w:r>
    </w:p>
    <w:p w14:paraId="4E217688" w14:textId="77777777" w:rsidR="00613270" w:rsidRPr="000C1162" w:rsidRDefault="00613270" w:rsidP="00613270">
      <w:pPr>
        <w:tabs>
          <w:tab w:val="num" w:pos="0"/>
          <w:tab w:val="left" w:pos="9475"/>
        </w:tabs>
        <w:spacing w:beforeLines="40" w:before="96" w:afterLines="40" w:after="96" w:line="288" w:lineRule="auto"/>
        <w:ind w:right="6" w:firstLine="567"/>
        <w:jc w:val="both"/>
        <w:rPr>
          <w:rFonts w:ascii="Times New Roman" w:hAnsi="Times New Roman" w:cs="Times New Roman"/>
          <w:iCs/>
          <w:sz w:val="28"/>
          <w:szCs w:val="28"/>
          <w:lang w:val="en-US"/>
        </w:rPr>
      </w:pPr>
      <w:r w:rsidRPr="000C1162">
        <w:rPr>
          <w:rFonts w:ascii="Times New Roman" w:hAnsi="Times New Roman"/>
          <w:sz w:val="28"/>
          <w:lang w:val="en-US"/>
        </w:rPr>
        <w:t>Generally</w:t>
      </w:r>
      <w:r w:rsidRPr="000C1162">
        <w:rPr>
          <w:rFonts w:ascii="Times New Roman" w:hAnsi="Times New Roman" w:cs="Times New Roman"/>
          <w:iCs/>
          <w:sz w:val="28"/>
          <w:szCs w:val="28"/>
          <w:lang w:val="en-US"/>
        </w:rPr>
        <w:t>, export turnover of goods</w:t>
      </w:r>
      <w:r w:rsidRPr="000C1162">
        <w:rPr>
          <w:rFonts w:ascii="Times New Roman" w:hAnsi="Times New Roman"/>
          <w:sz w:val="28"/>
          <w:lang w:val="en-US"/>
        </w:rPr>
        <w:t xml:space="preserve"> in the first </w:t>
      </w:r>
      <w:r>
        <w:rPr>
          <w:rFonts w:ascii="Times New Roman" w:hAnsi="Times New Roman"/>
          <w:sz w:val="28"/>
          <w:lang w:val="en-US"/>
        </w:rPr>
        <w:t>four months</w:t>
      </w:r>
      <w:r w:rsidRPr="000C1162">
        <w:rPr>
          <w:rFonts w:ascii="Times New Roman" w:hAnsi="Times New Roman"/>
          <w:sz w:val="28"/>
          <w:lang w:val="en-US"/>
        </w:rPr>
        <w:t xml:space="preserve"> of 2025 </w:t>
      </w:r>
      <w:r w:rsidRPr="000C1162">
        <w:rPr>
          <w:rFonts w:ascii="Times New Roman" w:hAnsi="Times New Roman" w:cs="Times New Roman"/>
          <w:iCs/>
          <w:sz w:val="28"/>
          <w:szCs w:val="28"/>
          <w:lang w:val="en-US"/>
        </w:rPr>
        <w:t>reached 1</w:t>
      </w:r>
      <w:r>
        <w:rPr>
          <w:rFonts w:ascii="Times New Roman" w:hAnsi="Times New Roman" w:cs="Times New Roman"/>
          <w:iCs/>
          <w:sz w:val="28"/>
          <w:szCs w:val="28"/>
          <w:lang w:val="en-US"/>
        </w:rPr>
        <w:t>40.3</w:t>
      </w:r>
      <w:r w:rsidRPr="000C1162">
        <w:rPr>
          <w:rFonts w:ascii="Times New Roman" w:hAnsi="Times New Roman" w:cs="Times New Roman"/>
          <w:iCs/>
          <w:sz w:val="28"/>
          <w:szCs w:val="28"/>
          <w:lang w:val="en-US"/>
        </w:rPr>
        <w:t>4 billion</w:t>
      </w:r>
      <w:r w:rsidRPr="000C1162">
        <w:rPr>
          <w:rFonts w:ascii="Times New Roman" w:hAnsi="Times New Roman" w:cs="Times New Roman"/>
          <w:bCs/>
          <w:iCs/>
          <w:sz w:val="28"/>
          <w:szCs w:val="28"/>
          <w:lang w:val="en-US"/>
        </w:rPr>
        <w:t xml:space="preserve"> USD</w:t>
      </w:r>
      <w:r w:rsidRPr="000C1162">
        <w:rPr>
          <w:rFonts w:ascii="Times New Roman" w:hAnsi="Times New Roman" w:cs="Times New Roman"/>
          <w:iCs/>
          <w:sz w:val="28"/>
          <w:szCs w:val="28"/>
          <w:lang w:val="en-US"/>
        </w:rPr>
        <w:t>, increased by 1</w:t>
      </w:r>
      <w:r>
        <w:rPr>
          <w:rFonts w:ascii="Times New Roman" w:hAnsi="Times New Roman" w:cs="Times New Roman"/>
          <w:iCs/>
          <w:sz w:val="28"/>
          <w:szCs w:val="28"/>
          <w:lang w:val="en-US"/>
        </w:rPr>
        <w:t>3.0</w:t>
      </w:r>
      <w:r w:rsidRPr="000C1162">
        <w:rPr>
          <w:rFonts w:ascii="Times New Roman" w:hAnsi="Times New Roman" w:cs="Times New Roman"/>
          <w:iCs/>
          <w:sz w:val="28"/>
          <w:szCs w:val="28"/>
          <w:lang w:val="en-US"/>
        </w:rPr>
        <w:t xml:space="preserve">% over </w:t>
      </w:r>
      <w:r w:rsidRPr="000C1162">
        <w:rPr>
          <w:rFonts w:ascii="Times New Roman" w:hAnsi="Times New Roman" w:cs="Times New Roman"/>
          <w:bCs/>
          <w:iCs/>
          <w:sz w:val="28"/>
          <w:szCs w:val="28"/>
          <w:lang w:val="en-US"/>
        </w:rPr>
        <w:t>the same period last year</w:t>
      </w:r>
      <w:r w:rsidRPr="000C1162">
        <w:rPr>
          <w:rFonts w:ascii="Times New Roman" w:hAnsi="Times New Roman" w:cs="Times New Roman"/>
          <w:iCs/>
          <w:sz w:val="28"/>
          <w:szCs w:val="28"/>
          <w:lang w:val="en-US"/>
        </w:rPr>
        <w:t xml:space="preserve">. Of which, the domestic economic sector </w:t>
      </w:r>
      <w:r w:rsidRPr="000C1162">
        <w:rPr>
          <w:rFonts w:ascii="Times New Roman" w:hAnsi="Times New Roman" w:cs="Times New Roman"/>
          <w:bCs/>
          <w:iCs/>
          <w:sz w:val="28"/>
          <w:szCs w:val="28"/>
          <w:lang w:val="en-US"/>
        </w:rPr>
        <w:t>was</w:t>
      </w:r>
      <w:r w:rsidRPr="000C1162">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40.74</w:t>
      </w:r>
      <w:r w:rsidRPr="000C1162">
        <w:rPr>
          <w:rFonts w:ascii="Times New Roman" w:hAnsi="Times New Roman" w:cs="Times New Roman"/>
          <w:iCs/>
          <w:sz w:val="28"/>
          <w:szCs w:val="28"/>
          <w:lang w:val="en-US"/>
        </w:rPr>
        <w:t xml:space="preserve"> billion USD, went up by 1</w:t>
      </w:r>
      <w:r>
        <w:rPr>
          <w:rFonts w:ascii="Times New Roman" w:hAnsi="Times New Roman" w:cs="Times New Roman"/>
          <w:iCs/>
          <w:sz w:val="28"/>
          <w:szCs w:val="28"/>
          <w:lang w:val="en-US"/>
        </w:rPr>
        <w:t>8.1</w:t>
      </w:r>
      <w:r w:rsidRPr="000C1162">
        <w:rPr>
          <w:rFonts w:ascii="Times New Roman" w:hAnsi="Times New Roman" w:cs="Times New Roman"/>
          <w:iCs/>
          <w:sz w:val="28"/>
          <w:szCs w:val="28"/>
          <w:lang w:val="en-US"/>
        </w:rPr>
        <w:t>%, accounted for 2</w:t>
      </w:r>
      <w:r>
        <w:rPr>
          <w:rFonts w:ascii="Times New Roman" w:hAnsi="Times New Roman" w:cs="Times New Roman"/>
          <w:iCs/>
          <w:sz w:val="28"/>
          <w:szCs w:val="28"/>
          <w:lang w:val="en-US"/>
        </w:rPr>
        <w:t>9.0</w:t>
      </w:r>
      <w:r w:rsidRPr="000C1162">
        <w:rPr>
          <w:rFonts w:ascii="Times New Roman" w:hAnsi="Times New Roman" w:cs="Times New Roman"/>
          <w:iCs/>
          <w:sz w:val="28"/>
          <w:szCs w:val="28"/>
          <w:lang w:val="en-US"/>
        </w:rPr>
        <w:t xml:space="preserve">% of the total export turnover; the FDI sector (including crude oil) attained </w:t>
      </w:r>
      <w:r>
        <w:rPr>
          <w:rFonts w:ascii="Times New Roman" w:hAnsi="Times New Roman" w:cs="Times New Roman"/>
          <w:iCs/>
          <w:sz w:val="28"/>
          <w:szCs w:val="28"/>
          <w:lang w:val="en-US"/>
        </w:rPr>
        <w:t>99.6</w:t>
      </w:r>
      <w:r w:rsidRPr="000C1162">
        <w:rPr>
          <w:rFonts w:ascii="Times New Roman" w:hAnsi="Times New Roman" w:cs="Times New Roman"/>
          <w:iCs/>
          <w:sz w:val="28"/>
          <w:szCs w:val="28"/>
          <w:lang w:val="en-US"/>
        </w:rPr>
        <w:t xml:space="preserve"> billion USD, increased by </w:t>
      </w:r>
      <w:r>
        <w:rPr>
          <w:rFonts w:ascii="Times New Roman" w:hAnsi="Times New Roman" w:cs="Times New Roman"/>
          <w:iCs/>
          <w:sz w:val="28"/>
          <w:szCs w:val="28"/>
          <w:lang w:val="en-US"/>
        </w:rPr>
        <w:t>11</w:t>
      </w:r>
      <w:r w:rsidRPr="000C1162">
        <w:rPr>
          <w:rFonts w:ascii="Times New Roman" w:hAnsi="Times New Roman" w:cs="Times New Roman"/>
          <w:iCs/>
          <w:sz w:val="28"/>
          <w:szCs w:val="28"/>
          <w:lang w:val="en-US"/>
        </w:rPr>
        <w:t>.0%, shared 71.</w:t>
      </w:r>
      <w:r>
        <w:rPr>
          <w:rFonts w:ascii="Times New Roman" w:hAnsi="Times New Roman" w:cs="Times New Roman"/>
          <w:iCs/>
          <w:sz w:val="28"/>
          <w:szCs w:val="28"/>
          <w:lang w:val="en-US"/>
        </w:rPr>
        <w:t>0</w:t>
      </w:r>
      <w:r w:rsidRPr="000C1162">
        <w:rPr>
          <w:rFonts w:ascii="Times New Roman" w:hAnsi="Times New Roman" w:cs="Times New Roman"/>
          <w:iCs/>
          <w:sz w:val="28"/>
          <w:szCs w:val="28"/>
          <w:lang w:val="en-US"/>
        </w:rPr>
        <w:t xml:space="preserve">%. </w:t>
      </w:r>
    </w:p>
    <w:p w14:paraId="74CD175F" w14:textId="77777777" w:rsidR="00613270" w:rsidRPr="000C1162" w:rsidRDefault="00613270" w:rsidP="00613270">
      <w:pPr>
        <w:tabs>
          <w:tab w:val="num" w:pos="0"/>
        </w:tabs>
        <w:spacing w:beforeLines="40" w:before="96" w:afterLines="40" w:after="96" w:line="288" w:lineRule="auto"/>
        <w:ind w:right="6" w:firstLine="567"/>
        <w:jc w:val="both"/>
        <w:rPr>
          <w:rFonts w:ascii="Times New Roman" w:hAnsi="Times New Roman" w:cs="Times New Roman"/>
          <w:b/>
          <w:bCs/>
          <w:sz w:val="28"/>
          <w:szCs w:val="28"/>
          <w:lang w:val="en-US"/>
        </w:rPr>
      </w:pPr>
      <w:r w:rsidRPr="000C1162">
        <w:rPr>
          <w:rFonts w:ascii="Times New Roman" w:hAnsi="Times New Roman"/>
          <w:sz w:val="28"/>
          <w:lang w:val="en-US"/>
        </w:rPr>
        <w:lastRenderedPageBreak/>
        <w:t xml:space="preserve">In the first </w:t>
      </w:r>
      <w:r>
        <w:rPr>
          <w:rFonts w:ascii="Times New Roman" w:hAnsi="Times New Roman"/>
          <w:sz w:val="28"/>
          <w:lang w:val="en-US"/>
        </w:rPr>
        <w:t>four months</w:t>
      </w:r>
      <w:r w:rsidRPr="000C1162">
        <w:rPr>
          <w:rFonts w:ascii="Times New Roman" w:hAnsi="Times New Roman"/>
          <w:sz w:val="28"/>
          <w:lang w:val="en-US"/>
        </w:rPr>
        <w:t xml:space="preserve"> of 2025</w:t>
      </w:r>
      <w:r w:rsidRPr="000C1162">
        <w:rPr>
          <w:rFonts w:ascii="Times New Roman" w:hAnsi="Times New Roman" w:cs="Times New Roman"/>
          <w:sz w:val="28"/>
          <w:szCs w:val="28"/>
          <w:lang w:val="en-US"/>
        </w:rPr>
        <w:t xml:space="preserve">, there were </w:t>
      </w:r>
      <w:r>
        <w:rPr>
          <w:rFonts w:ascii="Times New Roman" w:hAnsi="Times New Roman" w:cs="Times New Roman"/>
          <w:sz w:val="28"/>
          <w:szCs w:val="28"/>
          <w:lang w:val="en-US"/>
        </w:rPr>
        <w:t>22</w:t>
      </w:r>
      <w:r w:rsidRPr="000C1162">
        <w:rPr>
          <w:rFonts w:ascii="Times New Roman" w:hAnsi="Times New Roman" w:cs="Times New Roman"/>
          <w:sz w:val="28"/>
          <w:szCs w:val="28"/>
          <w:lang w:val="en-US"/>
        </w:rPr>
        <w:t xml:space="preserve"> products with export </w:t>
      </w:r>
      <w:proofErr w:type="gramStart"/>
      <w:r w:rsidRPr="000C1162">
        <w:rPr>
          <w:rFonts w:ascii="Times New Roman" w:hAnsi="Times New Roman" w:cs="Times New Roman"/>
          <w:sz w:val="28"/>
          <w:szCs w:val="28"/>
          <w:lang w:val="en-US"/>
        </w:rPr>
        <w:t>value</w:t>
      </w:r>
      <w:proofErr w:type="gramEnd"/>
      <w:r w:rsidRPr="000C1162">
        <w:rPr>
          <w:rFonts w:ascii="Times New Roman" w:hAnsi="Times New Roman" w:cs="Times New Roman"/>
          <w:sz w:val="28"/>
          <w:szCs w:val="28"/>
          <w:lang w:val="en-US"/>
        </w:rPr>
        <w:t xml:space="preserve"> of over 1 billion USD, contributing 8</w:t>
      </w:r>
      <w:r>
        <w:rPr>
          <w:rFonts w:ascii="Times New Roman" w:hAnsi="Times New Roman" w:cs="Times New Roman"/>
          <w:sz w:val="28"/>
          <w:szCs w:val="28"/>
          <w:lang w:val="en-US"/>
        </w:rPr>
        <w:t>8</w:t>
      </w:r>
      <w:r w:rsidRPr="000C1162">
        <w:rPr>
          <w:rFonts w:ascii="Times New Roman" w:hAnsi="Times New Roman" w:cs="Times New Roman"/>
          <w:sz w:val="28"/>
          <w:szCs w:val="28"/>
          <w:lang w:val="en-US"/>
        </w:rPr>
        <w:t>.</w:t>
      </w:r>
      <w:r>
        <w:rPr>
          <w:rFonts w:ascii="Times New Roman" w:hAnsi="Times New Roman" w:cs="Times New Roman"/>
          <w:sz w:val="28"/>
          <w:szCs w:val="28"/>
          <w:lang w:val="en-US"/>
        </w:rPr>
        <w:t>1</w:t>
      </w:r>
      <w:r w:rsidRPr="000C1162">
        <w:rPr>
          <w:rFonts w:ascii="Times New Roman" w:hAnsi="Times New Roman" w:cs="Times New Roman"/>
          <w:sz w:val="28"/>
          <w:szCs w:val="28"/>
          <w:lang w:val="en-US"/>
        </w:rPr>
        <w:t>% to the total export turnover (</w:t>
      </w:r>
      <w:r>
        <w:rPr>
          <w:rFonts w:ascii="Times New Roman" w:hAnsi="Times New Roman" w:cs="Times New Roman"/>
          <w:sz w:val="28"/>
          <w:szCs w:val="28"/>
          <w:lang w:val="en-US"/>
        </w:rPr>
        <w:t>7</w:t>
      </w:r>
      <w:r w:rsidRPr="000C1162">
        <w:rPr>
          <w:rFonts w:ascii="Times New Roman" w:hAnsi="Times New Roman" w:cs="Times New Roman"/>
          <w:sz w:val="28"/>
          <w:szCs w:val="28"/>
          <w:lang w:val="en-US"/>
        </w:rPr>
        <w:t xml:space="preserve"> products with export turnover of over 5 billion USD, accounting for </w:t>
      </w:r>
      <w:r>
        <w:rPr>
          <w:rFonts w:ascii="Times New Roman" w:hAnsi="Times New Roman" w:cs="Times New Roman"/>
          <w:sz w:val="28"/>
          <w:szCs w:val="28"/>
          <w:lang w:val="en-US"/>
        </w:rPr>
        <w:t>67.1</w:t>
      </w:r>
      <w:r w:rsidRPr="000C1162">
        <w:rPr>
          <w:rFonts w:ascii="Times New Roman" w:hAnsi="Times New Roman" w:cs="Times New Roman"/>
          <w:sz w:val="28"/>
          <w:szCs w:val="28"/>
          <w:lang w:val="en-US"/>
        </w:rPr>
        <w:t xml:space="preserve">%). </w:t>
      </w:r>
    </w:p>
    <w:p w14:paraId="7B067ACA" w14:textId="77777777" w:rsidR="00613270" w:rsidRPr="000C1162" w:rsidRDefault="00613270" w:rsidP="00613270">
      <w:pPr>
        <w:tabs>
          <w:tab w:val="num" w:pos="0"/>
          <w:tab w:val="left" w:pos="9475"/>
        </w:tabs>
        <w:spacing w:beforeLines="40" w:before="96" w:afterLines="40" w:after="96" w:line="264" w:lineRule="auto"/>
        <w:ind w:right="119" w:firstLine="567"/>
        <w:jc w:val="center"/>
        <w:rPr>
          <w:rFonts w:ascii="Arial" w:hAnsi="Arial" w:cs="Arial"/>
          <w:b/>
          <w:sz w:val="24"/>
          <w:szCs w:val="20"/>
          <w:lang w:val="en-US"/>
        </w:rPr>
      </w:pPr>
      <w:r>
        <w:rPr>
          <w:rFonts w:ascii="Arial" w:hAnsi="Arial" w:cs="Arial"/>
          <w:b/>
          <w:sz w:val="24"/>
          <w:szCs w:val="20"/>
          <w:lang w:val="en-US"/>
        </w:rPr>
        <w:t>Table 4</w:t>
      </w:r>
      <w:r w:rsidRPr="000C1162">
        <w:rPr>
          <w:rFonts w:ascii="Arial" w:hAnsi="Arial" w:cs="Arial"/>
          <w:b/>
          <w:sz w:val="24"/>
          <w:szCs w:val="20"/>
          <w:lang w:val="en-US"/>
        </w:rPr>
        <w:t xml:space="preserve">. Value of some export products in </w:t>
      </w:r>
      <w:r w:rsidRPr="000C1162">
        <w:rPr>
          <w:rFonts w:ascii="Arial" w:hAnsi="Arial" w:cs="Arial"/>
          <w:b/>
          <w:bCs/>
          <w:sz w:val="24"/>
          <w:szCs w:val="24"/>
          <w:lang w:val="en-US"/>
        </w:rPr>
        <w:t xml:space="preserve">the first </w:t>
      </w:r>
      <w:r>
        <w:rPr>
          <w:rFonts w:ascii="Arial" w:hAnsi="Arial" w:cs="Arial"/>
          <w:b/>
          <w:bCs/>
          <w:sz w:val="24"/>
          <w:szCs w:val="24"/>
          <w:lang w:val="en-US"/>
        </w:rPr>
        <w:t>4 months</w:t>
      </w:r>
      <w:r w:rsidRPr="000C1162">
        <w:rPr>
          <w:rFonts w:ascii="Arial" w:hAnsi="Arial" w:cs="Arial"/>
          <w:b/>
          <w:sz w:val="24"/>
          <w:szCs w:val="20"/>
          <w:lang w:val="en-US"/>
        </w:rPr>
        <w:t xml:space="preserve"> of 2025</w:t>
      </w:r>
    </w:p>
    <w:tbl>
      <w:tblPr>
        <w:tblStyle w:val="TableGrid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613270" w:rsidRPr="000C1162" w14:paraId="6A8FC7A4" w14:textId="77777777" w:rsidTr="00613270">
        <w:trPr>
          <w:trHeight w:val="781"/>
        </w:trPr>
        <w:tc>
          <w:tcPr>
            <w:tcW w:w="4892" w:type="dxa"/>
          </w:tcPr>
          <w:p w14:paraId="42A18B26" w14:textId="77777777" w:rsidR="00613270" w:rsidRPr="000C1162" w:rsidRDefault="00613270" w:rsidP="00613270">
            <w:pPr>
              <w:tabs>
                <w:tab w:val="num" w:pos="0"/>
                <w:tab w:val="left" w:pos="9475"/>
              </w:tabs>
              <w:spacing w:before="40" w:after="40" w:line="288" w:lineRule="auto"/>
              <w:ind w:right="119"/>
              <w:jc w:val="right"/>
              <w:rPr>
                <w:rFonts w:ascii="Arial" w:hAnsi="Arial" w:cs="Arial"/>
                <w:b/>
                <w:bCs/>
                <w:i/>
                <w:iCs/>
                <w:sz w:val="20"/>
                <w:szCs w:val="20"/>
                <w:lang w:val="en-US"/>
              </w:rPr>
            </w:pPr>
          </w:p>
        </w:tc>
        <w:tc>
          <w:tcPr>
            <w:tcW w:w="1657" w:type="dxa"/>
            <w:tcBorders>
              <w:top w:val="single" w:sz="4" w:space="0" w:color="auto"/>
              <w:bottom w:val="single" w:sz="4" w:space="0" w:color="auto"/>
            </w:tcBorders>
          </w:tcPr>
          <w:p w14:paraId="4A63FCB5" w14:textId="77777777" w:rsidR="00613270" w:rsidRPr="000C1162" w:rsidRDefault="00613270" w:rsidP="00613270">
            <w:pPr>
              <w:spacing w:before="40" w:after="40" w:line="288" w:lineRule="auto"/>
              <w:jc w:val="center"/>
              <w:rPr>
                <w:rFonts w:ascii="Arial" w:hAnsi="Arial" w:cs="Arial"/>
                <w:color w:val="000000"/>
                <w:sz w:val="20"/>
                <w:szCs w:val="20"/>
                <w:lang w:val="en-US"/>
              </w:rPr>
            </w:pPr>
            <w:r w:rsidRPr="000C1162">
              <w:rPr>
                <w:rFonts w:ascii="Arial" w:hAnsi="Arial" w:cs="Arial"/>
                <w:color w:val="000000"/>
                <w:sz w:val="20"/>
                <w:szCs w:val="20"/>
                <w:lang w:val="en-US"/>
              </w:rPr>
              <w:t>Value</w:t>
            </w:r>
          </w:p>
          <w:p w14:paraId="78E285AA" w14:textId="77777777" w:rsidR="00613270" w:rsidRPr="000C1162" w:rsidRDefault="00613270" w:rsidP="00613270">
            <w:pPr>
              <w:spacing w:before="40" w:after="40" w:line="288" w:lineRule="auto"/>
              <w:jc w:val="center"/>
              <w:rPr>
                <w:rFonts w:ascii="Arial" w:hAnsi="Arial" w:cs="Arial"/>
                <w:b/>
                <w:bCs/>
                <w:i/>
                <w:iCs/>
                <w:sz w:val="20"/>
                <w:szCs w:val="20"/>
                <w:lang w:val="en-US"/>
              </w:rPr>
            </w:pPr>
            <w:r w:rsidRPr="000C1162">
              <w:rPr>
                <w:rFonts w:ascii="Arial" w:hAnsi="Arial" w:cs="Arial"/>
                <w:i/>
                <w:iCs/>
                <w:color w:val="000000"/>
                <w:sz w:val="20"/>
                <w:szCs w:val="20"/>
                <w:lang w:val="en-US"/>
              </w:rPr>
              <w:t>(Mill. USD)</w:t>
            </w:r>
          </w:p>
        </w:tc>
        <w:tc>
          <w:tcPr>
            <w:tcW w:w="3162" w:type="dxa"/>
            <w:tcBorders>
              <w:top w:val="single" w:sz="4" w:space="0" w:color="auto"/>
              <w:bottom w:val="single" w:sz="4" w:space="0" w:color="auto"/>
            </w:tcBorders>
          </w:tcPr>
          <w:p w14:paraId="252EC9C3" w14:textId="77777777" w:rsidR="00613270" w:rsidRPr="000C1162" w:rsidRDefault="00613270" w:rsidP="00613270">
            <w:pPr>
              <w:spacing w:before="40" w:after="40" w:line="288" w:lineRule="auto"/>
              <w:jc w:val="center"/>
              <w:rPr>
                <w:rFonts w:ascii="Arial" w:hAnsi="Arial" w:cs="Arial"/>
                <w:sz w:val="20"/>
                <w:szCs w:val="20"/>
                <w:lang w:val="en-US"/>
              </w:rPr>
            </w:pPr>
            <w:r w:rsidRPr="000C1162">
              <w:rPr>
                <w:rFonts w:ascii="Arial" w:hAnsi="Arial" w:cs="Arial"/>
                <w:sz w:val="20"/>
                <w:szCs w:val="20"/>
                <w:lang w:val="en-US"/>
              </w:rPr>
              <w:t xml:space="preserve">Growth </w:t>
            </w:r>
            <w:proofErr w:type="gramStart"/>
            <w:r w:rsidRPr="000C1162">
              <w:rPr>
                <w:rFonts w:ascii="Arial" w:hAnsi="Arial" w:cs="Arial"/>
                <w:sz w:val="20"/>
                <w:szCs w:val="20"/>
                <w:lang w:val="en-US"/>
              </w:rPr>
              <w:t>rate</w:t>
            </w:r>
            <w:proofErr w:type="gramEnd"/>
            <w:r w:rsidRPr="000C1162">
              <w:rPr>
                <w:rFonts w:ascii="Arial" w:hAnsi="Arial" w:cs="Arial"/>
                <w:sz w:val="20"/>
                <w:szCs w:val="20"/>
                <w:lang w:val="en-US"/>
              </w:rPr>
              <w:t xml:space="preserve"> </w:t>
            </w:r>
            <w:proofErr w:type="gramStart"/>
            <w:r w:rsidRPr="000C1162">
              <w:rPr>
                <w:rFonts w:ascii="Arial" w:hAnsi="Arial" w:cs="Arial"/>
                <w:sz w:val="20"/>
                <w:szCs w:val="20"/>
                <w:lang w:val="en-US"/>
              </w:rPr>
              <w:t>compare</w:t>
            </w:r>
            <w:proofErr w:type="gramEnd"/>
            <w:r w:rsidRPr="000C1162">
              <w:rPr>
                <w:rFonts w:ascii="Arial" w:hAnsi="Arial" w:cs="Arial"/>
                <w:sz w:val="20"/>
                <w:szCs w:val="20"/>
                <w:lang w:val="en-US"/>
              </w:rPr>
              <w:t xml:space="preserve"> to</w:t>
            </w:r>
          </w:p>
          <w:p w14:paraId="0EFF1330" w14:textId="77777777" w:rsidR="00613270" w:rsidRPr="000C1162" w:rsidRDefault="00613270" w:rsidP="00613270">
            <w:pPr>
              <w:spacing w:before="40" w:after="40" w:line="288" w:lineRule="auto"/>
              <w:jc w:val="center"/>
              <w:rPr>
                <w:rFonts w:ascii="Arial" w:hAnsi="Arial" w:cs="Arial"/>
                <w:sz w:val="20"/>
                <w:szCs w:val="20"/>
                <w:lang w:val="en-US"/>
              </w:rPr>
            </w:pPr>
            <w:r w:rsidRPr="000C1162">
              <w:rPr>
                <w:rFonts w:ascii="Arial" w:hAnsi="Arial" w:cs="Arial"/>
                <w:sz w:val="20"/>
                <w:szCs w:val="20"/>
                <w:lang w:val="en-US"/>
              </w:rPr>
              <w:t xml:space="preserve">the same period last year </w:t>
            </w:r>
            <w:r w:rsidRPr="000C1162">
              <w:rPr>
                <w:rFonts w:ascii="Arial" w:hAnsi="Arial" w:cs="Arial"/>
                <w:i/>
                <w:iCs/>
                <w:sz w:val="20"/>
                <w:szCs w:val="20"/>
                <w:lang w:val="en-US"/>
              </w:rPr>
              <w:t>(%)</w:t>
            </w:r>
          </w:p>
        </w:tc>
      </w:tr>
      <w:tr w:rsidR="00613270" w:rsidRPr="000C1162" w14:paraId="6334FAB4" w14:textId="77777777" w:rsidTr="00613270">
        <w:trPr>
          <w:trHeight w:val="426"/>
        </w:trPr>
        <w:tc>
          <w:tcPr>
            <w:tcW w:w="4892" w:type="dxa"/>
          </w:tcPr>
          <w:p w14:paraId="28EAC90E" w14:textId="77777777" w:rsidR="00613270" w:rsidRPr="000C1162" w:rsidRDefault="00613270" w:rsidP="00613270">
            <w:pPr>
              <w:spacing w:before="40" w:after="40" w:line="288" w:lineRule="auto"/>
              <w:rPr>
                <w:rFonts w:ascii="Arial" w:hAnsi="Arial" w:cs="Arial"/>
                <w:b/>
                <w:bCs/>
                <w:color w:val="000000"/>
                <w:sz w:val="20"/>
                <w:szCs w:val="20"/>
                <w:lang w:val="en-US"/>
              </w:rPr>
            </w:pPr>
            <w:r w:rsidRPr="000C1162">
              <w:rPr>
                <w:rFonts w:ascii="Arial" w:hAnsi="Arial" w:cs="Arial"/>
                <w:b/>
                <w:bCs/>
                <w:sz w:val="20"/>
                <w:szCs w:val="20"/>
                <w:lang w:val="en-US"/>
              </w:rPr>
              <w:t>Products with a value of over 5 billion USD</w:t>
            </w:r>
          </w:p>
        </w:tc>
        <w:tc>
          <w:tcPr>
            <w:tcW w:w="1657" w:type="dxa"/>
            <w:tcBorders>
              <w:top w:val="single" w:sz="4" w:space="0" w:color="auto"/>
            </w:tcBorders>
          </w:tcPr>
          <w:p w14:paraId="522FD5D5" w14:textId="77777777" w:rsidR="00613270" w:rsidRPr="000C1162" w:rsidRDefault="00613270" w:rsidP="00613270">
            <w:pPr>
              <w:tabs>
                <w:tab w:val="num" w:pos="0"/>
                <w:tab w:val="left" w:pos="9475"/>
              </w:tabs>
              <w:spacing w:before="40" w:after="40" w:line="288" w:lineRule="auto"/>
              <w:ind w:right="119"/>
              <w:jc w:val="right"/>
              <w:rPr>
                <w:rFonts w:ascii="Arial" w:hAnsi="Arial" w:cs="Arial"/>
                <w:b/>
                <w:bCs/>
                <w:i/>
                <w:iCs/>
                <w:sz w:val="20"/>
                <w:szCs w:val="20"/>
                <w:lang w:val="en-US"/>
              </w:rPr>
            </w:pPr>
          </w:p>
        </w:tc>
        <w:tc>
          <w:tcPr>
            <w:tcW w:w="3162" w:type="dxa"/>
            <w:tcBorders>
              <w:top w:val="single" w:sz="4" w:space="0" w:color="auto"/>
            </w:tcBorders>
          </w:tcPr>
          <w:p w14:paraId="102B2B9E" w14:textId="77777777" w:rsidR="00613270" w:rsidRPr="000C1162" w:rsidRDefault="00613270" w:rsidP="00613270">
            <w:pPr>
              <w:tabs>
                <w:tab w:val="num" w:pos="0"/>
                <w:tab w:val="left" w:pos="9475"/>
              </w:tabs>
              <w:spacing w:before="40" w:after="40" w:line="288" w:lineRule="auto"/>
              <w:ind w:right="119"/>
              <w:jc w:val="right"/>
              <w:rPr>
                <w:rFonts w:ascii="Arial" w:hAnsi="Arial" w:cs="Arial"/>
                <w:b/>
                <w:bCs/>
                <w:i/>
                <w:iCs/>
                <w:sz w:val="20"/>
                <w:szCs w:val="20"/>
                <w:lang w:val="en-US"/>
              </w:rPr>
            </w:pPr>
          </w:p>
        </w:tc>
      </w:tr>
      <w:tr w:rsidR="00613270" w:rsidRPr="000C1162" w14:paraId="14325F1E" w14:textId="77777777" w:rsidTr="00613270">
        <w:trPr>
          <w:trHeight w:val="408"/>
        </w:trPr>
        <w:tc>
          <w:tcPr>
            <w:tcW w:w="4892" w:type="dxa"/>
            <w:vAlign w:val="center"/>
          </w:tcPr>
          <w:p w14:paraId="0282AEF9" w14:textId="77777777" w:rsidR="00613270" w:rsidRPr="000C1162" w:rsidRDefault="00613270" w:rsidP="00613270">
            <w:pPr>
              <w:spacing w:before="40" w:after="40" w:line="288" w:lineRule="auto"/>
              <w:ind w:firstLine="171"/>
              <w:rPr>
                <w:rFonts w:ascii="Arial" w:hAnsi="Arial" w:cs="Arial"/>
                <w:sz w:val="20"/>
                <w:szCs w:val="20"/>
                <w:lang w:val="en-US"/>
              </w:rPr>
            </w:pPr>
            <w:r w:rsidRPr="000C1162">
              <w:rPr>
                <w:rFonts w:ascii="Arial" w:hAnsi="Arial" w:cs="Arial"/>
                <w:sz w:val="20"/>
                <w:szCs w:val="20"/>
                <w:lang w:val="en-US"/>
              </w:rPr>
              <w:t>Electronic goods, computers and their parts</w:t>
            </w:r>
          </w:p>
        </w:tc>
        <w:tc>
          <w:tcPr>
            <w:tcW w:w="1657" w:type="dxa"/>
            <w:vAlign w:val="bottom"/>
          </w:tcPr>
          <w:p w14:paraId="6A7F494A" w14:textId="77777777" w:rsidR="00613270" w:rsidRPr="000C1162" w:rsidRDefault="00613270" w:rsidP="00613270">
            <w:pPr>
              <w:spacing w:before="40" w:after="40" w:line="288" w:lineRule="auto"/>
              <w:ind w:right="317"/>
              <w:jc w:val="right"/>
              <w:rPr>
                <w:rFonts w:ascii="Arial" w:hAnsi="Arial" w:cs="Arial"/>
                <w:sz w:val="20"/>
                <w:szCs w:val="20"/>
                <w:lang w:val="en-US"/>
              </w:rPr>
            </w:pPr>
            <w:r w:rsidRPr="00E36D00">
              <w:rPr>
                <w:rFonts w:ascii="Arial" w:hAnsi="Arial" w:cs="Arial"/>
                <w:sz w:val="20"/>
                <w:szCs w:val="20"/>
              </w:rPr>
              <w:t>29</w:t>
            </w:r>
            <w:r>
              <w:rPr>
                <w:rFonts w:ascii="Arial" w:hAnsi="Arial" w:cs="Arial"/>
                <w:sz w:val="20"/>
                <w:szCs w:val="20"/>
                <w:lang w:val="en-US"/>
              </w:rPr>
              <w:t>,</w:t>
            </w:r>
            <w:r w:rsidRPr="00E36D00">
              <w:rPr>
                <w:rFonts w:ascii="Arial" w:hAnsi="Arial" w:cs="Arial"/>
                <w:sz w:val="20"/>
                <w:szCs w:val="20"/>
              </w:rPr>
              <w:t>259</w:t>
            </w:r>
          </w:p>
        </w:tc>
        <w:tc>
          <w:tcPr>
            <w:tcW w:w="3162" w:type="dxa"/>
            <w:vAlign w:val="bottom"/>
          </w:tcPr>
          <w:p w14:paraId="302B9CFD" w14:textId="77777777" w:rsidR="00613270" w:rsidRPr="000C1162" w:rsidRDefault="00613270" w:rsidP="00613270">
            <w:pPr>
              <w:tabs>
                <w:tab w:val="left" w:pos="1735"/>
              </w:tabs>
              <w:spacing w:before="40" w:after="40" w:line="288" w:lineRule="auto"/>
              <w:ind w:right="1063"/>
              <w:jc w:val="right"/>
              <w:rPr>
                <w:rFonts w:ascii="Arial" w:hAnsi="Arial" w:cs="Arial"/>
                <w:sz w:val="20"/>
                <w:szCs w:val="20"/>
                <w:lang w:val="en-US"/>
              </w:rPr>
            </w:pPr>
            <w:r w:rsidRPr="00E36D00">
              <w:rPr>
                <w:rFonts w:ascii="Arial" w:hAnsi="Arial" w:cs="Arial"/>
                <w:sz w:val="20"/>
                <w:szCs w:val="20"/>
              </w:rPr>
              <w:t>36</w:t>
            </w:r>
            <w:r>
              <w:rPr>
                <w:rFonts w:ascii="Arial" w:hAnsi="Arial" w:cs="Arial"/>
                <w:sz w:val="20"/>
                <w:szCs w:val="20"/>
              </w:rPr>
              <w:t>.</w:t>
            </w:r>
            <w:r w:rsidRPr="00E36D00">
              <w:rPr>
                <w:rFonts w:ascii="Arial" w:hAnsi="Arial" w:cs="Arial"/>
                <w:sz w:val="20"/>
                <w:szCs w:val="20"/>
              </w:rPr>
              <w:t>2</w:t>
            </w:r>
          </w:p>
        </w:tc>
      </w:tr>
      <w:tr w:rsidR="00613270" w:rsidRPr="000C1162" w14:paraId="00FFE67B" w14:textId="77777777" w:rsidTr="00613270">
        <w:trPr>
          <w:trHeight w:val="426"/>
        </w:trPr>
        <w:tc>
          <w:tcPr>
            <w:tcW w:w="4892" w:type="dxa"/>
            <w:vAlign w:val="center"/>
          </w:tcPr>
          <w:p w14:paraId="6B77C721" w14:textId="77777777" w:rsidR="00613270" w:rsidRPr="000C1162" w:rsidRDefault="00613270" w:rsidP="00613270">
            <w:pPr>
              <w:spacing w:before="40" w:after="40" w:line="288" w:lineRule="auto"/>
              <w:ind w:firstLine="171"/>
              <w:rPr>
                <w:rFonts w:ascii="Arial" w:hAnsi="Arial" w:cs="Arial"/>
                <w:sz w:val="20"/>
                <w:szCs w:val="20"/>
                <w:lang w:val="en-US"/>
              </w:rPr>
            </w:pPr>
            <w:r w:rsidRPr="000C1162">
              <w:rPr>
                <w:rFonts w:ascii="Arial" w:hAnsi="Arial" w:cs="Arial"/>
                <w:sz w:val="20"/>
                <w:szCs w:val="20"/>
                <w:lang w:val="en-US"/>
              </w:rPr>
              <w:t xml:space="preserve">Phones all of kinds and their parts </w:t>
            </w:r>
          </w:p>
        </w:tc>
        <w:tc>
          <w:tcPr>
            <w:tcW w:w="1657" w:type="dxa"/>
            <w:vAlign w:val="bottom"/>
          </w:tcPr>
          <w:p w14:paraId="6D1F36E5" w14:textId="77777777" w:rsidR="00613270" w:rsidRPr="000C1162" w:rsidRDefault="00613270" w:rsidP="00613270">
            <w:pPr>
              <w:spacing w:before="40" w:after="40" w:line="288" w:lineRule="auto"/>
              <w:ind w:right="317"/>
              <w:jc w:val="right"/>
              <w:rPr>
                <w:rFonts w:ascii="Arial" w:hAnsi="Arial" w:cs="Arial"/>
                <w:sz w:val="20"/>
                <w:szCs w:val="20"/>
                <w:lang w:val="en-US"/>
              </w:rPr>
            </w:pPr>
            <w:r w:rsidRPr="00E36D00">
              <w:rPr>
                <w:rFonts w:ascii="Arial" w:hAnsi="Arial" w:cs="Arial"/>
                <w:sz w:val="20"/>
                <w:szCs w:val="20"/>
              </w:rPr>
              <w:t>17</w:t>
            </w:r>
            <w:r>
              <w:rPr>
                <w:rFonts w:ascii="Arial" w:hAnsi="Arial" w:cs="Arial"/>
                <w:sz w:val="20"/>
                <w:szCs w:val="20"/>
                <w:lang w:val="en-US"/>
              </w:rPr>
              <w:t>,</w:t>
            </w:r>
            <w:r w:rsidRPr="00E36D00">
              <w:rPr>
                <w:rFonts w:ascii="Arial" w:hAnsi="Arial" w:cs="Arial"/>
                <w:sz w:val="20"/>
                <w:szCs w:val="20"/>
              </w:rPr>
              <w:t>799</w:t>
            </w:r>
          </w:p>
        </w:tc>
        <w:tc>
          <w:tcPr>
            <w:tcW w:w="3162" w:type="dxa"/>
            <w:vAlign w:val="bottom"/>
          </w:tcPr>
          <w:p w14:paraId="6189DD69" w14:textId="77777777" w:rsidR="00613270" w:rsidRPr="000C1162" w:rsidRDefault="00613270" w:rsidP="00613270">
            <w:pPr>
              <w:tabs>
                <w:tab w:val="left" w:pos="1735"/>
              </w:tabs>
              <w:spacing w:before="40" w:after="40" w:line="288" w:lineRule="auto"/>
              <w:ind w:right="1063"/>
              <w:jc w:val="right"/>
              <w:rPr>
                <w:rFonts w:ascii="Arial" w:hAnsi="Arial" w:cs="Arial"/>
                <w:sz w:val="20"/>
                <w:szCs w:val="20"/>
                <w:lang w:val="en-US"/>
              </w:rPr>
            </w:pPr>
            <w:r w:rsidRPr="00E36D00">
              <w:rPr>
                <w:rFonts w:ascii="Arial" w:hAnsi="Arial" w:cs="Arial"/>
                <w:sz w:val="20"/>
                <w:szCs w:val="20"/>
              </w:rPr>
              <w:t>-1</w:t>
            </w:r>
            <w:r>
              <w:rPr>
                <w:rFonts w:ascii="Arial" w:hAnsi="Arial" w:cs="Arial"/>
                <w:sz w:val="20"/>
                <w:szCs w:val="20"/>
              </w:rPr>
              <w:t>.</w:t>
            </w:r>
            <w:r w:rsidRPr="00E36D00">
              <w:rPr>
                <w:rFonts w:ascii="Arial" w:hAnsi="Arial" w:cs="Arial"/>
                <w:sz w:val="20"/>
                <w:szCs w:val="20"/>
              </w:rPr>
              <w:t>9</w:t>
            </w:r>
          </w:p>
        </w:tc>
      </w:tr>
      <w:tr w:rsidR="00613270" w:rsidRPr="000C1162" w14:paraId="7A026B48" w14:textId="77777777" w:rsidTr="00613270">
        <w:trPr>
          <w:trHeight w:val="408"/>
        </w:trPr>
        <w:tc>
          <w:tcPr>
            <w:tcW w:w="4892" w:type="dxa"/>
            <w:tcBorders>
              <w:bottom w:val="nil"/>
            </w:tcBorders>
            <w:vAlign w:val="center"/>
          </w:tcPr>
          <w:p w14:paraId="7439AE49" w14:textId="77777777" w:rsidR="00613270" w:rsidRPr="000C1162" w:rsidRDefault="00613270" w:rsidP="00613270">
            <w:pPr>
              <w:spacing w:before="40" w:after="40" w:line="288" w:lineRule="auto"/>
              <w:ind w:firstLine="171"/>
              <w:rPr>
                <w:rFonts w:ascii="Arial" w:hAnsi="Arial" w:cs="Arial"/>
                <w:sz w:val="20"/>
                <w:szCs w:val="20"/>
                <w:lang w:val="en-US"/>
              </w:rPr>
            </w:pPr>
            <w:r w:rsidRPr="000C1162">
              <w:rPr>
                <w:rFonts w:ascii="Arial" w:hAnsi="Arial" w:cs="Arial"/>
                <w:sz w:val="20"/>
                <w:szCs w:val="20"/>
                <w:lang w:val="en-US"/>
              </w:rPr>
              <w:t xml:space="preserve">Machinery, </w:t>
            </w:r>
            <w:proofErr w:type="gramStart"/>
            <w:r w:rsidRPr="000C1162">
              <w:rPr>
                <w:rFonts w:ascii="Arial" w:hAnsi="Arial" w:cs="Arial"/>
                <w:sz w:val="20"/>
                <w:szCs w:val="20"/>
                <w:lang w:val="en-US"/>
              </w:rPr>
              <w:t>instrument</w:t>
            </w:r>
            <w:proofErr w:type="gramEnd"/>
            <w:r w:rsidRPr="000C1162">
              <w:rPr>
                <w:rFonts w:ascii="Arial" w:hAnsi="Arial" w:cs="Arial"/>
                <w:sz w:val="20"/>
                <w:szCs w:val="20"/>
                <w:lang w:val="en-US"/>
              </w:rPr>
              <w:t>, accessory</w:t>
            </w:r>
          </w:p>
        </w:tc>
        <w:tc>
          <w:tcPr>
            <w:tcW w:w="1657" w:type="dxa"/>
            <w:tcBorders>
              <w:bottom w:val="nil"/>
            </w:tcBorders>
            <w:vAlign w:val="bottom"/>
          </w:tcPr>
          <w:p w14:paraId="63E009CD" w14:textId="77777777" w:rsidR="00613270" w:rsidRPr="000C1162" w:rsidRDefault="00613270" w:rsidP="00613270">
            <w:pPr>
              <w:spacing w:before="40" w:after="40" w:line="288" w:lineRule="auto"/>
              <w:ind w:right="320" w:firstLine="171"/>
              <w:jc w:val="right"/>
              <w:rPr>
                <w:rFonts w:ascii="Arial" w:hAnsi="Arial" w:cs="Arial"/>
                <w:sz w:val="20"/>
                <w:szCs w:val="20"/>
                <w:lang w:val="en-US"/>
              </w:rPr>
            </w:pPr>
            <w:r w:rsidRPr="00E36D00">
              <w:rPr>
                <w:rFonts w:ascii="Arial" w:hAnsi="Arial" w:cs="Arial"/>
                <w:sz w:val="20"/>
                <w:szCs w:val="20"/>
              </w:rPr>
              <w:t>17</w:t>
            </w:r>
            <w:r>
              <w:rPr>
                <w:rFonts w:ascii="Arial" w:hAnsi="Arial" w:cs="Arial"/>
                <w:sz w:val="20"/>
                <w:szCs w:val="20"/>
                <w:lang w:val="en-US"/>
              </w:rPr>
              <w:t>,</w:t>
            </w:r>
            <w:r w:rsidRPr="00E36D00">
              <w:rPr>
                <w:rFonts w:ascii="Arial" w:hAnsi="Arial" w:cs="Arial"/>
                <w:sz w:val="20"/>
                <w:szCs w:val="20"/>
              </w:rPr>
              <w:t>086</w:t>
            </w:r>
          </w:p>
        </w:tc>
        <w:tc>
          <w:tcPr>
            <w:tcW w:w="3162" w:type="dxa"/>
            <w:tcBorders>
              <w:bottom w:val="nil"/>
            </w:tcBorders>
            <w:vAlign w:val="bottom"/>
          </w:tcPr>
          <w:p w14:paraId="24E4D66A" w14:textId="77777777" w:rsidR="00613270" w:rsidRPr="000C1162" w:rsidRDefault="00613270" w:rsidP="00613270">
            <w:pPr>
              <w:tabs>
                <w:tab w:val="left" w:pos="1735"/>
              </w:tabs>
              <w:spacing w:before="40" w:after="40" w:line="288" w:lineRule="auto"/>
              <w:ind w:right="1063"/>
              <w:jc w:val="right"/>
              <w:rPr>
                <w:rFonts w:ascii="Arial" w:hAnsi="Arial" w:cs="Arial"/>
                <w:sz w:val="20"/>
                <w:szCs w:val="20"/>
                <w:lang w:val="en-US"/>
              </w:rPr>
            </w:pPr>
            <w:r w:rsidRPr="00E36D00">
              <w:rPr>
                <w:rFonts w:ascii="Arial" w:hAnsi="Arial" w:cs="Arial"/>
                <w:sz w:val="20"/>
                <w:szCs w:val="20"/>
              </w:rPr>
              <w:t>16</w:t>
            </w:r>
            <w:r>
              <w:rPr>
                <w:rFonts w:ascii="Arial" w:hAnsi="Arial" w:cs="Arial"/>
                <w:sz w:val="20"/>
                <w:szCs w:val="20"/>
              </w:rPr>
              <w:t>.</w:t>
            </w:r>
            <w:r w:rsidRPr="00E36D00">
              <w:rPr>
                <w:rFonts w:ascii="Arial" w:hAnsi="Arial" w:cs="Arial"/>
                <w:sz w:val="20"/>
                <w:szCs w:val="20"/>
              </w:rPr>
              <w:t>1</w:t>
            </w:r>
          </w:p>
        </w:tc>
      </w:tr>
      <w:tr w:rsidR="00613270" w:rsidRPr="000C1162" w14:paraId="45315115" w14:textId="77777777" w:rsidTr="00613270">
        <w:trPr>
          <w:trHeight w:val="408"/>
        </w:trPr>
        <w:tc>
          <w:tcPr>
            <w:tcW w:w="4892" w:type="dxa"/>
            <w:tcBorders>
              <w:top w:val="nil"/>
              <w:bottom w:val="nil"/>
            </w:tcBorders>
            <w:vAlign w:val="center"/>
          </w:tcPr>
          <w:p w14:paraId="49DAB400" w14:textId="77777777" w:rsidR="00613270" w:rsidRPr="000C1162" w:rsidRDefault="00613270" w:rsidP="00613270">
            <w:pPr>
              <w:spacing w:before="40" w:after="40" w:line="288" w:lineRule="auto"/>
              <w:ind w:firstLine="171"/>
              <w:rPr>
                <w:rFonts w:ascii="Arial" w:hAnsi="Arial" w:cs="Arial"/>
                <w:sz w:val="20"/>
                <w:szCs w:val="20"/>
                <w:lang w:val="en-US"/>
              </w:rPr>
            </w:pPr>
            <w:r w:rsidRPr="000C1162">
              <w:rPr>
                <w:rFonts w:ascii="Arial" w:hAnsi="Arial" w:cs="Arial"/>
                <w:sz w:val="20"/>
                <w:szCs w:val="20"/>
                <w:lang w:val="en-US"/>
              </w:rPr>
              <w:t>Textiles and sewing products</w:t>
            </w:r>
          </w:p>
        </w:tc>
        <w:tc>
          <w:tcPr>
            <w:tcW w:w="1657" w:type="dxa"/>
            <w:tcBorders>
              <w:top w:val="nil"/>
              <w:bottom w:val="nil"/>
            </w:tcBorders>
            <w:vAlign w:val="bottom"/>
          </w:tcPr>
          <w:p w14:paraId="66382DCD" w14:textId="77777777" w:rsidR="00613270" w:rsidRPr="000C1162" w:rsidRDefault="00613270" w:rsidP="00613270">
            <w:pPr>
              <w:spacing w:before="40" w:after="40" w:line="288" w:lineRule="auto"/>
              <w:ind w:right="317"/>
              <w:jc w:val="right"/>
              <w:rPr>
                <w:rFonts w:ascii="Arial" w:hAnsi="Arial" w:cs="Arial"/>
                <w:sz w:val="20"/>
                <w:szCs w:val="20"/>
                <w:lang w:val="en-US"/>
              </w:rPr>
            </w:pPr>
            <w:r w:rsidRPr="00E36D00">
              <w:rPr>
                <w:rFonts w:ascii="Arial" w:hAnsi="Arial" w:cs="Arial"/>
                <w:sz w:val="20"/>
                <w:szCs w:val="20"/>
              </w:rPr>
              <w:t>11</w:t>
            </w:r>
            <w:r>
              <w:rPr>
                <w:rFonts w:ascii="Arial" w:hAnsi="Arial" w:cs="Arial"/>
                <w:sz w:val="20"/>
                <w:szCs w:val="20"/>
                <w:lang w:val="en-US"/>
              </w:rPr>
              <w:t>,</w:t>
            </w:r>
            <w:r w:rsidRPr="00E36D00">
              <w:rPr>
                <w:rFonts w:ascii="Arial" w:hAnsi="Arial" w:cs="Arial"/>
                <w:sz w:val="20"/>
                <w:szCs w:val="20"/>
              </w:rPr>
              <w:t>764</w:t>
            </w:r>
          </w:p>
        </w:tc>
        <w:tc>
          <w:tcPr>
            <w:tcW w:w="3162" w:type="dxa"/>
            <w:tcBorders>
              <w:top w:val="nil"/>
              <w:bottom w:val="nil"/>
            </w:tcBorders>
            <w:vAlign w:val="bottom"/>
          </w:tcPr>
          <w:p w14:paraId="14420E75" w14:textId="77777777" w:rsidR="00613270" w:rsidRPr="000C1162" w:rsidRDefault="00613270" w:rsidP="00613270">
            <w:pPr>
              <w:tabs>
                <w:tab w:val="left" w:pos="1735"/>
              </w:tabs>
              <w:spacing w:before="40" w:after="40" w:line="288" w:lineRule="auto"/>
              <w:ind w:right="1063"/>
              <w:jc w:val="right"/>
              <w:rPr>
                <w:rFonts w:ascii="Arial" w:hAnsi="Arial" w:cs="Arial"/>
                <w:sz w:val="20"/>
                <w:szCs w:val="20"/>
                <w:lang w:val="en-US"/>
              </w:rPr>
            </w:pPr>
            <w:r w:rsidRPr="00E36D00">
              <w:rPr>
                <w:rFonts w:ascii="Arial" w:hAnsi="Arial" w:cs="Arial"/>
                <w:sz w:val="20"/>
                <w:szCs w:val="20"/>
              </w:rPr>
              <w:t>12</w:t>
            </w:r>
            <w:r>
              <w:rPr>
                <w:rFonts w:ascii="Arial" w:hAnsi="Arial" w:cs="Arial"/>
                <w:sz w:val="20"/>
                <w:szCs w:val="20"/>
              </w:rPr>
              <w:t>.</w:t>
            </w:r>
            <w:r w:rsidRPr="00E36D00">
              <w:rPr>
                <w:rFonts w:ascii="Arial" w:hAnsi="Arial" w:cs="Arial"/>
                <w:sz w:val="20"/>
                <w:szCs w:val="20"/>
              </w:rPr>
              <w:t>8</w:t>
            </w:r>
          </w:p>
        </w:tc>
      </w:tr>
      <w:tr w:rsidR="00613270" w:rsidRPr="000C1162" w14:paraId="6AEA212F" w14:textId="77777777" w:rsidTr="00613270">
        <w:trPr>
          <w:trHeight w:val="408"/>
        </w:trPr>
        <w:tc>
          <w:tcPr>
            <w:tcW w:w="4892" w:type="dxa"/>
            <w:tcBorders>
              <w:top w:val="nil"/>
              <w:bottom w:val="nil"/>
            </w:tcBorders>
            <w:vAlign w:val="center"/>
          </w:tcPr>
          <w:p w14:paraId="10005D69" w14:textId="77777777" w:rsidR="00613270" w:rsidRPr="000C1162" w:rsidRDefault="00613270" w:rsidP="00613270">
            <w:pPr>
              <w:spacing w:before="40" w:after="40" w:line="288" w:lineRule="auto"/>
              <w:ind w:firstLine="171"/>
              <w:rPr>
                <w:rFonts w:ascii="Arial" w:hAnsi="Arial" w:cs="Arial"/>
                <w:sz w:val="20"/>
                <w:szCs w:val="20"/>
                <w:lang w:val="en-US"/>
              </w:rPr>
            </w:pPr>
            <w:r w:rsidRPr="000C1162">
              <w:rPr>
                <w:rFonts w:ascii="Arial" w:hAnsi="Arial" w:cs="Arial"/>
                <w:sz w:val="20"/>
                <w:szCs w:val="20"/>
                <w:lang w:val="en-US"/>
              </w:rPr>
              <w:t>Footwear</w:t>
            </w:r>
          </w:p>
        </w:tc>
        <w:tc>
          <w:tcPr>
            <w:tcW w:w="1657" w:type="dxa"/>
            <w:tcBorders>
              <w:top w:val="nil"/>
              <w:bottom w:val="nil"/>
            </w:tcBorders>
            <w:vAlign w:val="bottom"/>
          </w:tcPr>
          <w:p w14:paraId="790C4342" w14:textId="77777777" w:rsidR="00613270" w:rsidRPr="000C1162" w:rsidRDefault="00613270" w:rsidP="00613270">
            <w:pPr>
              <w:spacing w:before="40" w:after="40" w:line="288" w:lineRule="auto"/>
              <w:ind w:right="317"/>
              <w:jc w:val="right"/>
              <w:rPr>
                <w:rFonts w:ascii="Arial" w:hAnsi="Arial" w:cs="Arial"/>
                <w:sz w:val="20"/>
                <w:szCs w:val="20"/>
                <w:lang w:val="en-US"/>
              </w:rPr>
            </w:pPr>
            <w:r w:rsidRPr="00E36D00">
              <w:rPr>
                <w:rFonts w:ascii="Arial" w:hAnsi="Arial" w:cs="Arial"/>
                <w:sz w:val="20"/>
                <w:szCs w:val="20"/>
              </w:rPr>
              <w:t>7</w:t>
            </w:r>
            <w:r>
              <w:rPr>
                <w:rFonts w:ascii="Arial" w:hAnsi="Arial" w:cs="Arial"/>
                <w:sz w:val="20"/>
                <w:szCs w:val="20"/>
                <w:lang w:val="en-US"/>
              </w:rPr>
              <w:t>,</w:t>
            </w:r>
            <w:r w:rsidRPr="00E36D00">
              <w:rPr>
                <w:rFonts w:ascii="Arial" w:hAnsi="Arial" w:cs="Arial"/>
                <w:sz w:val="20"/>
                <w:szCs w:val="20"/>
              </w:rPr>
              <w:t>601</w:t>
            </w:r>
          </w:p>
        </w:tc>
        <w:tc>
          <w:tcPr>
            <w:tcW w:w="3162" w:type="dxa"/>
            <w:tcBorders>
              <w:top w:val="nil"/>
              <w:bottom w:val="nil"/>
            </w:tcBorders>
            <w:vAlign w:val="bottom"/>
          </w:tcPr>
          <w:p w14:paraId="667D2B11" w14:textId="77777777" w:rsidR="00613270" w:rsidRPr="000C1162" w:rsidRDefault="00613270" w:rsidP="00613270">
            <w:pPr>
              <w:tabs>
                <w:tab w:val="left" w:pos="1735"/>
              </w:tabs>
              <w:spacing w:before="40" w:after="40" w:line="288" w:lineRule="auto"/>
              <w:ind w:right="1063"/>
              <w:jc w:val="right"/>
              <w:rPr>
                <w:rFonts w:ascii="Arial" w:hAnsi="Arial" w:cs="Arial"/>
                <w:sz w:val="20"/>
                <w:szCs w:val="20"/>
                <w:lang w:val="en-US"/>
              </w:rPr>
            </w:pPr>
            <w:r w:rsidRPr="00E36D00">
              <w:rPr>
                <w:rFonts w:ascii="Arial" w:hAnsi="Arial" w:cs="Arial"/>
                <w:sz w:val="20"/>
                <w:szCs w:val="20"/>
              </w:rPr>
              <w:t>14</w:t>
            </w:r>
            <w:r>
              <w:rPr>
                <w:rFonts w:ascii="Arial" w:hAnsi="Arial" w:cs="Arial"/>
                <w:sz w:val="20"/>
                <w:szCs w:val="20"/>
              </w:rPr>
              <w:t>.</w:t>
            </w:r>
            <w:r w:rsidRPr="00E36D00">
              <w:rPr>
                <w:rFonts w:ascii="Arial" w:hAnsi="Arial" w:cs="Arial"/>
                <w:sz w:val="20"/>
                <w:szCs w:val="20"/>
              </w:rPr>
              <w:t>5</w:t>
            </w:r>
          </w:p>
        </w:tc>
      </w:tr>
      <w:tr w:rsidR="00613270" w:rsidRPr="000C1162" w14:paraId="2CB0297D" w14:textId="77777777" w:rsidTr="00613270">
        <w:trPr>
          <w:trHeight w:val="408"/>
        </w:trPr>
        <w:tc>
          <w:tcPr>
            <w:tcW w:w="4892" w:type="dxa"/>
            <w:tcBorders>
              <w:top w:val="nil"/>
              <w:bottom w:val="nil"/>
            </w:tcBorders>
            <w:vAlign w:val="center"/>
          </w:tcPr>
          <w:p w14:paraId="33080B80" w14:textId="77777777" w:rsidR="00613270" w:rsidRPr="000C1162" w:rsidRDefault="00613270" w:rsidP="00613270">
            <w:pPr>
              <w:spacing w:before="40" w:after="40" w:line="288" w:lineRule="auto"/>
              <w:ind w:firstLine="171"/>
              <w:rPr>
                <w:rFonts w:ascii="Arial" w:hAnsi="Arial" w:cs="Arial"/>
                <w:sz w:val="20"/>
                <w:szCs w:val="20"/>
                <w:lang w:val="en-US"/>
              </w:rPr>
            </w:pPr>
            <w:r w:rsidRPr="005A592E">
              <w:rPr>
                <w:rFonts w:ascii="Arial" w:hAnsi="Arial" w:cs="Arial"/>
                <w:sz w:val="20"/>
                <w:szCs w:val="20"/>
                <w:lang w:val="en-US"/>
              </w:rPr>
              <w:t xml:space="preserve">Wood and </w:t>
            </w:r>
            <w:r>
              <w:rPr>
                <w:rFonts w:ascii="Arial" w:hAnsi="Arial" w:cs="Arial"/>
                <w:sz w:val="20"/>
                <w:szCs w:val="20"/>
                <w:lang w:val="en-US"/>
              </w:rPr>
              <w:t xml:space="preserve">wooden </w:t>
            </w:r>
            <w:r w:rsidRPr="005A592E">
              <w:rPr>
                <w:rFonts w:ascii="Arial" w:hAnsi="Arial" w:cs="Arial"/>
                <w:sz w:val="20"/>
                <w:szCs w:val="20"/>
                <w:lang w:val="en-US"/>
              </w:rPr>
              <w:t>products</w:t>
            </w:r>
          </w:p>
        </w:tc>
        <w:tc>
          <w:tcPr>
            <w:tcW w:w="1657" w:type="dxa"/>
            <w:tcBorders>
              <w:top w:val="nil"/>
              <w:bottom w:val="nil"/>
            </w:tcBorders>
            <w:vAlign w:val="bottom"/>
          </w:tcPr>
          <w:p w14:paraId="56ADF80D" w14:textId="77777777" w:rsidR="00613270" w:rsidRPr="000C1162" w:rsidRDefault="00613270" w:rsidP="00613270">
            <w:pPr>
              <w:spacing w:before="40" w:after="40" w:line="288" w:lineRule="auto"/>
              <w:ind w:right="317"/>
              <w:jc w:val="right"/>
              <w:rPr>
                <w:rFonts w:ascii="Arial" w:hAnsi="Arial" w:cs="Arial"/>
                <w:sz w:val="20"/>
                <w:szCs w:val="20"/>
                <w:lang w:val="en-US"/>
              </w:rPr>
            </w:pPr>
            <w:r w:rsidRPr="00E36D00">
              <w:rPr>
                <w:rFonts w:ascii="Arial" w:hAnsi="Arial" w:cs="Arial"/>
                <w:sz w:val="20"/>
                <w:szCs w:val="20"/>
              </w:rPr>
              <w:t>5</w:t>
            </w:r>
            <w:r>
              <w:rPr>
                <w:rFonts w:ascii="Arial" w:hAnsi="Arial" w:cs="Arial"/>
                <w:sz w:val="20"/>
                <w:szCs w:val="20"/>
                <w:lang w:val="en-US"/>
              </w:rPr>
              <w:t>,</w:t>
            </w:r>
            <w:r w:rsidRPr="00E36D00">
              <w:rPr>
                <w:rFonts w:ascii="Arial" w:hAnsi="Arial" w:cs="Arial"/>
                <w:sz w:val="20"/>
                <w:szCs w:val="20"/>
              </w:rPr>
              <w:t>388</w:t>
            </w:r>
          </w:p>
        </w:tc>
        <w:tc>
          <w:tcPr>
            <w:tcW w:w="3162" w:type="dxa"/>
            <w:tcBorders>
              <w:top w:val="nil"/>
              <w:bottom w:val="nil"/>
            </w:tcBorders>
            <w:vAlign w:val="bottom"/>
          </w:tcPr>
          <w:p w14:paraId="6B1200A8" w14:textId="77777777" w:rsidR="00613270" w:rsidRPr="000C1162" w:rsidRDefault="00613270" w:rsidP="00613270">
            <w:pPr>
              <w:tabs>
                <w:tab w:val="left" w:pos="1735"/>
              </w:tabs>
              <w:spacing w:before="40" w:after="40" w:line="288" w:lineRule="auto"/>
              <w:ind w:right="1063"/>
              <w:jc w:val="right"/>
              <w:rPr>
                <w:rFonts w:ascii="Arial" w:hAnsi="Arial" w:cs="Arial"/>
                <w:sz w:val="20"/>
                <w:szCs w:val="20"/>
                <w:lang w:val="en-US"/>
              </w:rPr>
            </w:pPr>
            <w:r w:rsidRPr="00E36D00">
              <w:rPr>
                <w:rFonts w:ascii="Arial" w:hAnsi="Arial" w:cs="Arial"/>
                <w:sz w:val="20"/>
                <w:szCs w:val="20"/>
              </w:rPr>
              <w:t>9</w:t>
            </w:r>
            <w:r>
              <w:rPr>
                <w:rFonts w:ascii="Arial" w:hAnsi="Arial" w:cs="Arial"/>
                <w:sz w:val="20"/>
                <w:szCs w:val="20"/>
              </w:rPr>
              <w:t>.</w:t>
            </w:r>
            <w:r w:rsidRPr="00E36D00">
              <w:rPr>
                <w:rFonts w:ascii="Arial" w:hAnsi="Arial" w:cs="Arial"/>
                <w:sz w:val="20"/>
                <w:szCs w:val="20"/>
              </w:rPr>
              <w:t>7</w:t>
            </w:r>
          </w:p>
        </w:tc>
      </w:tr>
      <w:tr w:rsidR="00613270" w:rsidRPr="000C1162" w14:paraId="1BBEA070" w14:textId="77777777" w:rsidTr="00613270">
        <w:trPr>
          <w:trHeight w:val="408"/>
        </w:trPr>
        <w:tc>
          <w:tcPr>
            <w:tcW w:w="4892" w:type="dxa"/>
            <w:tcBorders>
              <w:top w:val="nil"/>
              <w:bottom w:val="single" w:sz="4" w:space="0" w:color="auto"/>
            </w:tcBorders>
            <w:vAlign w:val="center"/>
          </w:tcPr>
          <w:p w14:paraId="7D346F02" w14:textId="77777777" w:rsidR="00613270" w:rsidRPr="000C1162" w:rsidRDefault="00613270" w:rsidP="00613270">
            <w:pPr>
              <w:spacing w:before="40" w:after="40" w:line="288" w:lineRule="auto"/>
              <w:ind w:firstLine="171"/>
              <w:rPr>
                <w:rFonts w:ascii="Arial" w:hAnsi="Arial" w:cs="Arial"/>
                <w:sz w:val="20"/>
                <w:szCs w:val="20"/>
                <w:lang w:val="en-US"/>
              </w:rPr>
            </w:pPr>
            <w:r>
              <w:rPr>
                <w:rFonts w:ascii="Arial" w:hAnsi="Arial" w:cs="Arial"/>
                <w:sz w:val="20"/>
                <w:szCs w:val="20"/>
                <w:lang w:val="en-US"/>
              </w:rPr>
              <w:t>T</w:t>
            </w:r>
            <w:r w:rsidRPr="005A592E">
              <w:rPr>
                <w:rFonts w:ascii="Arial" w:hAnsi="Arial" w:cs="Arial"/>
                <w:sz w:val="20"/>
                <w:szCs w:val="20"/>
                <w:lang w:val="en-US"/>
              </w:rPr>
              <w:t xml:space="preserve">ransport and </w:t>
            </w:r>
            <w:proofErr w:type="spellStart"/>
            <w:r w:rsidRPr="007227A1">
              <w:rPr>
                <w:rFonts w:ascii="Arial" w:hAnsi="Arial" w:cs="Arial"/>
                <w:sz w:val="20"/>
                <w:szCs w:val="20"/>
                <w:lang w:val="en-US"/>
              </w:rPr>
              <w:t>equipments</w:t>
            </w:r>
            <w:proofErr w:type="spellEnd"/>
          </w:p>
        </w:tc>
        <w:tc>
          <w:tcPr>
            <w:tcW w:w="1657" w:type="dxa"/>
            <w:tcBorders>
              <w:top w:val="nil"/>
              <w:bottom w:val="single" w:sz="4" w:space="0" w:color="auto"/>
            </w:tcBorders>
            <w:vAlign w:val="bottom"/>
          </w:tcPr>
          <w:p w14:paraId="5F938E52" w14:textId="77777777" w:rsidR="00613270" w:rsidRPr="000C1162" w:rsidRDefault="00613270" w:rsidP="00613270">
            <w:pPr>
              <w:spacing w:before="40" w:after="40" w:line="288" w:lineRule="auto"/>
              <w:ind w:right="317"/>
              <w:jc w:val="right"/>
              <w:rPr>
                <w:rFonts w:ascii="Arial" w:hAnsi="Arial" w:cs="Arial"/>
                <w:sz w:val="20"/>
                <w:szCs w:val="20"/>
                <w:lang w:val="en-US"/>
              </w:rPr>
            </w:pPr>
            <w:r w:rsidRPr="00E36D00">
              <w:rPr>
                <w:rFonts w:ascii="Arial" w:hAnsi="Arial" w:cs="Arial"/>
                <w:sz w:val="20"/>
                <w:szCs w:val="20"/>
              </w:rPr>
              <w:t>5</w:t>
            </w:r>
            <w:r>
              <w:rPr>
                <w:rFonts w:ascii="Arial" w:hAnsi="Arial" w:cs="Arial"/>
                <w:sz w:val="20"/>
                <w:szCs w:val="20"/>
                <w:lang w:val="en-US"/>
              </w:rPr>
              <w:t>,</w:t>
            </w:r>
            <w:r w:rsidRPr="00E36D00">
              <w:rPr>
                <w:rFonts w:ascii="Arial" w:hAnsi="Arial" w:cs="Arial"/>
                <w:sz w:val="20"/>
                <w:szCs w:val="20"/>
              </w:rPr>
              <w:t>285</w:t>
            </w:r>
          </w:p>
        </w:tc>
        <w:tc>
          <w:tcPr>
            <w:tcW w:w="3162" w:type="dxa"/>
            <w:tcBorders>
              <w:top w:val="nil"/>
              <w:bottom w:val="single" w:sz="4" w:space="0" w:color="auto"/>
            </w:tcBorders>
            <w:vAlign w:val="bottom"/>
          </w:tcPr>
          <w:p w14:paraId="3AC7BD86" w14:textId="77777777" w:rsidR="00613270" w:rsidRPr="000C1162" w:rsidRDefault="00613270" w:rsidP="00613270">
            <w:pPr>
              <w:tabs>
                <w:tab w:val="left" w:pos="1735"/>
              </w:tabs>
              <w:spacing w:before="40" w:after="40" w:line="288" w:lineRule="auto"/>
              <w:ind w:right="1063"/>
              <w:jc w:val="right"/>
              <w:rPr>
                <w:rFonts w:ascii="Arial" w:hAnsi="Arial" w:cs="Arial"/>
                <w:sz w:val="20"/>
                <w:szCs w:val="20"/>
                <w:lang w:val="en-US"/>
              </w:rPr>
            </w:pPr>
            <w:r w:rsidRPr="00E36D00">
              <w:rPr>
                <w:rFonts w:ascii="Arial" w:hAnsi="Arial" w:cs="Arial"/>
                <w:sz w:val="20"/>
                <w:szCs w:val="20"/>
              </w:rPr>
              <w:t>9</w:t>
            </w:r>
            <w:r>
              <w:rPr>
                <w:rFonts w:ascii="Arial" w:hAnsi="Arial" w:cs="Arial"/>
                <w:sz w:val="20"/>
                <w:szCs w:val="20"/>
              </w:rPr>
              <w:t>.</w:t>
            </w:r>
            <w:r w:rsidRPr="00E36D00">
              <w:rPr>
                <w:rFonts w:ascii="Arial" w:hAnsi="Arial" w:cs="Arial"/>
                <w:sz w:val="20"/>
                <w:szCs w:val="20"/>
              </w:rPr>
              <w:t>4</w:t>
            </w:r>
          </w:p>
        </w:tc>
      </w:tr>
    </w:tbl>
    <w:p w14:paraId="7B1DAB98" w14:textId="77777777" w:rsidR="00613270" w:rsidRPr="000C1162" w:rsidRDefault="00613270" w:rsidP="00613270">
      <w:pPr>
        <w:tabs>
          <w:tab w:val="num" w:pos="0"/>
          <w:tab w:val="left" w:pos="9475"/>
        </w:tabs>
        <w:spacing w:beforeLines="40" w:before="96" w:afterLines="40" w:after="96" w:line="264" w:lineRule="auto"/>
        <w:ind w:right="119" w:firstLine="567"/>
        <w:jc w:val="right"/>
        <w:rPr>
          <w:rFonts w:ascii="Arial" w:hAnsi="Arial" w:cs="Arial"/>
          <w:b/>
          <w:bCs/>
          <w:i/>
          <w:iCs/>
          <w:sz w:val="2"/>
          <w:szCs w:val="20"/>
          <w:lang w:val="en-US"/>
        </w:rPr>
      </w:pPr>
    </w:p>
    <w:p w14:paraId="3C4CEE4A" w14:textId="77777777" w:rsidR="00613270" w:rsidRPr="000C1162" w:rsidRDefault="00613270" w:rsidP="00613270">
      <w:pPr>
        <w:spacing w:beforeLines="40" w:before="96" w:afterLines="40" w:after="96" w:line="264" w:lineRule="auto"/>
        <w:jc w:val="both"/>
        <w:rPr>
          <w:rFonts w:ascii="Times New Roman" w:eastAsia="Batang" w:hAnsi="Times New Roman" w:cs="Times New Roman"/>
          <w:bCs/>
          <w:iCs/>
          <w:sz w:val="28"/>
          <w:szCs w:val="28"/>
          <w:lang w:val="en-US"/>
        </w:rPr>
      </w:pPr>
      <w:r w:rsidRPr="000C1162">
        <w:rPr>
          <w:noProof/>
          <w:lang w:val="vi-VN" w:eastAsia="vi-VN"/>
        </w:rPr>
        <mc:AlternateContent>
          <mc:Choice Requires="wps">
            <w:drawing>
              <wp:anchor distT="0" distB="0" distL="114300" distR="114300" simplePos="0" relativeHeight="251664384" behindDoc="0" locked="0" layoutInCell="1" allowOverlap="1" wp14:anchorId="7997F310" wp14:editId="55549902">
                <wp:simplePos x="0" y="0"/>
                <wp:positionH relativeFrom="column">
                  <wp:posOffset>24765</wp:posOffset>
                </wp:positionH>
                <wp:positionV relativeFrom="paragraph">
                  <wp:posOffset>60325</wp:posOffset>
                </wp:positionV>
                <wp:extent cx="3476625" cy="2362200"/>
                <wp:effectExtent l="0" t="0" r="9525" b="0"/>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362200"/>
                        </a:xfrm>
                        <a:prstGeom prst="rect">
                          <a:avLst/>
                        </a:prstGeom>
                        <a:solidFill>
                          <a:srgbClr val="FFFFFF"/>
                        </a:solidFill>
                        <a:ln w="9525">
                          <a:noFill/>
                          <a:miter lim="800000"/>
                          <a:headEnd/>
                          <a:tailEnd/>
                        </a:ln>
                      </wps:spPr>
                      <wps:txbx>
                        <w:txbxContent>
                          <w:p w14:paraId="67ADF8AC" w14:textId="77777777" w:rsidR="008F3F29" w:rsidRPr="000C1162" w:rsidRDefault="008F3F29" w:rsidP="00613270">
                            <w:pPr>
                              <w:spacing w:after="0" w:line="264" w:lineRule="auto"/>
                              <w:jc w:val="center"/>
                              <w:rPr>
                                <w:rFonts w:ascii="Arial" w:hAnsi="Arial" w:cs="Arial"/>
                                <w:b/>
                                <w:bCs/>
                                <w:sz w:val="24"/>
                                <w:szCs w:val="24"/>
                                <w:lang w:val="en-US"/>
                              </w:rPr>
                            </w:pPr>
                            <w:r>
                              <w:rPr>
                                <w:rFonts w:ascii="Arial" w:hAnsi="Arial" w:cs="Arial"/>
                                <w:b/>
                                <w:bCs/>
                                <w:sz w:val="24"/>
                                <w:szCs w:val="24"/>
                                <w:lang w:val="en-US"/>
                              </w:rPr>
                              <w:t>Figure 12</w:t>
                            </w:r>
                            <w:r w:rsidRPr="000C1162">
                              <w:rPr>
                                <w:rFonts w:ascii="Arial" w:hAnsi="Arial" w:cs="Arial"/>
                                <w:b/>
                                <w:bCs/>
                                <w:sz w:val="24"/>
                                <w:szCs w:val="24"/>
                                <w:lang w:val="en-US"/>
                              </w:rPr>
                              <w:t xml:space="preserve">. Structure of exported goods by commodity group in the first </w:t>
                            </w:r>
                            <w:r>
                              <w:rPr>
                                <w:rFonts w:ascii="Arial" w:hAnsi="Arial" w:cs="Arial"/>
                                <w:b/>
                                <w:bCs/>
                                <w:sz w:val="24"/>
                                <w:szCs w:val="24"/>
                                <w:lang w:val="en-US"/>
                              </w:rPr>
                              <w:t>4 months</w:t>
                            </w:r>
                            <w:r w:rsidRPr="000C1162">
                              <w:rPr>
                                <w:rFonts w:ascii="Arial" w:hAnsi="Arial" w:cs="Arial"/>
                                <w:b/>
                                <w:bCs/>
                                <w:sz w:val="24"/>
                                <w:szCs w:val="24"/>
                                <w:lang w:val="en-US"/>
                              </w:rPr>
                              <w:t xml:space="preserve"> of 2025</w:t>
                            </w:r>
                          </w:p>
                          <w:p w14:paraId="1829BE9F" w14:textId="77777777" w:rsidR="008F3F29" w:rsidRDefault="008F3F29" w:rsidP="00613270">
                            <w:pPr>
                              <w:ind w:left="-142"/>
                              <w:jc w:val="center"/>
                              <w:rPr>
                                <w:rFonts w:ascii="Arial" w:hAnsi="Arial" w:cs="Arial"/>
                                <w:sz w:val="24"/>
                                <w:szCs w:val="24"/>
                              </w:rPr>
                            </w:pPr>
                            <w:r w:rsidRPr="00BD7D3E">
                              <w:rPr>
                                <w:noProof/>
                                <w:lang w:val="vi-VN" w:eastAsia="vi-VN"/>
                              </w:rPr>
                              <w:drawing>
                                <wp:inline distT="0" distB="0" distL="0" distR="0" wp14:anchorId="14828EF7" wp14:editId="6FB34BDB">
                                  <wp:extent cx="3395345" cy="1712595"/>
                                  <wp:effectExtent l="0" t="0" r="0" b="190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2595"/>
                                          </a:xfrm>
                                          <a:prstGeom prst="rect">
                                            <a:avLst/>
                                          </a:prstGeom>
                                          <a:noFill/>
                                          <a:ln>
                                            <a:noFill/>
                                          </a:ln>
                                        </pic:spPr>
                                      </pic:pic>
                                    </a:graphicData>
                                  </a:graphic>
                                </wp:inline>
                              </w:drawing>
                            </w:r>
                          </w:p>
                        </w:txbxContent>
                      </wps:txbx>
                      <wps:bodyPr rot="0" vertOverflow="clip" horzOverflow="clip"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7997F310" id="_x0000_t202" coordsize="21600,21600" o:spt="202" path="m,l,21600r21600,l21600,xe">
                <v:stroke joinstyle="miter"/>
                <v:path gradientshapeok="t" o:connecttype="rect"/>
              </v:shapetype>
              <v:shape id="Text Box 11" o:spid="_x0000_s1026" type="#_x0000_t202" style="position:absolute;left:0;text-align:left;margin-left:1.95pt;margin-top:4.75pt;width:273.75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" stroked="f">
                <v:textbox inset="1mm,1mm,1mm,1mm">
                  <w:txbxContent>
                    <w:p w14:paraId="67ADF8AC" w14:textId="77777777" w:rsidR="008F3F29" w:rsidRPr="000C1162" w:rsidRDefault="008F3F29" w:rsidP="00613270">
                      <w:pPr>
                        <w:spacing w:after="0" w:line="264" w:lineRule="auto"/>
                        <w:jc w:val="center"/>
                        <w:rPr>
                          <w:rFonts w:ascii="Arial" w:hAnsi="Arial" w:cs="Arial"/>
                          <w:b/>
                          <w:bCs/>
                          <w:sz w:val="24"/>
                          <w:szCs w:val="24"/>
                          <w:lang w:val="en-US"/>
                        </w:rPr>
                      </w:pPr>
                      <w:r>
                        <w:rPr>
                          <w:rFonts w:ascii="Arial" w:hAnsi="Arial" w:cs="Arial"/>
                          <w:b/>
                          <w:bCs/>
                          <w:sz w:val="24"/>
                          <w:szCs w:val="24"/>
                          <w:lang w:val="en-US"/>
                        </w:rPr>
                        <w:t>Figure 12</w:t>
                      </w:r>
                      <w:r w:rsidRPr="000C1162">
                        <w:rPr>
                          <w:rFonts w:ascii="Arial" w:hAnsi="Arial" w:cs="Arial"/>
                          <w:b/>
                          <w:bCs/>
                          <w:sz w:val="24"/>
                          <w:szCs w:val="24"/>
                          <w:lang w:val="en-US"/>
                        </w:rPr>
                        <w:t xml:space="preserve">. Structure of exported goods by commodity group in the first </w:t>
                      </w:r>
                      <w:r>
                        <w:rPr>
                          <w:rFonts w:ascii="Arial" w:hAnsi="Arial" w:cs="Arial"/>
                          <w:b/>
                          <w:bCs/>
                          <w:sz w:val="24"/>
                          <w:szCs w:val="24"/>
                          <w:lang w:val="en-US"/>
                        </w:rPr>
                        <w:t>4 months</w:t>
                      </w:r>
                      <w:r w:rsidRPr="000C1162">
                        <w:rPr>
                          <w:rFonts w:ascii="Arial" w:hAnsi="Arial" w:cs="Arial"/>
                          <w:b/>
                          <w:bCs/>
                          <w:sz w:val="24"/>
                          <w:szCs w:val="24"/>
                          <w:lang w:val="en-US"/>
                        </w:rPr>
                        <w:t xml:space="preserve"> of 2025</w:t>
                      </w:r>
                    </w:p>
                    <w:p w14:paraId="1829BE9F" w14:textId="77777777" w:rsidR="008F3F29" w:rsidRDefault="008F3F29" w:rsidP="00613270">
                      <w:pPr>
                        <w:ind w:left="-142"/>
                        <w:jc w:val="center"/>
                        <w:rPr>
                          <w:rFonts w:ascii="Arial" w:hAnsi="Arial" w:cs="Arial"/>
                          <w:sz w:val="24"/>
                          <w:szCs w:val="24"/>
                        </w:rPr>
                      </w:pPr>
                      <w:r w:rsidRPr="00BD7D3E">
                        <w:rPr>
                          <w:noProof/>
                          <w:lang w:val="vi-VN" w:eastAsia="vi-VN"/>
                        </w:rPr>
                        <w:drawing>
                          <wp:inline distT="0" distB="0" distL="0" distR="0" wp14:anchorId="14828EF7" wp14:editId="6FB34BDB">
                            <wp:extent cx="3395345" cy="1712595"/>
                            <wp:effectExtent l="0" t="0" r="0" b="190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2595"/>
                                    </a:xfrm>
                                    <a:prstGeom prst="rect">
                                      <a:avLst/>
                                    </a:prstGeom>
                                    <a:noFill/>
                                    <a:ln>
                                      <a:noFill/>
                                    </a:ln>
                                  </pic:spPr>
                                </pic:pic>
                              </a:graphicData>
                            </a:graphic>
                          </wp:inline>
                        </w:drawing>
                      </w:r>
                    </w:p>
                  </w:txbxContent>
                </v:textbox>
                <w10:wrap type="square"/>
              </v:shape>
            </w:pict>
          </mc:Fallback>
        </mc:AlternateContent>
      </w:r>
      <w:r w:rsidRPr="000C1162">
        <w:rPr>
          <w:rFonts w:ascii="Times New Roman" w:eastAsia="Batang" w:hAnsi="Times New Roman" w:cs="Times New Roman"/>
          <w:bCs/>
          <w:i/>
          <w:iCs/>
          <w:noProof/>
          <w:sz w:val="28"/>
          <w:szCs w:val="28"/>
          <w:lang w:val="en-US"/>
        </w:rPr>
        <w:t>Regarding the structure of exported goods in</w:t>
      </w:r>
      <w:r w:rsidRPr="000C1162">
        <w:rPr>
          <w:rFonts w:ascii="Times New Roman" w:eastAsia="Batang" w:hAnsi="Times New Roman" w:cs="Times New Roman"/>
          <w:bCs/>
          <w:i/>
          <w:noProof/>
          <w:sz w:val="28"/>
          <w:szCs w:val="28"/>
          <w:lang w:val="en-US"/>
        </w:rPr>
        <w:t xml:space="preserve"> the first </w:t>
      </w:r>
      <w:r>
        <w:rPr>
          <w:rFonts w:ascii="Times New Roman" w:eastAsia="Batang" w:hAnsi="Times New Roman" w:cs="Times New Roman"/>
          <w:bCs/>
          <w:i/>
          <w:noProof/>
          <w:sz w:val="28"/>
          <w:szCs w:val="28"/>
          <w:lang w:val="en-US"/>
        </w:rPr>
        <w:t>four months</w:t>
      </w:r>
      <w:r w:rsidRPr="000C1162">
        <w:rPr>
          <w:rFonts w:ascii="Times New Roman" w:eastAsia="Batang" w:hAnsi="Times New Roman" w:cs="Times New Roman"/>
          <w:bCs/>
          <w:i/>
          <w:noProof/>
          <w:sz w:val="28"/>
          <w:szCs w:val="28"/>
          <w:lang w:val="en-US"/>
        </w:rPr>
        <w:t xml:space="preserve"> of 2025, </w:t>
      </w:r>
      <w:r w:rsidRPr="000C1162">
        <w:rPr>
          <w:rFonts w:ascii="Times New Roman" w:eastAsia="Batang" w:hAnsi="Times New Roman" w:cs="Times New Roman"/>
          <w:bCs/>
          <w:iCs/>
          <w:noProof/>
          <w:sz w:val="28"/>
          <w:szCs w:val="28"/>
          <w:lang w:val="en-US"/>
        </w:rPr>
        <w:t xml:space="preserve">the group of fuels and minerals </w:t>
      </w:r>
      <w:r>
        <w:rPr>
          <w:rFonts w:ascii="Times New Roman" w:eastAsia="Batang" w:hAnsi="Times New Roman" w:cs="Times New Roman"/>
          <w:bCs/>
          <w:iCs/>
          <w:noProof/>
          <w:sz w:val="28"/>
          <w:szCs w:val="28"/>
          <w:lang w:val="en-US"/>
        </w:rPr>
        <w:t>reached</w:t>
      </w:r>
      <w:r w:rsidRPr="000C1162">
        <w:rPr>
          <w:rFonts w:ascii="Times New Roman" w:eastAsia="Batang" w:hAnsi="Times New Roman" w:cs="Times New Roman"/>
          <w:bCs/>
          <w:iCs/>
          <w:noProof/>
          <w:sz w:val="28"/>
          <w:szCs w:val="28"/>
          <w:lang w:val="en-US"/>
        </w:rPr>
        <w:t xml:space="preserve"> </w:t>
      </w:r>
      <w:r>
        <w:rPr>
          <w:rFonts w:ascii="Times New Roman" w:eastAsia="Batang" w:hAnsi="Times New Roman" w:cs="Times New Roman"/>
          <w:bCs/>
          <w:iCs/>
          <w:noProof/>
          <w:sz w:val="28"/>
          <w:szCs w:val="28"/>
          <w:lang w:val="en-US"/>
        </w:rPr>
        <w:t>1</w:t>
      </w:r>
      <w:r w:rsidRPr="000C1162">
        <w:rPr>
          <w:rFonts w:ascii="Times New Roman" w:eastAsia="Batang" w:hAnsi="Times New Roman" w:cs="Times New Roman"/>
          <w:bCs/>
          <w:iCs/>
          <w:noProof/>
          <w:sz w:val="28"/>
          <w:szCs w:val="28"/>
          <w:lang w:val="en-US"/>
        </w:rPr>
        <w:t>.</w:t>
      </w:r>
      <w:r>
        <w:rPr>
          <w:rFonts w:ascii="Times New Roman" w:eastAsia="Batang" w:hAnsi="Times New Roman" w:cs="Times New Roman"/>
          <w:bCs/>
          <w:iCs/>
          <w:noProof/>
          <w:sz w:val="28"/>
          <w:szCs w:val="28"/>
          <w:lang w:val="en-US"/>
        </w:rPr>
        <w:t>03</w:t>
      </w:r>
      <w:r w:rsidRPr="000C1162">
        <w:rPr>
          <w:rFonts w:ascii="Times New Roman" w:eastAsia="Batang" w:hAnsi="Times New Roman" w:cs="Times New Roman"/>
          <w:bCs/>
          <w:iCs/>
          <w:noProof/>
          <w:sz w:val="28"/>
          <w:szCs w:val="28"/>
          <w:lang w:val="en-US"/>
        </w:rPr>
        <w:t xml:space="preserve"> billion USD, accounting for 0.7%; the group of manufactured products </w:t>
      </w:r>
      <w:r>
        <w:rPr>
          <w:rFonts w:ascii="Times New Roman" w:eastAsia="Batang" w:hAnsi="Times New Roman" w:cs="Times New Roman"/>
          <w:bCs/>
          <w:iCs/>
          <w:noProof/>
          <w:sz w:val="28"/>
          <w:szCs w:val="28"/>
          <w:lang w:val="en-US"/>
        </w:rPr>
        <w:t>reached</w:t>
      </w:r>
      <w:r w:rsidRPr="000C1162">
        <w:rPr>
          <w:rFonts w:ascii="Times New Roman" w:eastAsia="Batang" w:hAnsi="Times New Roman" w:cs="Times New Roman"/>
          <w:bCs/>
          <w:iCs/>
          <w:noProof/>
          <w:sz w:val="28"/>
          <w:szCs w:val="28"/>
          <w:lang w:val="en-US"/>
        </w:rPr>
        <w:t xml:space="preserve"> </w:t>
      </w:r>
      <w:r>
        <w:rPr>
          <w:rFonts w:ascii="Times New Roman" w:eastAsia="Batang" w:hAnsi="Times New Roman" w:cs="Times New Roman"/>
          <w:bCs/>
          <w:iCs/>
          <w:noProof/>
          <w:sz w:val="28"/>
          <w:szCs w:val="28"/>
          <w:lang w:val="en-US"/>
        </w:rPr>
        <w:t>123</w:t>
      </w:r>
      <w:r w:rsidRPr="000C1162">
        <w:rPr>
          <w:rFonts w:ascii="Times New Roman" w:eastAsia="Batang" w:hAnsi="Times New Roman" w:cs="Times New Roman"/>
          <w:bCs/>
          <w:iCs/>
          <w:noProof/>
          <w:sz w:val="28"/>
          <w:szCs w:val="28"/>
          <w:lang w:val="en-US"/>
        </w:rPr>
        <w:t>.</w:t>
      </w:r>
      <w:r>
        <w:rPr>
          <w:rFonts w:ascii="Times New Roman" w:eastAsia="Batang" w:hAnsi="Times New Roman" w:cs="Times New Roman"/>
          <w:bCs/>
          <w:iCs/>
          <w:noProof/>
          <w:sz w:val="28"/>
          <w:szCs w:val="28"/>
          <w:lang w:val="en-US"/>
        </w:rPr>
        <w:t>71</w:t>
      </w:r>
      <w:r w:rsidRPr="000C1162">
        <w:rPr>
          <w:rFonts w:ascii="Times New Roman" w:eastAsia="Batang" w:hAnsi="Times New Roman" w:cs="Times New Roman"/>
          <w:bCs/>
          <w:iCs/>
          <w:noProof/>
          <w:sz w:val="28"/>
          <w:szCs w:val="28"/>
          <w:lang w:val="en-US"/>
        </w:rPr>
        <w:t xml:space="preserve"> billion USD, accounting for 88.</w:t>
      </w:r>
      <w:r>
        <w:rPr>
          <w:rFonts w:ascii="Times New Roman" w:eastAsia="Batang" w:hAnsi="Times New Roman" w:cs="Times New Roman"/>
          <w:bCs/>
          <w:iCs/>
          <w:noProof/>
          <w:sz w:val="28"/>
          <w:szCs w:val="28"/>
          <w:lang w:val="en-US"/>
        </w:rPr>
        <w:t>2</w:t>
      </w:r>
      <w:r w:rsidRPr="000C1162">
        <w:rPr>
          <w:rFonts w:ascii="Times New Roman" w:eastAsia="Batang" w:hAnsi="Times New Roman" w:cs="Times New Roman"/>
          <w:bCs/>
          <w:iCs/>
          <w:noProof/>
          <w:sz w:val="28"/>
          <w:szCs w:val="28"/>
          <w:lang w:val="en-US"/>
        </w:rPr>
        <w:t xml:space="preserve">%;  the group of agricultural and forestry products </w:t>
      </w:r>
      <w:r>
        <w:rPr>
          <w:rFonts w:ascii="Times New Roman" w:eastAsia="Batang" w:hAnsi="Times New Roman" w:cs="Times New Roman"/>
          <w:bCs/>
          <w:iCs/>
          <w:noProof/>
          <w:sz w:val="28"/>
          <w:szCs w:val="28"/>
          <w:lang w:val="en-US"/>
        </w:rPr>
        <w:t>reached</w:t>
      </w:r>
      <w:r w:rsidRPr="000C1162">
        <w:rPr>
          <w:rFonts w:ascii="Times New Roman" w:eastAsia="Batang" w:hAnsi="Times New Roman" w:cs="Times New Roman"/>
          <w:bCs/>
          <w:iCs/>
          <w:noProof/>
          <w:sz w:val="28"/>
          <w:szCs w:val="28"/>
          <w:lang w:val="en-US"/>
        </w:rPr>
        <w:t xml:space="preserve"> </w:t>
      </w:r>
      <w:r>
        <w:rPr>
          <w:rFonts w:ascii="Times New Roman" w:eastAsia="Batang" w:hAnsi="Times New Roman" w:cs="Times New Roman"/>
          <w:bCs/>
          <w:iCs/>
          <w:noProof/>
          <w:sz w:val="28"/>
          <w:szCs w:val="28"/>
          <w:lang w:val="en-US"/>
        </w:rPr>
        <w:t>12</w:t>
      </w:r>
      <w:r w:rsidRPr="000C1162">
        <w:rPr>
          <w:rFonts w:ascii="Times New Roman" w:eastAsia="Batang" w:hAnsi="Times New Roman" w:cs="Times New Roman"/>
          <w:bCs/>
          <w:iCs/>
          <w:noProof/>
          <w:sz w:val="28"/>
          <w:szCs w:val="28"/>
          <w:lang w:val="en-US"/>
        </w:rPr>
        <w:t>.</w:t>
      </w:r>
      <w:r>
        <w:rPr>
          <w:rFonts w:ascii="Times New Roman" w:eastAsia="Batang" w:hAnsi="Times New Roman" w:cs="Times New Roman"/>
          <w:bCs/>
          <w:iCs/>
          <w:noProof/>
          <w:sz w:val="28"/>
          <w:szCs w:val="28"/>
          <w:lang w:val="en-US"/>
        </w:rPr>
        <w:t>39</w:t>
      </w:r>
      <w:r w:rsidRPr="000C1162">
        <w:rPr>
          <w:rFonts w:ascii="Times New Roman" w:eastAsia="Batang" w:hAnsi="Times New Roman" w:cs="Times New Roman"/>
          <w:bCs/>
          <w:iCs/>
          <w:noProof/>
          <w:sz w:val="28"/>
          <w:szCs w:val="28"/>
          <w:lang w:val="en-US"/>
        </w:rPr>
        <w:t xml:space="preserve"> billion USD, accounting for 8.</w:t>
      </w:r>
      <w:r>
        <w:rPr>
          <w:rFonts w:ascii="Times New Roman" w:eastAsia="Batang" w:hAnsi="Times New Roman" w:cs="Times New Roman"/>
          <w:bCs/>
          <w:iCs/>
          <w:noProof/>
          <w:sz w:val="28"/>
          <w:szCs w:val="28"/>
          <w:lang w:val="en-US"/>
        </w:rPr>
        <w:t>8</w:t>
      </w:r>
      <w:r w:rsidRPr="000C1162">
        <w:rPr>
          <w:rFonts w:ascii="Times New Roman" w:eastAsia="Batang" w:hAnsi="Times New Roman" w:cs="Times New Roman"/>
          <w:bCs/>
          <w:iCs/>
          <w:noProof/>
          <w:sz w:val="28"/>
          <w:szCs w:val="28"/>
          <w:lang w:val="en-US"/>
        </w:rPr>
        <w:t xml:space="preserve">%; the group of fishery products </w:t>
      </w:r>
      <w:r>
        <w:rPr>
          <w:rFonts w:ascii="Times New Roman" w:eastAsia="Batang" w:hAnsi="Times New Roman" w:cs="Times New Roman"/>
          <w:bCs/>
          <w:iCs/>
          <w:noProof/>
          <w:sz w:val="28"/>
          <w:szCs w:val="28"/>
          <w:lang w:val="en-US"/>
        </w:rPr>
        <w:t>reached</w:t>
      </w:r>
      <w:r w:rsidRPr="000C1162">
        <w:rPr>
          <w:rFonts w:ascii="Times New Roman" w:eastAsia="Batang" w:hAnsi="Times New Roman" w:cs="Times New Roman"/>
          <w:bCs/>
          <w:iCs/>
          <w:noProof/>
          <w:sz w:val="28"/>
          <w:szCs w:val="28"/>
          <w:lang w:val="en-US"/>
        </w:rPr>
        <w:t xml:space="preserve"> </w:t>
      </w:r>
      <w:r>
        <w:rPr>
          <w:rFonts w:ascii="Times New Roman" w:eastAsia="Batang" w:hAnsi="Times New Roman" w:cs="Times New Roman"/>
          <w:bCs/>
          <w:iCs/>
          <w:noProof/>
          <w:sz w:val="28"/>
          <w:szCs w:val="28"/>
          <w:lang w:val="en-US"/>
        </w:rPr>
        <w:t>3</w:t>
      </w:r>
      <w:r w:rsidRPr="000C1162">
        <w:rPr>
          <w:rFonts w:ascii="Times New Roman" w:eastAsia="Batang" w:hAnsi="Times New Roman" w:cs="Times New Roman"/>
          <w:bCs/>
          <w:iCs/>
          <w:noProof/>
          <w:sz w:val="28"/>
          <w:szCs w:val="28"/>
          <w:lang w:val="en-US"/>
        </w:rPr>
        <w:t>.</w:t>
      </w:r>
      <w:r>
        <w:rPr>
          <w:rFonts w:ascii="Times New Roman" w:eastAsia="Batang" w:hAnsi="Times New Roman" w:cs="Times New Roman"/>
          <w:bCs/>
          <w:iCs/>
          <w:noProof/>
          <w:sz w:val="28"/>
          <w:szCs w:val="28"/>
          <w:lang w:val="en-US"/>
        </w:rPr>
        <w:t>2</w:t>
      </w:r>
      <w:r w:rsidRPr="000C1162">
        <w:rPr>
          <w:rFonts w:ascii="Times New Roman" w:eastAsia="Batang" w:hAnsi="Times New Roman" w:cs="Times New Roman"/>
          <w:bCs/>
          <w:iCs/>
          <w:noProof/>
          <w:sz w:val="28"/>
          <w:szCs w:val="28"/>
          <w:lang w:val="en-US"/>
        </w:rPr>
        <w:t>1 billion USD, accounting for 2.3%.</w:t>
      </w:r>
    </w:p>
    <w:p w14:paraId="6E5E6153" w14:textId="77777777" w:rsidR="00613270" w:rsidRPr="000C1162" w:rsidRDefault="00613270" w:rsidP="00613270">
      <w:pPr>
        <w:tabs>
          <w:tab w:val="left" w:pos="900"/>
          <w:tab w:val="left" w:pos="9475"/>
        </w:tabs>
        <w:spacing w:beforeLines="40" w:before="96" w:afterLines="40" w:after="96" w:line="264" w:lineRule="auto"/>
        <w:ind w:right="6" w:firstLine="567"/>
        <w:jc w:val="both"/>
        <w:rPr>
          <w:rFonts w:ascii="Times New Roman" w:hAnsi="Times New Roman" w:cs="Times New Roman"/>
          <w:b/>
          <w:bCs/>
          <w:i/>
          <w:sz w:val="2"/>
          <w:szCs w:val="28"/>
          <w:lang w:val="en-US"/>
        </w:rPr>
      </w:pPr>
    </w:p>
    <w:p w14:paraId="35C8A231" w14:textId="77777777" w:rsidR="00613270" w:rsidRPr="000C1162" w:rsidRDefault="00613270" w:rsidP="00613270">
      <w:pPr>
        <w:tabs>
          <w:tab w:val="num" w:pos="0"/>
          <w:tab w:val="left" w:pos="9475"/>
        </w:tabs>
        <w:spacing w:beforeLines="40" w:before="96" w:afterLines="40" w:after="96" w:line="259" w:lineRule="auto"/>
        <w:ind w:right="6" w:firstLine="567"/>
        <w:jc w:val="both"/>
        <w:rPr>
          <w:rFonts w:ascii="Times New Roman" w:hAnsi="Times New Roman" w:cs="Times New Roman"/>
          <w:b/>
          <w:bCs/>
          <w:i/>
          <w:iCs/>
          <w:sz w:val="28"/>
          <w:szCs w:val="28"/>
          <w:lang w:val="en-US"/>
        </w:rPr>
      </w:pPr>
      <w:r w:rsidRPr="000C1162">
        <w:rPr>
          <w:rFonts w:ascii="Times New Roman" w:hAnsi="Times New Roman" w:cs="Times New Roman"/>
          <w:b/>
          <w:bCs/>
          <w:i/>
          <w:iCs/>
          <w:sz w:val="28"/>
          <w:szCs w:val="28"/>
          <w:lang w:val="en-US"/>
        </w:rPr>
        <w:t>Import of goods</w:t>
      </w:r>
    </w:p>
    <w:p w14:paraId="6D030126" w14:textId="77777777" w:rsidR="00613270" w:rsidRPr="000C1162" w:rsidRDefault="00613270" w:rsidP="00613270">
      <w:pPr>
        <w:tabs>
          <w:tab w:val="num" w:pos="0"/>
          <w:tab w:val="left" w:pos="9475"/>
        </w:tabs>
        <w:spacing w:beforeLines="40" w:before="96" w:afterLines="40" w:after="96" w:line="259" w:lineRule="auto"/>
        <w:ind w:right="6" w:firstLine="567"/>
        <w:jc w:val="both"/>
        <w:rPr>
          <w:rFonts w:ascii="Times New Roman" w:hAnsi="Times New Roman" w:cs="Times New Roman"/>
          <w:sz w:val="28"/>
          <w:szCs w:val="28"/>
          <w:lang w:val="en-US"/>
        </w:rPr>
      </w:pPr>
      <w:r w:rsidRPr="000C1162">
        <w:rPr>
          <w:rFonts w:ascii="Times New Roman" w:hAnsi="Times New Roman" w:cs="Times New Roman"/>
          <w:bCs/>
          <w:sz w:val="28"/>
          <w:szCs w:val="28"/>
          <w:lang w:val="en-US"/>
        </w:rPr>
        <w:t xml:space="preserve">Import turnover of </w:t>
      </w:r>
      <w:r w:rsidRPr="00E140DD">
        <w:rPr>
          <w:rFonts w:ascii="Times New Roman" w:hAnsi="Times New Roman" w:cs="Times New Roman"/>
          <w:bCs/>
          <w:sz w:val="28"/>
          <w:szCs w:val="28"/>
          <w:lang w:val="en-US"/>
        </w:rPr>
        <w:t xml:space="preserve">goods in </w:t>
      </w:r>
      <w:r>
        <w:rPr>
          <w:rFonts w:ascii="Times New Roman" w:hAnsi="Times New Roman" w:cs="Times New Roman"/>
          <w:bCs/>
          <w:sz w:val="28"/>
          <w:szCs w:val="28"/>
          <w:lang w:val="en-US"/>
        </w:rPr>
        <w:t xml:space="preserve">March </w:t>
      </w:r>
      <w:r w:rsidRPr="00E140DD">
        <w:rPr>
          <w:rFonts w:ascii="Times New Roman" w:hAnsi="Times New Roman" w:cs="Times New Roman"/>
          <w:bCs/>
          <w:sz w:val="28"/>
          <w:szCs w:val="28"/>
          <w:lang w:val="en-US"/>
        </w:rPr>
        <w:t>2025 reached</w:t>
      </w:r>
      <w:r w:rsidRPr="000C1162">
        <w:rPr>
          <w:rFonts w:ascii="Times New Roman" w:hAnsi="Times New Roman" w:cs="Times New Roman"/>
          <w:bCs/>
          <w:sz w:val="28"/>
          <w:szCs w:val="28"/>
          <w:lang w:val="en-US"/>
        </w:rPr>
        <w:t xml:space="preserve"> 3</w:t>
      </w:r>
      <w:r>
        <w:rPr>
          <w:rFonts w:ascii="Times New Roman" w:hAnsi="Times New Roman" w:cs="Times New Roman"/>
          <w:bCs/>
          <w:sz w:val="28"/>
          <w:szCs w:val="28"/>
          <w:lang w:val="en-US"/>
        </w:rPr>
        <w:t>6</w:t>
      </w:r>
      <w:r w:rsidRPr="000C1162">
        <w:rPr>
          <w:rFonts w:ascii="Times New Roman" w:hAnsi="Times New Roman" w:cs="Times New Roman"/>
          <w:bCs/>
          <w:sz w:val="28"/>
          <w:szCs w:val="28"/>
          <w:lang w:val="en-US"/>
        </w:rPr>
        <w:t>.</w:t>
      </w:r>
      <w:r>
        <w:rPr>
          <w:rFonts w:ascii="Times New Roman" w:hAnsi="Times New Roman" w:cs="Times New Roman"/>
          <w:bCs/>
          <w:sz w:val="28"/>
          <w:szCs w:val="28"/>
          <w:lang w:val="en-US"/>
        </w:rPr>
        <w:t>88</w:t>
      </w:r>
      <w:r w:rsidRPr="000C1162">
        <w:rPr>
          <w:rFonts w:ascii="Times New Roman" w:hAnsi="Times New Roman" w:cs="Times New Roman"/>
          <w:bCs/>
          <w:sz w:val="28"/>
          <w:szCs w:val="28"/>
          <w:lang w:val="en-US"/>
        </w:rPr>
        <w:t xml:space="preserve"> billion USD</w:t>
      </w:r>
      <w:r w:rsidRPr="000C1162">
        <w:rPr>
          <w:rStyle w:val="FootnoteReference"/>
          <w:rFonts w:ascii="Times New Roman" w:eastAsiaTheme="majorEastAsia" w:hAnsi="Times New Roman"/>
          <w:bCs/>
          <w:lang w:val="en-US"/>
        </w:rPr>
        <w:footnoteReference w:id="20"/>
      </w:r>
      <w:r w:rsidRPr="000C1162">
        <w:rPr>
          <w:rFonts w:ascii="Times New Roman" w:hAnsi="Times New Roman" w:cs="Times New Roman"/>
          <w:bCs/>
          <w:sz w:val="28"/>
          <w:szCs w:val="28"/>
          <w:lang w:val="en-US"/>
        </w:rPr>
        <w:t>.</w:t>
      </w:r>
    </w:p>
    <w:p w14:paraId="274FF65C" w14:textId="77777777" w:rsidR="00613270" w:rsidRPr="000C1162" w:rsidRDefault="00613270" w:rsidP="00613270">
      <w:pPr>
        <w:tabs>
          <w:tab w:val="num" w:pos="0"/>
          <w:tab w:val="left" w:pos="9475"/>
        </w:tabs>
        <w:spacing w:beforeLines="40" w:before="96" w:afterLines="40" w:after="96" w:line="259" w:lineRule="auto"/>
        <w:ind w:right="6" w:firstLine="567"/>
        <w:jc w:val="both"/>
        <w:rPr>
          <w:rFonts w:ascii="Times New Roman" w:hAnsi="Times New Roman" w:cs="Times New Roman"/>
          <w:bCs/>
          <w:spacing w:val="-2"/>
          <w:sz w:val="28"/>
          <w:szCs w:val="28"/>
          <w:lang w:val="en-US"/>
        </w:rPr>
      </w:pPr>
      <w:r w:rsidRPr="000C1162">
        <w:rPr>
          <w:rFonts w:ascii="Times New Roman" w:hAnsi="Times New Roman"/>
          <w:sz w:val="28"/>
          <w:lang w:val="en-US"/>
        </w:rPr>
        <w:t>Import turnover of goods in</w:t>
      </w:r>
      <w:r w:rsidRPr="000C1162">
        <w:rPr>
          <w:rFonts w:ascii="Times New Roman" w:hAnsi="Times New Roman" w:cs="Times New Roman"/>
          <w:bCs/>
          <w:sz w:val="28"/>
          <w:szCs w:val="28"/>
          <w:lang w:val="en-US"/>
        </w:rPr>
        <w:t xml:space="preserve"> </w:t>
      </w:r>
      <w:r>
        <w:rPr>
          <w:rFonts w:ascii="Times New Roman" w:hAnsi="Times New Roman" w:cs="Times New Roman"/>
          <w:bCs/>
          <w:iCs/>
          <w:sz w:val="28"/>
          <w:szCs w:val="28"/>
          <w:lang w:val="en-US"/>
        </w:rPr>
        <w:t>April</w:t>
      </w:r>
      <w:r w:rsidRPr="000C1162">
        <w:rPr>
          <w:rFonts w:ascii="Times New Roman" w:hAnsi="Times New Roman" w:cs="Times New Roman"/>
          <w:bCs/>
          <w:iCs/>
          <w:sz w:val="28"/>
          <w:szCs w:val="28"/>
          <w:lang w:val="en-US"/>
        </w:rPr>
        <w:t xml:space="preserve"> </w:t>
      </w:r>
      <w:r w:rsidRPr="000C1162">
        <w:rPr>
          <w:rFonts w:ascii="Times New Roman" w:hAnsi="Times New Roman"/>
          <w:spacing w:val="-2"/>
          <w:sz w:val="28"/>
          <w:lang w:val="en-US"/>
        </w:rPr>
        <w:t>2025</w:t>
      </w:r>
      <w:r w:rsidRPr="000C1162">
        <w:rPr>
          <w:rFonts w:ascii="Times New Roman" w:hAnsi="Times New Roman" w:cs="Times New Roman"/>
          <w:bCs/>
          <w:i/>
          <w:iCs/>
          <w:spacing w:val="-2"/>
          <w:sz w:val="28"/>
          <w:szCs w:val="28"/>
          <w:lang w:val="en-US"/>
        </w:rPr>
        <w:t xml:space="preserve"> </w:t>
      </w:r>
      <w:r w:rsidRPr="000C1162">
        <w:rPr>
          <w:rFonts w:ascii="Times New Roman" w:hAnsi="Times New Roman" w:cs="Times New Roman"/>
          <w:bCs/>
          <w:spacing w:val="-2"/>
          <w:sz w:val="28"/>
          <w:szCs w:val="28"/>
          <w:lang w:val="en-US"/>
        </w:rPr>
        <w:t>reached 36.8</w:t>
      </w:r>
      <w:r>
        <w:rPr>
          <w:rFonts w:ascii="Times New Roman" w:hAnsi="Times New Roman" w:cs="Times New Roman"/>
          <w:bCs/>
          <w:spacing w:val="-2"/>
          <w:sz w:val="28"/>
          <w:szCs w:val="28"/>
          <w:lang w:val="en-US"/>
        </w:rPr>
        <w:t>7</w:t>
      </w:r>
      <w:r w:rsidRPr="000C1162">
        <w:rPr>
          <w:rFonts w:ascii="Times New Roman" w:hAnsi="Times New Roman" w:cs="Times New Roman"/>
          <w:bCs/>
          <w:spacing w:val="-2"/>
          <w:sz w:val="28"/>
          <w:szCs w:val="28"/>
          <w:lang w:val="en-US"/>
        </w:rPr>
        <w:t xml:space="preserve"> billion USD, </w:t>
      </w:r>
      <w:r w:rsidRPr="0001618C">
        <w:rPr>
          <w:rFonts w:ascii="Times New Roman" w:hAnsi="Times New Roman" w:cs="Times New Roman"/>
          <w:bCs/>
          <w:spacing w:val="-2"/>
          <w:sz w:val="28"/>
          <w:szCs w:val="28"/>
          <w:lang w:val="en-US"/>
        </w:rPr>
        <w:t>approximately equal to last month's turnover</w:t>
      </w:r>
      <w:r w:rsidRPr="000C1162">
        <w:rPr>
          <w:rFonts w:ascii="Times New Roman" w:hAnsi="Times New Roman" w:cs="Times New Roman"/>
          <w:bCs/>
          <w:spacing w:val="-2"/>
          <w:sz w:val="28"/>
          <w:szCs w:val="28"/>
          <w:lang w:val="en-US"/>
        </w:rPr>
        <w:t>. Of which the domestic economic sector gained 1</w:t>
      </w:r>
      <w:r>
        <w:rPr>
          <w:rFonts w:ascii="Times New Roman" w:hAnsi="Times New Roman" w:cs="Times New Roman"/>
          <w:bCs/>
          <w:spacing w:val="-2"/>
          <w:sz w:val="28"/>
          <w:szCs w:val="28"/>
          <w:lang w:val="en-US"/>
        </w:rPr>
        <w:t>4</w:t>
      </w:r>
      <w:r w:rsidRPr="000C1162">
        <w:rPr>
          <w:rFonts w:ascii="Times New Roman" w:hAnsi="Times New Roman" w:cs="Times New Roman"/>
          <w:bCs/>
          <w:spacing w:val="-2"/>
          <w:sz w:val="28"/>
          <w:szCs w:val="28"/>
          <w:lang w:val="en-US"/>
        </w:rPr>
        <w:t>.</w:t>
      </w:r>
      <w:r>
        <w:rPr>
          <w:rFonts w:ascii="Times New Roman" w:hAnsi="Times New Roman" w:cs="Times New Roman"/>
          <w:bCs/>
          <w:spacing w:val="-2"/>
          <w:sz w:val="28"/>
          <w:szCs w:val="28"/>
          <w:lang w:val="en-US"/>
        </w:rPr>
        <w:t>4</w:t>
      </w:r>
      <w:r w:rsidRPr="000C1162">
        <w:rPr>
          <w:rFonts w:ascii="Times New Roman" w:hAnsi="Times New Roman" w:cs="Times New Roman"/>
          <w:bCs/>
          <w:spacing w:val="-2"/>
          <w:sz w:val="28"/>
          <w:szCs w:val="28"/>
          <w:lang w:val="en-US"/>
        </w:rPr>
        <w:t xml:space="preserve">8 billion USD, increased by </w:t>
      </w:r>
      <w:r>
        <w:rPr>
          <w:rFonts w:ascii="Times New Roman" w:hAnsi="Times New Roman" w:cs="Times New Roman"/>
          <w:bCs/>
          <w:spacing w:val="-2"/>
          <w:sz w:val="28"/>
          <w:szCs w:val="28"/>
          <w:lang w:val="en-US"/>
        </w:rPr>
        <w:t>3</w:t>
      </w:r>
      <w:r w:rsidRPr="000C1162">
        <w:rPr>
          <w:rFonts w:ascii="Times New Roman" w:hAnsi="Times New Roman" w:cs="Times New Roman"/>
          <w:bCs/>
          <w:spacing w:val="-2"/>
          <w:sz w:val="28"/>
          <w:szCs w:val="28"/>
          <w:lang w:val="en-US"/>
        </w:rPr>
        <w:t>.</w:t>
      </w:r>
      <w:r>
        <w:rPr>
          <w:rFonts w:ascii="Times New Roman" w:hAnsi="Times New Roman" w:cs="Times New Roman"/>
          <w:bCs/>
          <w:spacing w:val="-2"/>
          <w:sz w:val="28"/>
          <w:szCs w:val="28"/>
          <w:lang w:val="en-US"/>
        </w:rPr>
        <w:t>6</w:t>
      </w:r>
      <w:r w:rsidRPr="000C1162">
        <w:rPr>
          <w:rFonts w:ascii="Times New Roman" w:hAnsi="Times New Roman" w:cs="Times New Roman"/>
          <w:bCs/>
          <w:spacing w:val="-2"/>
          <w:sz w:val="28"/>
          <w:szCs w:val="28"/>
          <w:lang w:val="en-US"/>
        </w:rPr>
        <w:t>%; the FDI sector reached 22.</w:t>
      </w:r>
      <w:r>
        <w:rPr>
          <w:rFonts w:ascii="Times New Roman" w:hAnsi="Times New Roman" w:cs="Times New Roman"/>
          <w:bCs/>
          <w:spacing w:val="-2"/>
          <w:sz w:val="28"/>
          <w:szCs w:val="28"/>
          <w:lang w:val="en-US"/>
        </w:rPr>
        <w:t>3</w:t>
      </w:r>
      <w:r w:rsidRPr="000C1162">
        <w:rPr>
          <w:rFonts w:ascii="Times New Roman" w:hAnsi="Times New Roman" w:cs="Times New Roman"/>
          <w:bCs/>
          <w:spacing w:val="-2"/>
          <w:sz w:val="28"/>
          <w:szCs w:val="28"/>
          <w:lang w:val="en-US"/>
        </w:rPr>
        <w:t xml:space="preserve">9 billion </w:t>
      </w:r>
      <w:r w:rsidRPr="000C1162">
        <w:rPr>
          <w:rFonts w:ascii="Times New Roman" w:hAnsi="Times New Roman" w:cs="Times New Roman"/>
          <w:bCs/>
          <w:spacing w:val="-2"/>
          <w:sz w:val="28"/>
          <w:szCs w:val="28"/>
          <w:lang w:val="en-US"/>
        </w:rPr>
        <w:lastRenderedPageBreak/>
        <w:t xml:space="preserve">USD, </w:t>
      </w:r>
      <w:r>
        <w:rPr>
          <w:rFonts w:ascii="Times New Roman" w:hAnsi="Times New Roman" w:cs="Times New Roman"/>
          <w:bCs/>
          <w:spacing w:val="-2"/>
          <w:sz w:val="28"/>
          <w:szCs w:val="28"/>
          <w:lang w:val="en-US"/>
        </w:rPr>
        <w:t>de</w:t>
      </w:r>
      <w:r w:rsidRPr="000C1162">
        <w:rPr>
          <w:rFonts w:ascii="Times New Roman" w:hAnsi="Times New Roman" w:cs="Times New Roman"/>
          <w:bCs/>
          <w:spacing w:val="-2"/>
          <w:sz w:val="28"/>
          <w:szCs w:val="28"/>
          <w:lang w:val="en-US"/>
        </w:rPr>
        <w:t xml:space="preserve">creased by </w:t>
      </w:r>
      <w:r>
        <w:rPr>
          <w:rFonts w:ascii="Times New Roman" w:hAnsi="Times New Roman" w:cs="Times New Roman"/>
          <w:bCs/>
          <w:spacing w:val="-2"/>
          <w:sz w:val="28"/>
          <w:szCs w:val="28"/>
          <w:lang w:val="en-US"/>
        </w:rPr>
        <w:t>2</w:t>
      </w:r>
      <w:r w:rsidRPr="000C1162">
        <w:rPr>
          <w:rFonts w:ascii="Times New Roman" w:hAnsi="Times New Roman" w:cs="Times New Roman"/>
          <w:bCs/>
          <w:spacing w:val="-2"/>
          <w:sz w:val="28"/>
          <w:szCs w:val="28"/>
          <w:lang w:val="en-US"/>
        </w:rPr>
        <w:t>.</w:t>
      </w:r>
      <w:r>
        <w:rPr>
          <w:rFonts w:ascii="Times New Roman" w:hAnsi="Times New Roman" w:cs="Times New Roman"/>
          <w:bCs/>
          <w:spacing w:val="-2"/>
          <w:sz w:val="28"/>
          <w:szCs w:val="28"/>
          <w:lang w:val="en-US"/>
        </w:rPr>
        <w:t>2</w:t>
      </w:r>
      <w:r w:rsidRPr="000C1162">
        <w:rPr>
          <w:rFonts w:ascii="Times New Roman" w:hAnsi="Times New Roman" w:cs="Times New Roman"/>
          <w:bCs/>
          <w:spacing w:val="-2"/>
          <w:sz w:val="28"/>
          <w:szCs w:val="28"/>
          <w:lang w:val="en-US"/>
        </w:rPr>
        <w:t xml:space="preserve">%. Compared to the same period last year, the import turnover of goods in </w:t>
      </w:r>
      <w:r>
        <w:rPr>
          <w:rFonts w:ascii="Times New Roman" w:hAnsi="Times New Roman" w:cs="Times New Roman"/>
          <w:bCs/>
          <w:spacing w:val="-2"/>
          <w:sz w:val="28"/>
          <w:szCs w:val="28"/>
          <w:lang w:val="en-US"/>
        </w:rPr>
        <w:t>April</w:t>
      </w:r>
      <w:r w:rsidRPr="000C1162">
        <w:rPr>
          <w:rFonts w:ascii="Times New Roman" w:hAnsi="Times New Roman" w:cs="Times New Roman"/>
          <w:bCs/>
          <w:spacing w:val="-2"/>
          <w:sz w:val="28"/>
          <w:szCs w:val="28"/>
          <w:lang w:val="en-US"/>
        </w:rPr>
        <w:t xml:space="preserve"> increased by </w:t>
      </w:r>
      <w:r>
        <w:rPr>
          <w:rFonts w:ascii="Times New Roman" w:hAnsi="Times New Roman" w:cs="Times New Roman"/>
          <w:bCs/>
          <w:spacing w:val="-2"/>
          <w:sz w:val="28"/>
          <w:szCs w:val="28"/>
          <w:lang w:val="en-US"/>
        </w:rPr>
        <w:t>22</w:t>
      </w:r>
      <w:r w:rsidRPr="000C1162">
        <w:rPr>
          <w:rFonts w:ascii="Times New Roman" w:hAnsi="Times New Roman" w:cs="Times New Roman"/>
          <w:bCs/>
          <w:spacing w:val="-2"/>
          <w:sz w:val="28"/>
          <w:szCs w:val="28"/>
          <w:lang w:val="en-US"/>
        </w:rPr>
        <w:t>.</w:t>
      </w:r>
      <w:r>
        <w:rPr>
          <w:rFonts w:ascii="Times New Roman" w:hAnsi="Times New Roman" w:cs="Times New Roman"/>
          <w:bCs/>
          <w:spacing w:val="-2"/>
          <w:sz w:val="28"/>
          <w:szCs w:val="28"/>
          <w:lang w:val="en-US"/>
        </w:rPr>
        <w:t>9</w:t>
      </w:r>
      <w:r w:rsidRPr="000C1162">
        <w:rPr>
          <w:rFonts w:ascii="Times New Roman" w:hAnsi="Times New Roman" w:cs="Times New Roman"/>
          <w:bCs/>
          <w:spacing w:val="-2"/>
          <w:sz w:val="28"/>
          <w:szCs w:val="28"/>
          <w:lang w:val="en-US"/>
        </w:rPr>
        <w:t>%, of which the domestic economic sector increased by 2</w:t>
      </w:r>
      <w:r>
        <w:rPr>
          <w:rFonts w:ascii="Times New Roman" w:hAnsi="Times New Roman" w:cs="Times New Roman"/>
          <w:bCs/>
          <w:spacing w:val="-2"/>
          <w:sz w:val="28"/>
          <w:szCs w:val="28"/>
          <w:lang w:val="en-US"/>
        </w:rPr>
        <w:t>6</w:t>
      </w:r>
      <w:r w:rsidRPr="000C1162">
        <w:rPr>
          <w:rFonts w:ascii="Times New Roman" w:hAnsi="Times New Roman" w:cs="Times New Roman"/>
          <w:bCs/>
          <w:spacing w:val="-2"/>
          <w:sz w:val="28"/>
          <w:szCs w:val="28"/>
          <w:lang w:val="en-US"/>
        </w:rPr>
        <w:t>.</w:t>
      </w:r>
      <w:r>
        <w:rPr>
          <w:rFonts w:ascii="Times New Roman" w:hAnsi="Times New Roman" w:cs="Times New Roman"/>
          <w:bCs/>
          <w:spacing w:val="-2"/>
          <w:sz w:val="28"/>
          <w:szCs w:val="28"/>
          <w:lang w:val="en-US"/>
        </w:rPr>
        <w:t>0</w:t>
      </w:r>
      <w:r w:rsidRPr="000C1162">
        <w:rPr>
          <w:rFonts w:ascii="Times New Roman" w:hAnsi="Times New Roman" w:cs="Times New Roman"/>
          <w:bCs/>
          <w:spacing w:val="-2"/>
          <w:sz w:val="28"/>
          <w:szCs w:val="28"/>
          <w:lang w:val="en-US"/>
        </w:rPr>
        <w:t xml:space="preserve">%; the FDI sector increased by </w:t>
      </w:r>
      <w:r>
        <w:rPr>
          <w:rFonts w:ascii="Times New Roman" w:hAnsi="Times New Roman" w:cs="Times New Roman"/>
          <w:bCs/>
          <w:spacing w:val="-2"/>
          <w:sz w:val="28"/>
          <w:szCs w:val="28"/>
          <w:lang w:val="en-US"/>
        </w:rPr>
        <w:t>21</w:t>
      </w:r>
      <w:r w:rsidRPr="000C1162">
        <w:rPr>
          <w:rFonts w:ascii="Times New Roman" w:hAnsi="Times New Roman" w:cs="Times New Roman"/>
          <w:bCs/>
          <w:spacing w:val="-2"/>
          <w:sz w:val="28"/>
          <w:szCs w:val="28"/>
          <w:lang w:val="en-US"/>
        </w:rPr>
        <w:t>.</w:t>
      </w:r>
      <w:r>
        <w:rPr>
          <w:rFonts w:ascii="Times New Roman" w:hAnsi="Times New Roman" w:cs="Times New Roman"/>
          <w:bCs/>
          <w:spacing w:val="-2"/>
          <w:sz w:val="28"/>
          <w:szCs w:val="28"/>
          <w:lang w:val="en-US"/>
        </w:rPr>
        <w:t>0</w:t>
      </w:r>
      <w:r w:rsidRPr="000C1162">
        <w:rPr>
          <w:rFonts w:ascii="Times New Roman" w:hAnsi="Times New Roman" w:cs="Times New Roman"/>
          <w:bCs/>
          <w:spacing w:val="-2"/>
          <w:sz w:val="28"/>
          <w:szCs w:val="28"/>
          <w:lang w:val="en-US"/>
        </w:rPr>
        <w:t>%.</w:t>
      </w:r>
      <w:r w:rsidRPr="000C1162">
        <w:rPr>
          <w:rFonts w:ascii="Times New Roman" w:hAnsi="Times New Roman" w:cs="Times New Roman"/>
          <w:spacing w:val="-2"/>
          <w:sz w:val="28"/>
          <w:szCs w:val="28"/>
          <w:lang w:val="en-US"/>
        </w:rPr>
        <w:t xml:space="preserve"> </w:t>
      </w:r>
    </w:p>
    <w:p w14:paraId="41AADC19" w14:textId="77777777" w:rsidR="00613270" w:rsidRPr="000C1162" w:rsidRDefault="00613270" w:rsidP="00613270">
      <w:pPr>
        <w:tabs>
          <w:tab w:val="num" w:pos="0"/>
          <w:tab w:val="left" w:pos="9475"/>
        </w:tabs>
        <w:spacing w:beforeLines="40" w:before="96" w:afterLines="40" w:after="96" w:line="259" w:lineRule="auto"/>
        <w:ind w:right="6" w:firstLine="567"/>
        <w:jc w:val="both"/>
        <w:rPr>
          <w:rFonts w:ascii="Times New Roman" w:hAnsi="Times New Roman" w:cs="Times New Roman"/>
          <w:bCs/>
          <w:sz w:val="28"/>
          <w:szCs w:val="28"/>
          <w:lang w:val="en-US"/>
        </w:rPr>
      </w:pPr>
      <w:r w:rsidRPr="000C1162">
        <w:rPr>
          <w:rFonts w:ascii="Times New Roman" w:hAnsi="Times New Roman"/>
          <w:sz w:val="28"/>
          <w:lang w:val="en-US"/>
        </w:rPr>
        <w:t>Generally</w:t>
      </w:r>
      <w:r w:rsidRPr="000C1162">
        <w:rPr>
          <w:rFonts w:ascii="Times New Roman" w:hAnsi="Times New Roman" w:cs="Times New Roman"/>
          <w:i/>
          <w:iCs/>
          <w:sz w:val="28"/>
          <w:szCs w:val="28"/>
          <w:lang w:val="en-US"/>
        </w:rPr>
        <w:t xml:space="preserve">, </w:t>
      </w:r>
      <w:r w:rsidRPr="000C1162">
        <w:rPr>
          <w:rFonts w:ascii="Times New Roman" w:hAnsi="Times New Roman" w:cs="Times New Roman"/>
          <w:sz w:val="28"/>
          <w:szCs w:val="28"/>
          <w:lang w:val="en-US"/>
        </w:rPr>
        <w:t xml:space="preserve">the </w:t>
      </w:r>
      <w:r w:rsidRPr="000C1162">
        <w:rPr>
          <w:rFonts w:ascii="Times New Roman" w:hAnsi="Times New Roman" w:cs="Times New Roman"/>
          <w:bCs/>
          <w:sz w:val="28"/>
          <w:szCs w:val="28"/>
          <w:lang w:val="en-US"/>
        </w:rPr>
        <w:t>import turnover of goods</w:t>
      </w:r>
      <w:r w:rsidRPr="000C1162">
        <w:rPr>
          <w:rFonts w:ascii="Times New Roman" w:hAnsi="Times New Roman"/>
          <w:sz w:val="28"/>
          <w:lang w:val="en-US"/>
        </w:rPr>
        <w:t xml:space="preserve"> in the first </w:t>
      </w:r>
      <w:r>
        <w:rPr>
          <w:rFonts w:ascii="Times New Roman" w:hAnsi="Times New Roman"/>
          <w:sz w:val="28"/>
          <w:lang w:val="en-US"/>
        </w:rPr>
        <w:t>four months</w:t>
      </w:r>
      <w:r w:rsidRPr="000C1162">
        <w:rPr>
          <w:rFonts w:ascii="Times New Roman" w:hAnsi="Times New Roman"/>
          <w:sz w:val="28"/>
          <w:lang w:val="en-US"/>
        </w:rPr>
        <w:t xml:space="preserve"> of 2025 </w:t>
      </w:r>
      <w:r w:rsidRPr="000C1162">
        <w:rPr>
          <w:rFonts w:ascii="Times New Roman" w:hAnsi="Times New Roman" w:cs="Times New Roman"/>
          <w:bCs/>
          <w:spacing w:val="-2"/>
          <w:sz w:val="28"/>
          <w:szCs w:val="28"/>
          <w:lang w:val="en-US"/>
        </w:rPr>
        <w:t xml:space="preserve">reached </w:t>
      </w:r>
      <w:r>
        <w:rPr>
          <w:rFonts w:ascii="Times New Roman" w:hAnsi="Times New Roman" w:cs="Times New Roman"/>
          <w:bCs/>
          <w:spacing w:val="-2"/>
          <w:sz w:val="28"/>
          <w:szCs w:val="28"/>
          <w:lang w:val="en-US"/>
        </w:rPr>
        <w:t>136</w:t>
      </w:r>
      <w:r w:rsidRPr="000C1162">
        <w:rPr>
          <w:rFonts w:ascii="Times New Roman" w:hAnsi="Times New Roman" w:cs="Times New Roman"/>
          <w:bCs/>
          <w:spacing w:val="-2"/>
          <w:sz w:val="28"/>
          <w:szCs w:val="28"/>
          <w:lang w:val="en-US"/>
        </w:rPr>
        <w:t>.</w:t>
      </w:r>
      <w:r>
        <w:rPr>
          <w:rFonts w:ascii="Times New Roman" w:hAnsi="Times New Roman" w:cs="Times New Roman"/>
          <w:bCs/>
          <w:spacing w:val="-2"/>
          <w:sz w:val="28"/>
          <w:szCs w:val="28"/>
          <w:lang w:val="en-US"/>
        </w:rPr>
        <w:t>55</w:t>
      </w:r>
      <w:r w:rsidRPr="000C1162">
        <w:rPr>
          <w:rFonts w:ascii="Times New Roman" w:hAnsi="Times New Roman" w:cs="Times New Roman"/>
          <w:sz w:val="28"/>
          <w:szCs w:val="28"/>
          <w:lang w:val="en-US"/>
        </w:rPr>
        <w:t xml:space="preserve"> billion</w:t>
      </w:r>
      <w:r w:rsidRPr="000C1162">
        <w:rPr>
          <w:rFonts w:ascii="Times New Roman" w:hAnsi="Times New Roman" w:cs="Times New Roman"/>
          <w:bCs/>
          <w:sz w:val="28"/>
          <w:szCs w:val="28"/>
          <w:lang w:val="en-US"/>
        </w:rPr>
        <w:t xml:space="preserve"> USD,</w:t>
      </w:r>
      <w:r w:rsidRPr="000C1162">
        <w:rPr>
          <w:rFonts w:ascii="Times New Roman" w:hAnsi="Times New Roman" w:cs="Times New Roman"/>
          <w:sz w:val="28"/>
          <w:szCs w:val="28"/>
          <w:lang w:val="en-US"/>
        </w:rPr>
        <w:t xml:space="preserve"> increased by 1</w:t>
      </w:r>
      <w:r>
        <w:rPr>
          <w:rFonts w:ascii="Times New Roman" w:hAnsi="Times New Roman" w:cs="Times New Roman"/>
          <w:sz w:val="28"/>
          <w:szCs w:val="28"/>
          <w:lang w:val="en-US"/>
        </w:rPr>
        <w:t>8</w:t>
      </w:r>
      <w:r w:rsidRPr="000C1162">
        <w:rPr>
          <w:rFonts w:ascii="Times New Roman" w:hAnsi="Times New Roman" w:cs="Times New Roman"/>
          <w:sz w:val="28"/>
          <w:szCs w:val="28"/>
          <w:lang w:val="en-US"/>
        </w:rPr>
        <w:t>.</w:t>
      </w:r>
      <w:r>
        <w:rPr>
          <w:rFonts w:ascii="Times New Roman" w:hAnsi="Times New Roman" w:cs="Times New Roman"/>
          <w:sz w:val="28"/>
          <w:szCs w:val="28"/>
          <w:lang w:val="en-US"/>
        </w:rPr>
        <w:t>6</w:t>
      </w:r>
      <w:r w:rsidRPr="000C1162">
        <w:rPr>
          <w:rFonts w:ascii="Times New Roman" w:hAnsi="Times New Roman" w:cs="Times New Roman"/>
          <w:sz w:val="28"/>
          <w:szCs w:val="28"/>
          <w:lang w:val="en-US"/>
        </w:rPr>
        <w:t xml:space="preserve">% over </w:t>
      </w:r>
      <w:r w:rsidRPr="000C1162">
        <w:rPr>
          <w:rFonts w:ascii="Times New Roman" w:hAnsi="Times New Roman" w:cs="Times New Roman"/>
          <w:bCs/>
          <w:sz w:val="28"/>
          <w:szCs w:val="28"/>
          <w:lang w:val="en-US"/>
        </w:rPr>
        <w:t>the same period last year</w:t>
      </w:r>
      <w:r w:rsidRPr="000C1162">
        <w:rPr>
          <w:rFonts w:ascii="Times New Roman" w:hAnsi="Times New Roman" w:cs="Times New Roman"/>
          <w:sz w:val="28"/>
          <w:szCs w:val="28"/>
          <w:lang w:val="en-US"/>
        </w:rPr>
        <w:t xml:space="preserve">. Of which the domestic economic sector reached </w:t>
      </w:r>
      <w:r>
        <w:rPr>
          <w:rFonts w:ascii="Times New Roman" w:hAnsi="Times New Roman" w:cs="Times New Roman"/>
          <w:sz w:val="28"/>
          <w:szCs w:val="28"/>
          <w:lang w:val="en-US"/>
        </w:rPr>
        <w:t>51</w:t>
      </w:r>
      <w:r w:rsidRPr="000C1162">
        <w:rPr>
          <w:rFonts w:ascii="Times New Roman" w:hAnsi="Times New Roman" w:cs="Times New Roman"/>
          <w:sz w:val="28"/>
          <w:szCs w:val="28"/>
          <w:lang w:val="en-US"/>
        </w:rPr>
        <w:t>.</w:t>
      </w:r>
      <w:r>
        <w:rPr>
          <w:rFonts w:ascii="Times New Roman" w:hAnsi="Times New Roman" w:cs="Times New Roman"/>
          <w:sz w:val="28"/>
          <w:szCs w:val="28"/>
          <w:lang w:val="en-US"/>
        </w:rPr>
        <w:t>26</w:t>
      </w:r>
      <w:r w:rsidRPr="000C1162">
        <w:rPr>
          <w:rFonts w:ascii="Times New Roman" w:hAnsi="Times New Roman" w:cs="Times New Roman"/>
          <w:sz w:val="28"/>
          <w:szCs w:val="28"/>
          <w:lang w:val="en-US"/>
        </w:rPr>
        <w:t xml:space="preserve"> billion</w:t>
      </w:r>
      <w:r w:rsidRPr="000C1162">
        <w:rPr>
          <w:rFonts w:ascii="Times New Roman" w:hAnsi="Times New Roman" w:cs="Times New Roman"/>
          <w:bCs/>
          <w:sz w:val="28"/>
          <w:szCs w:val="28"/>
          <w:lang w:val="en-US"/>
        </w:rPr>
        <w:t xml:space="preserve"> USD,</w:t>
      </w:r>
      <w:r w:rsidRPr="000C1162">
        <w:rPr>
          <w:rFonts w:ascii="Times New Roman" w:hAnsi="Times New Roman" w:cs="Times New Roman"/>
          <w:sz w:val="28"/>
          <w:szCs w:val="28"/>
          <w:lang w:val="en-US"/>
        </w:rPr>
        <w:t xml:space="preserve"> went up by </w:t>
      </w:r>
      <w:r>
        <w:rPr>
          <w:rFonts w:ascii="Times New Roman" w:hAnsi="Times New Roman" w:cs="Times New Roman"/>
          <w:sz w:val="28"/>
          <w:szCs w:val="28"/>
          <w:lang w:val="en-US"/>
        </w:rPr>
        <w:t>21</w:t>
      </w:r>
      <w:r w:rsidRPr="000C1162">
        <w:rPr>
          <w:rFonts w:ascii="Times New Roman" w:hAnsi="Times New Roman" w:cs="Times New Roman"/>
          <w:sz w:val="28"/>
          <w:szCs w:val="28"/>
          <w:lang w:val="en-US"/>
        </w:rPr>
        <w:t>.</w:t>
      </w:r>
      <w:r>
        <w:rPr>
          <w:rFonts w:ascii="Times New Roman" w:hAnsi="Times New Roman" w:cs="Times New Roman"/>
          <w:sz w:val="28"/>
          <w:szCs w:val="28"/>
          <w:lang w:val="en-US"/>
        </w:rPr>
        <w:t>1</w:t>
      </w:r>
      <w:r w:rsidRPr="000C1162">
        <w:rPr>
          <w:rFonts w:ascii="Times New Roman" w:hAnsi="Times New Roman" w:cs="Times New Roman"/>
          <w:sz w:val="28"/>
          <w:szCs w:val="28"/>
          <w:lang w:val="en-US"/>
        </w:rPr>
        <w:t xml:space="preserve">%; the FDI sector gained </w:t>
      </w:r>
      <w:r>
        <w:rPr>
          <w:rFonts w:ascii="Times New Roman" w:hAnsi="Times New Roman" w:cs="Times New Roman"/>
          <w:sz w:val="28"/>
          <w:szCs w:val="28"/>
          <w:lang w:val="en-US"/>
        </w:rPr>
        <w:t>85</w:t>
      </w:r>
      <w:r w:rsidRPr="000C1162">
        <w:rPr>
          <w:rFonts w:ascii="Times New Roman" w:hAnsi="Times New Roman" w:cs="Times New Roman"/>
          <w:sz w:val="28"/>
          <w:szCs w:val="28"/>
          <w:lang w:val="en-US"/>
        </w:rPr>
        <w:t>.</w:t>
      </w:r>
      <w:r>
        <w:rPr>
          <w:rFonts w:ascii="Times New Roman" w:hAnsi="Times New Roman" w:cs="Times New Roman"/>
          <w:sz w:val="28"/>
          <w:szCs w:val="28"/>
          <w:lang w:val="en-US"/>
        </w:rPr>
        <w:t>2</w:t>
      </w:r>
      <w:r w:rsidRPr="000C1162">
        <w:rPr>
          <w:rFonts w:ascii="Times New Roman" w:hAnsi="Times New Roman" w:cs="Times New Roman"/>
          <w:sz w:val="28"/>
          <w:szCs w:val="28"/>
          <w:lang w:val="en-US"/>
        </w:rPr>
        <w:t>9 billion USD, rose by 1</w:t>
      </w:r>
      <w:r>
        <w:rPr>
          <w:rFonts w:ascii="Times New Roman" w:hAnsi="Times New Roman" w:cs="Times New Roman"/>
          <w:sz w:val="28"/>
          <w:szCs w:val="28"/>
          <w:lang w:val="en-US"/>
        </w:rPr>
        <w:t>7</w:t>
      </w:r>
      <w:r w:rsidRPr="000C1162">
        <w:rPr>
          <w:rFonts w:ascii="Times New Roman" w:hAnsi="Times New Roman" w:cs="Times New Roman"/>
          <w:sz w:val="28"/>
          <w:szCs w:val="28"/>
          <w:lang w:val="en-US"/>
        </w:rPr>
        <w:t>.</w:t>
      </w:r>
      <w:r>
        <w:rPr>
          <w:rFonts w:ascii="Times New Roman" w:hAnsi="Times New Roman" w:cs="Times New Roman"/>
          <w:sz w:val="28"/>
          <w:szCs w:val="28"/>
          <w:lang w:val="en-US"/>
        </w:rPr>
        <w:t>1</w:t>
      </w:r>
      <w:r w:rsidRPr="000C1162">
        <w:rPr>
          <w:rFonts w:ascii="Times New Roman" w:hAnsi="Times New Roman" w:cs="Times New Roman"/>
          <w:sz w:val="28"/>
          <w:szCs w:val="28"/>
          <w:lang w:val="en-US"/>
        </w:rPr>
        <w:t>%.</w:t>
      </w:r>
      <w:r w:rsidRPr="000C1162">
        <w:rPr>
          <w:rFonts w:ascii="Times New Roman" w:hAnsi="Times New Roman" w:cs="Times New Roman"/>
          <w:bCs/>
          <w:sz w:val="28"/>
          <w:szCs w:val="28"/>
          <w:lang w:val="en-US"/>
        </w:rPr>
        <w:t xml:space="preserve"> </w:t>
      </w:r>
    </w:p>
    <w:p w14:paraId="52CA7928" w14:textId="77777777" w:rsidR="00613270" w:rsidRPr="000C1162" w:rsidRDefault="00613270" w:rsidP="00613270">
      <w:pPr>
        <w:tabs>
          <w:tab w:val="left" w:pos="9475"/>
        </w:tabs>
        <w:spacing w:beforeLines="40" w:before="96" w:afterLines="40" w:after="96" w:line="259" w:lineRule="auto"/>
        <w:ind w:right="6" w:firstLine="567"/>
        <w:jc w:val="both"/>
        <w:rPr>
          <w:rFonts w:ascii="Times New Roman" w:hAnsi="Times New Roman" w:cs="Times New Roman"/>
          <w:spacing w:val="-2"/>
          <w:sz w:val="28"/>
          <w:szCs w:val="28"/>
          <w:lang w:val="en-US"/>
        </w:rPr>
      </w:pPr>
      <w:r w:rsidRPr="000C1162">
        <w:rPr>
          <w:rFonts w:ascii="Times New Roman" w:hAnsi="Times New Roman"/>
          <w:spacing w:val="-2"/>
          <w:sz w:val="28"/>
          <w:lang w:val="en-US"/>
        </w:rPr>
        <w:t xml:space="preserve">In the first </w:t>
      </w:r>
      <w:r>
        <w:rPr>
          <w:rFonts w:ascii="Times New Roman" w:hAnsi="Times New Roman"/>
          <w:spacing w:val="-2"/>
          <w:sz w:val="28"/>
          <w:lang w:val="en-US"/>
        </w:rPr>
        <w:t>four months</w:t>
      </w:r>
      <w:r w:rsidRPr="000C1162">
        <w:rPr>
          <w:rFonts w:ascii="Times New Roman" w:hAnsi="Times New Roman"/>
          <w:spacing w:val="-2"/>
          <w:sz w:val="28"/>
          <w:lang w:val="en-US"/>
        </w:rPr>
        <w:t xml:space="preserve"> of 2025</w:t>
      </w:r>
      <w:r w:rsidRPr="000C1162">
        <w:rPr>
          <w:rFonts w:ascii="Times New Roman" w:hAnsi="Times New Roman" w:cs="Times New Roman"/>
          <w:spacing w:val="-2"/>
          <w:sz w:val="28"/>
          <w:szCs w:val="28"/>
          <w:lang w:val="en-US"/>
        </w:rPr>
        <w:t xml:space="preserve">, there were </w:t>
      </w:r>
      <w:r>
        <w:rPr>
          <w:rFonts w:ascii="Times New Roman" w:hAnsi="Times New Roman" w:cs="Times New Roman"/>
          <w:spacing w:val="-2"/>
          <w:sz w:val="28"/>
          <w:szCs w:val="28"/>
          <w:lang w:val="en-US"/>
        </w:rPr>
        <w:t>25</w:t>
      </w:r>
      <w:r w:rsidRPr="000C1162">
        <w:rPr>
          <w:rFonts w:ascii="Times New Roman" w:hAnsi="Times New Roman" w:cs="Times New Roman"/>
          <w:spacing w:val="-2"/>
          <w:sz w:val="28"/>
          <w:szCs w:val="28"/>
          <w:lang w:val="en-US"/>
        </w:rPr>
        <w:t xml:space="preserve"> imported products with a value of over 1 billion USD, accounting for </w:t>
      </w:r>
      <w:r>
        <w:rPr>
          <w:rFonts w:ascii="Times New Roman" w:hAnsi="Times New Roman" w:cs="Times New Roman"/>
          <w:spacing w:val="-2"/>
          <w:sz w:val="28"/>
          <w:szCs w:val="28"/>
          <w:lang w:val="en-US"/>
        </w:rPr>
        <w:t>84</w:t>
      </w:r>
      <w:r w:rsidRPr="000C1162">
        <w:rPr>
          <w:rFonts w:ascii="Times New Roman" w:hAnsi="Times New Roman" w:cs="Times New Roman"/>
          <w:spacing w:val="-2"/>
          <w:sz w:val="28"/>
          <w:szCs w:val="28"/>
          <w:lang w:val="en-US"/>
        </w:rPr>
        <w:t>.2% of the total import turnover (there were 2 products with import turnover of over 5 billion USD, accounting for 44.</w:t>
      </w:r>
      <w:r>
        <w:rPr>
          <w:rFonts w:ascii="Times New Roman" w:hAnsi="Times New Roman" w:cs="Times New Roman"/>
          <w:spacing w:val="-2"/>
          <w:sz w:val="28"/>
          <w:szCs w:val="28"/>
          <w:lang w:val="en-US"/>
        </w:rPr>
        <w:t>3</w:t>
      </w:r>
      <w:r w:rsidRPr="000C1162">
        <w:rPr>
          <w:rFonts w:ascii="Times New Roman" w:hAnsi="Times New Roman" w:cs="Times New Roman"/>
          <w:spacing w:val="-2"/>
          <w:sz w:val="28"/>
          <w:szCs w:val="28"/>
          <w:lang w:val="en-US"/>
        </w:rPr>
        <w:t xml:space="preserve">%). </w:t>
      </w:r>
    </w:p>
    <w:p w14:paraId="3C96D7B6" w14:textId="77777777" w:rsidR="00613270" w:rsidRPr="000C1162" w:rsidRDefault="00613270" w:rsidP="00613270">
      <w:pPr>
        <w:tabs>
          <w:tab w:val="left" w:pos="9475"/>
        </w:tabs>
        <w:spacing w:before="240" w:after="240" w:line="264" w:lineRule="auto"/>
        <w:ind w:right="6" w:firstLine="567"/>
        <w:jc w:val="center"/>
        <w:rPr>
          <w:rFonts w:ascii="Arial" w:hAnsi="Arial" w:cs="Arial"/>
          <w:b/>
          <w:sz w:val="24"/>
          <w:szCs w:val="20"/>
          <w:lang w:val="en-US"/>
        </w:rPr>
      </w:pPr>
      <w:r>
        <w:rPr>
          <w:rFonts w:ascii="Arial" w:hAnsi="Arial" w:cs="Arial"/>
          <w:b/>
          <w:sz w:val="24"/>
          <w:szCs w:val="20"/>
          <w:lang w:val="en-US"/>
        </w:rPr>
        <w:t>Table 5</w:t>
      </w:r>
      <w:r w:rsidRPr="000C1162">
        <w:rPr>
          <w:rFonts w:ascii="Arial" w:hAnsi="Arial" w:cs="Arial"/>
          <w:b/>
          <w:sz w:val="24"/>
          <w:szCs w:val="20"/>
          <w:lang w:val="en-US"/>
        </w:rPr>
        <w:t xml:space="preserve">. Value of </w:t>
      </w:r>
      <w:proofErr w:type="gramStart"/>
      <w:r w:rsidRPr="000C1162">
        <w:rPr>
          <w:rFonts w:ascii="Arial" w:hAnsi="Arial" w:cs="Arial"/>
          <w:b/>
          <w:sz w:val="24"/>
          <w:szCs w:val="20"/>
          <w:lang w:val="en-US"/>
        </w:rPr>
        <w:t>some imported</w:t>
      </w:r>
      <w:proofErr w:type="gramEnd"/>
      <w:r w:rsidRPr="000C1162">
        <w:rPr>
          <w:rFonts w:ascii="Arial" w:hAnsi="Arial" w:cs="Arial"/>
          <w:b/>
          <w:sz w:val="24"/>
          <w:szCs w:val="20"/>
          <w:lang w:val="en-US"/>
        </w:rPr>
        <w:t xml:space="preserve"> goods in </w:t>
      </w:r>
      <w:r w:rsidRPr="000C1162">
        <w:rPr>
          <w:rFonts w:ascii="Arial" w:hAnsi="Arial" w:cs="Arial"/>
          <w:b/>
          <w:bCs/>
          <w:sz w:val="24"/>
          <w:szCs w:val="24"/>
          <w:lang w:val="en-US"/>
        </w:rPr>
        <w:t xml:space="preserve">the first </w:t>
      </w:r>
      <w:r>
        <w:rPr>
          <w:rFonts w:ascii="Arial" w:hAnsi="Arial" w:cs="Arial"/>
          <w:b/>
          <w:bCs/>
          <w:sz w:val="24"/>
          <w:szCs w:val="24"/>
          <w:lang w:val="en-US"/>
        </w:rPr>
        <w:t>4 months</w:t>
      </w:r>
      <w:r w:rsidRPr="000C1162">
        <w:rPr>
          <w:rFonts w:ascii="Arial" w:hAnsi="Arial" w:cs="Arial"/>
          <w:b/>
          <w:sz w:val="24"/>
          <w:szCs w:val="20"/>
          <w:lang w:val="en-US"/>
        </w:rPr>
        <w:t xml:space="preserve"> of 2025</w:t>
      </w:r>
    </w:p>
    <w:tbl>
      <w:tblPr>
        <w:tblW w:w="9393" w:type="dxa"/>
        <w:tblLook w:val="04A0" w:firstRow="1" w:lastRow="0" w:firstColumn="1" w:lastColumn="0" w:noHBand="0" w:noVBand="1"/>
      </w:tblPr>
      <w:tblGrid>
        <w:gridCol w:w="276"/>
        <w:gridCol w:w="4209"/>
        <w:gridCol w:w="1963"/>
        <w:gridCol w:w="2945"/>
      </w:tblGrid>
      <w:tr w:rsidR="00613270" w:rsidRPr="000C1162" w14:paraId="73EE6356" w14:textId="77777777" w:rsidTr="00613270">
        <w:trPr>
          <w:trHeight w:val="317"/>
        </w:trPr>
        <w:tc>
          <w:tcPr>
            <w:tcW w:w="276" w:type="dxa"/>
            <w:tcBorders>
              <w:top w:val="single" w:sz="4" w:space="0" w:color="auto"/>
              <w:left w:val="nil"/>
              <w:bottom w:val="nil"/>
              <w:right w:val="nil"/>
            </w:tcBorders>
            <w:shd w:val="clear" w:color="auto" w:fill="auto"/>
            <w:noWrap/>
            <w:vAlign w:val="center"/>
            <w:hideMark/>
          </w:tcPr>
          <w:p w14:paraId="01DE3557" w14:textId="77777777" w:rsidR="00613270" w:rsidRPr="000C1162" w:rsidRDefault="00613270" w:rsidP="00613270">
            <w:pPr>
              <w:spacing w:before="40" w:after="40" w:line="288" w:lineRule="auto"/>
              <w:rPr>
                <w:rFonts w:ascii="Arial" w:hAnsi="Arial" w:cs="Arial"/>
                <w:sz w:val="20"/>
                <w:szCs w:val="20"/>
                <w:lang w:val="en-US"/>
              </w:rPr>
            </w:pPr>
            <w:r w:rsidRPr="000C1162">
              <w:rPr>
                <w:rFonts w:ascii="Arial" w:hAnsi="Arial" w:cs="Arial"/>
                <w:sz w:val="20"/>
                <w:szCs w:val="20"/>
                <w:lang w:val="en-US"/>
              </w:rPr>
              <w:t> </w:t>
            </w:r>
          </w:p>
        </w:tc>
        <w:tc>
          <w:tcPr>
            <w:tcW w:w="4209" w:type="dxa"/>
            <w:tcBorders>
              <w:top w:val="single" w:sz="4" w:space="0" w:color="auto"/>
              <w:left w:val="nil"/>
              <w:bottom w:val="nil"/>
              <w:right w:val="nil"/>
            </w:tcBorders>
            <w:shd w:val="clear" w:color="auto" w:fill="auto"/>
            <w:noWrap/>
            <w:vAlign w:val="center"/>
            <w:hideMark/>
          </w:tcPr>
          <w:p w14:paraId="44B10460" w14:textId="77777777" w:rsidR="00613270" w:rsidRPr="000C1162" w:rsidRDefault="00613270" w:rsidP="00613270">
            <w:pPr>
              <w:spacing w:before="40" w:after="40" w:line="288" w:lineRule="auto"/>
              <w:jc w:val="center"/>
              <w:rPr>
                <w:rFonts w:ascii="Arial" w:hAnsi="Arial" w:cs="Arial"/>
                <w:sz w:val="20"/>
                <w:szCs w:val="20"/>
                <w:lang w:val="en-US"/>
              </w:rPr>
            </w:pPr>
            <w:r w:rsidRPr="000C1162">
              <w:rPr>
                <w:rFonts w:ascii="Arial" w:hAnsi="Arial" w:cs="Arial"/>
                <w:sz w:val="20"/>
                <w:szCs w:val="20"/>
                <w:lang w:val="en-US"/>
              </w:rPr>
              <w:t> </w:t>
            </w:r>
          </w:p>
        </w:tc>
        <w:tc>
          <w:tcPr>
            <w:tcW w:w="1963" w:type="dxa"/>
            <w:tcBorders>
              <w:top w:val="single" w:sz="4" w:space="0" w:color="auto"/>
              <w:left w:val="nil"/>
            </w:tcBorders>
            <w:shd w:val="clear" w:color="auto" w:fill="auto"/>
            <w:vAlign w:val="center"/>
            <w:hideMark/>
          </w:tcPr>
          <w:p w14:paraId="5601B270" w14:textId="77777777" w:rsidR="00613270" w:rsidRPr="000C1162" w:rsidRDefault="00613270" w:rsidP="00613270">
            <w:pPr>
              <w:spacing w:before="40" w:after="40" w:line="288" w:lineRule="auto"/>
              <w:jc w:val="center"/>
              <w:rPr>
                <w:rFonts w:ascii="Arial" w:hAnsi="Arial" w:cs="Arial"/>
                <w:sz w:val="20"/>
                <w:szCs w:val="20"/>
                <w:lang w:val="en-US"/>
              </w:rPr>
            </w:pPr>
            <w:r w:rsidRPr="000C1162">
              <w:rPr>
                <w:rFonts w:ascii="Arial" w:hAnsi="Arial" w:cs="Arial"/>
                <w:sz w:val="20"/>
                <w:szCs w:val="20"/>
                <w:lang w:val="en-US"/>
              </w:rPr>
              <w:t>Value</w:t>
            </w:r>
          </w:p>
        </w:tc>
        <w:tc>
          <w:tcPr>
            <w:tcW w:w="2945" w:type="dxa"/>
            <w:tcBorders>
              <w:top w:val="single" w:sz="4" w:space="0" w:color="auto"/>
            </w:tcBorders>
            <w:shd w:val="clear" w:color="auto" w:fill="auto"/>
            <w:vAlign w:val="center"/>
            <w:hideMark/>
          </w:tcPr>
          <w:p w14:paraId="1A27622F" w14:textId="77777777" w:rsidR="00613270" w:rsidRPr="000C1162" w:rsidRDefault="00613270" w:rsidP="00613270">
            <w:pPr>
              <w:spacing w:before="40" w:after="40" w:line="288" w:lineRule="auto"/>
              <w:jc w:val="center"/>
              <w:rPr>
                <w:rFonts w:ascii="Arial" w:hAnsi="Arial" w:cs="Arial"/>
                <w:sz w:val="20"/>
                <w:szCs w:val="20"/>
                <w:lang w:val="en-US"/>
              </w:rPr>
            </w:pPr>
            <w:r w:rsidRPr="000C1162">
              <w:rPr>
                <w:rFonts w:ascii="Arial" w:hAnsi="Arial" w:cs="Arial"/>
                <w:sz w:val="20"/>
                <w:szCs w:val="20"/>
                <w:lang w:val="en-US"/>
              </w:rPr>
              <w:t xml:space="preserve">Year-on-year growth rate </w:t>
            </w:r>
          </w:p>
        </w:tc>
      </w:tr>
      <w:tr w:rsidR="00613270" w:rsidRPr="000C1162" w14:paraId="76FFBE78" w14:textId="77777777" w:rsidTr="00613270">
        <w:trPr>
          <w:trHeight w:val="152"/>
        </w:trPr>
        <w:tc>
          <w:tcPr>
            <w:tcW w:w="276" w:type="dxa"/>
            <w:tcBorders>
              <w:top w:val="nil"/>
              <w:left w:val="nil"/>
              <w:bottom w:val="nil"/>
              <w:right w:val="nil"/>
            </w:tcBorders>
            <w:shd w:val="clear" w:color="auto" w:fill="auto"/>
            <w:noWrap/>
            <w:vAlign w:val="center"/>
            <w:hideMark/>
          </w:tcPr>
          <w:p w14:paraId="1B65D846" w14:textId="77777777" w:rsidR="00613270" w:rsidRPr="000C1162" w:rsidRDefault="00613270" w:rsidP="00613270">
            <w:pPr>
              <w:spacing w:before="40" w:after="40" w:line="288" w:lineRule="auto"/>
              <w:jc w:val="center"/>
              <w:rPr>
                <w:rFonts w:ascii="Arial" w:hAnsi="Arial" w:cs="Arial"/>
                <w:color w:val="000000"/>
                <w:sz w:val="20"/>
                <w:szCs w:val="20"/>
                <w:lang w:val="en-US"/>
              </w:rPr>
            </w:pPr>
          </w:p>
        </w:tc>
        <w:tc>
          <w:tcPr>
            <w:tcW w:w="4209" w:type="dxa"/>
            <w:tcBorders>
              <w:top w:val="nil"/>
              <w:left w:val="nil"/>
              <w:bottom w:val="nil"/>
              <w:right w:val="nil"/>
            </w:tcBorders>
            <w:shd w:val="clear" w:color="auto" w:fill="auto"/>
            <w:noWrap/>
            <w:vAlign w:val="center"/>
            <w:hideMark/>
          </w:tcPr>
          <w:p w14:paraId="2D26BCFD" w14:textId="77777777" w:rsidR="00613270" w:rsidRPr="000C1162" w:rsidRDefault="00613270" w:rsidP="00613270">
            <w:pPr>
              <w:spacing w:before="40" w:after="40" w:line="288" w:lineRule="auto"/>
              <w:rPr>
                <w:rFonts w:ascii="Arial" w:hAnsi="Arial" w:cs="Arial"/>
                <w:sz w:val="20"/>
                <w:szCs w:val="20"/>
                <w:lang w:val="en-US"/>
              </w:rPr>
            </w:pPr>
          </w:p>
        </w:tc>
        <w:tc>
          <w:tcPr>
            <w:tcW w:w="1963" w:type="dxa"/>
            <w:tcBorders>
              <w:top w:val="nil"/>
              <w:left w:val="nil"/>
              <w:bottom w:val="single" w:sz="4" w:space="0" w:color="auto"/>
            </w:tcBorders>
            <w:shd w:val="clear" w:color="auto" w:fill="auto"/>
            <w:vAlign w:val="center"/>
            <w:hideMark/>
          </w:tcPr>
          <w:p w14:paraId="422CFB4B" w14:textId="77777777" w:rsidR="00613270" w:rsidRPr="000C1162" w:rsidRDefault="00613270" w:rsidP="00613270">
            <w:pPr>
              <w:spacing w:before="40" w:after="40" w:line="288" w:lineRule="auto"/>
              <w:jc w:val="center"/>
              <w:rPr>
                <w:rFonts w:ascii="Arial" w:hAnsi="Arial" w:cs="Arial"/>
                <w:sz w:val="20"/>
                <w:szCs w:val="20"/>
                <w:lang w:val="en-US"/>
              </w:rPr>
            </w:pPr>
            <w:r w:rsidRPr="000C1162">
              <w:rPr>
                <w:rFonts w:ascii="Arial" w:hAnsi="Arial" w:cs="Arial"/>
                <w:i/>
                <w:iCs/>
                <w:sz w:val="20"/>
                <w:szCs w:val="20"/>
                <w:lang w:val="en-US"/>
              </w:rPr>
              <w:t>(Mill. USD)</w:t>
            </w:r>
          </w:p>
        </w:tc>
        <w:tc>
          <w:tcPr>
            <w:tcW w:w="2945" w:type="dxa"/>
            <w:tcBorders>
              <w:top w:val="nil"/>
              <w:bottom w:val="single" w:sz="4" w:space="0" w:color="auto"/>
            </w:tcBorders>
            <w:shd w:val="clear" w:color="auto" w:fill="auto"/>
            <w:vAlign w:val="center"/>
            <w:hideMark/>
          </w:tcPr>
          <w:p w14:paraId="52B14DBA" w14:textId="77777777" w:rsidR="00613270" w:rsidRPr="000C1162" w:rsidRDefault="00613270" w:rsidP="00613270">
            <w:pPr>
              <w:spacing w:before="40" w:after="40" w:line="288" w:lineRule="auto"/>
              <w:jc w:val="center"/>
              <w:rPr>
                <w:rFonts w:ascii="Arial" w:hAnsi="Arial" w:cs="Arial"/>
                <w:sz w:val="20"/>
                <w:szCs w:val="20"/>
                <w:lang w:val="en-US"/>
              </w:rPr>
            </w:pPr>
            <w:r w:rsidRPr="000C1162">
              <w:rPr>
                <w:rFonts w:ascii="Arial" w:hAnsi="Arial" w:cs="Arial"/>
                <w:sz w:val="20"/>
                <w:szCs w:val="20"/>
                <w:lang w:val="en-US"/>
              </w:rPr>
              <w:t xml:space="preserve"> </w:t>
            </w:r>
            <w:r w:rsidRPr="000C1162">
              <w:rPr>
                <w:rFonts w:ascii="Arial" w:hAnsi="Arial" w:cs="Arial"/>
                <w:i/>
                <w:iCs/>
                <w:sz w:val="20"/>
                <w:szCs w:val="20"/>
                <w:lang w:val="en-US"/>
              </w:rPr>
              <w:t>(%)</w:t>
            </w:r>
          </w:p>
        </w:tc>
      </w:tr>
      <w:tr w:rsidR="00613270" w:rsidRPr="000C1162" w14:paraId="1AEB11B9" w14:textId="77777777" w:rsidTr="00613270">
        <w:trPr>
          <w:trHeight w:val="317"/>
        </w:trPr>
        <w:tc>
          <w:tcPr>
            <w:tcW w:w="4485" w:type="dxa"/>
            <w:gridSpan w:val="2"/>
            <w:tcBorders>
              <w:top w:val="nil"/>
              <w:left w:val="nil"/>
              <w:bottom w:val="nil"/>
              <w:right w:val="nil"/>
            </w:tcBorders>
            <w:shd w:val="clear" w:color="auto" w:fill="auto"/>
            <w:noWrap/>
            <w:vAlign w:val="center"/>
            <w:hideMark/>
          </w:tcPr>
          <w:p w14:paraId="4C3B02FF" w14:textId="77777777" w:rsidR="00613270" w:rsidRPr="000C1162" w:rsidRDefault="00613270" w:rsidP="00613270">
            <w:pPr>
              <w:spacing w:before="40" w:after="40" w:line="288" w:lineRule="auto"/>
              <w:rPr>
                <w:rFonts w:ascii="Arial" w:hAnsi="Arial" w:cs="Arial"/>
                <w:b/>
                <w:bCs/>
                <w:color w:val="000000"/>
                <w:sz w:val="20"/>
                <w:szCs w:val="20"/>
                <w:lang w:val="en-US"/>
              </w:rPr>
            </w:pPr>
            <w:r w:rsidRPr="000C1162">
              <w:rPr>
                <w:rFonts w:ascii="Arial" w:hAnsi="Arial" w:cs="Arial"/>
                <w:b/>
                <w:bCs/>
                <w:sz w:val="20"/>
                <w:szCs w:val="20"/>
                <w:lang w:val="en-US"/>
              </w:rPr>
              <w:t>Products with a value of over 5 billion USD</w:t>
            </w:r>
          </w:p>
        </w:tc>
        <w:tc>
          <w:tcPr>
            <w:tcW w:w="1963" w:type="dxa"/>
            <w:tcBorders>
              <w:top w:val="nil"/>
              <w:left w:val="nil"/>
              <w:bottom w:val="nil"/>
              <w:right w:val="nil"/>
            </w:tcBorders>
            <w:shd w:val="clear" w:color="auto" w:fill="auto"/>
            <w:noWrap/>
            <w:vAlign w:val="center"/>
            <w:hideMark/>
          </w:tcPr>
          <w:p w14:paraId="0EEEBECA" w14:textId="77777777" w:rsidR="00613270" w:rsidRPr="000C1162" w:rsidRDefault="00613270" w:rsidP="00613270">
            <w:pPr>
              <w:spacing w:before="40" w:after="40" w:line="288" w:lineRule="auto"/>
              <w:rPr>
                <w:rFonts w:ascii="Arial" w:hAnsi="Arial" w:cs="Arial"/>
                <w:sz w:val="20"/>
                <w:szCs w:val="20"/>
                <w:lang w:val="en-US"/>
              </w:rPr>
            </w:pPr>
          </w:p>
        </w:tc>
        <w:tc>
          <w:tcPr>
            <w:tcW w:w="2945" w:type="dxa"/>
            <w:tcBorders>
              <w:top w:val="nil"/>
              <w:left w:val="nil"/>
              <w:bottom w:val="nil"/>
              <w:right w:val="nil"/>
            </w:tcBorders>
            <w:shd w:val="clear" w:color="auto" w:fill="auto"/>
            <w:noWrap/>
            <w:vAlign w:val="center"/>
            <w:hideMark/>
          </w:tcPr>
          <w:p w14:paraId="781A102A" w14:textId="77777777" w:rsidR="00613270" w:rsidRPr="000C1162" w:rsidRDefault="00613270" w:rsidP="00613270">
            <w:pPr>
              <w:spacing w:before="40" w:after="40" w:line="288" w:lineRule="auto"/>
              <w:rPr>
                <w:rFonts w:ascii="Arial" w:hAnsi="Arial" w:cs="Arial"/>
                <w:sz w:val="20"/>
                <w:szCs w:val="20"/>
                <w:lang w:val="en-US"/>
              </w:rPr>
            </w:pPr>
          </w:p>
        </w:tc>
      </w:tr>
      <w:tr w:rsidR="00613270" w:rsidRPr="000C1162" w14:paraId="5415E6ED" w14:textId="77777777" w:rsidTr="00613270">
        <w:trPr>
          <w:trHeight w:val="317"/>
        </w:trPr>
        <w:tc>
          <w:tcPr>
            <w:tcW w:w="276" w:type="dxa"/>
            <w:tcBorders>
              <w:top w:val="nil"/>
              <w:left w:val="nil"/>
              <w:right w:val="nil"/>
            </w:tcBorders>
            <w:shd w:val="clear" w:color="auto" w:fill="auto"/>
            <w:noWrap/>
            <w:vAlign w:val="center"/>
            <w:hideMark/>
          </w:tcPr>
          <w:p w14:paraId="4713A06D" w14:textId="77777777" w:rsidR="00613270" w:rsidRPr="000C1162" w:rsidRDefault="00613270" w:rsidP="00613270">
            <w:pPr>
              <w:spacing w:before="40" w:after="40" w:line="288" w:lineRule="auto"/>
              <w:jc w:val="right"/>
              <w:rPr>
                <w:rFonts w:ascii="Arial" w:hAnsi="Arial" w:cs="Arial"/>
                <w:sz w:val="20"/>
                <w:szCs w:val="20"/>
                <w:lang w:val="en-US"/>
              </w:rPr>
            </w:pPr>
          </w:p>
        </w:tc>
        <w:tc>
          <w:tcPr>
            <w:tcW w:w="4209" w:type="dxa"/>
            <w:tcBorders>
              <w:top w:val="nil"/>
              <w:left w:val="nil"/>
              <w:right w:val="nil"/>
            </w:tcBorders>
            <w:shd w:val="clear" w:color="auto" w:fill="auto"/>
            <w:noWrap/>
            <w:vAlign w:val="bottom"/>
            <w:hideMark/>
          </w:tcPr>
          <w:p w14:paraId="56FE549B" w14:textId="77777777" w:rsidR="00613270" w:rsidRPr="000C1162" w:rsidRDefault="00613270" w:rsidP="00613270">
            <w:pPr>
              <w:spacing w:before="40" w:after="40" w:line="288" w:lineRule="auto"/>
              <w:rPr>
                <w:rFonts w:ascii="Arial" w:hAnsi="Arial" w:cs="Arial"/>
                <w:sz w:val="20"/>
                <w:szCs w:val="20"/>
                <w:lang w:val="en-US"/>
              </w:rPr>
            </w:pPr>
            <w:r w:rsidRPr="000C1162">
              <w:rPr>
                <w:rFonts w:ascii="Arial" w:hAnsi="Arial" w:cs="Arial"/>
                <w:sz w:val="20"/>
                <w:szCs w:val="20"/>
                <w:lang w:val="en-US"/>
              </w:rPr>
              <w:t>Electronic goods, computers and their parts</w:t>
            </w:r>
          </w:p>
        </w:tc>
        <w:tc>
          <w:tcPr>
            <w:tcW w:w="1963" w:type="dxa"/>
            <w:tcBorders>
              <w:top w:val="nil"/>
              <w:left w:val="nil"/>
              <w:right w:val="nil"/>
            </w:tcBorders>
            <w:shd w:val="clear" w:color="auto" w:fill="auto"/>
            <w:noWrap/>
            <w:vAlign w:val="bottom"/>
            <w:hideMark/>
          </w:tcPr>
          <w:p w14:paraId="7600A46F" w14:textId="77777777" w:rsidR="00613270" w:rsidRPr="000C1162" w:rsidRDefault="00613270" w:rsidP="00613270">
            <w:pPr>
              <w:spacing w:before="40" w:after="40" w:line="288" w:lineRule="auto"/>
              <w:ind w:right="458"/>
              <w:jc w:val="right"/>
              <w:rPr>
                <w:rFonts w:ascii="Arial" w:hAnsi="Arial" w:cs="Arial"/>
                <w:sz w:val="20"/>
                <w:szCs w:val="20"/>
                <w:lang w:val="en-US"/>
              </w:rPr>
            </w:pPr>
            <w:r w:rsidRPr="00D73DAB">
              <w:rPr>
                <w:rFonts w:ascii="Arial" w:hAnsi="Arial" w:cs="Arial"/>
                <w:sz w:val="20"/>
                <w:szCs w:val="20"/>
              </w:rPr>
              <w:t>42</w:t>
            </w:r>
            <w:r>
              <w:rPr>
                <w:rFonts w:ascii="Arial" w:hAnsi="Arial" w:cs="Arial"/>
                <w:sz w:val="20"/>
                <w:szCs w:val="20"/>
              </w:rPr>
              <w:t>,</w:t>
            </w:r>
            <w:r w:rsidRPr="00D73DAB">
              <w:rPr>
                <w:rFonts w:ascii="Arial" w:hAnsi="Arial" w:cs="Arial"/>
                <w:sz w:val="20"/>
                <w:szCs w:val="20"/>
              </w:rPr>
              <w:t>879</w:t>
            </w:r>
          </w:p>
        </w:tc>
        <w:tc>
          <w:tcPr>
            <w:tcW w:w="2945" w:type="dxa"/>
            <w:tcBorders>
              <w:top w:val="nil"/>
              <w:left w:val="nil"/>
              <w:right w:val="nil"/>
            </w:tcBorders>
            <w:shd w:val="clear" w:color="auto" w:fill="auto"/>
            <w:noWrap/>
            <w:vAlign w:val="bottom"/>
          </w:tcPr>
          <w:p w14:paraId="11B12645" w14:textId="77777777" w:rsidR="00613270" w:rsidRPr="000C1162" w:rsidRDefault="00613270" w:rsidP="00613270">
            <w:pPr>
              <w:spacing w:before="40" w:after="40" w:line="288" w:lineRule="auto"/>
              <w:ind w:right="1068"/>
              <w:jc w:val="right"/>
              <w:rPr>
                <w:rFonts w:ascii="Arial" w:hAnsi="Arial" w:cs="Arial"/>
                <w:sz w:val="20"/>
                <w:szCs w:val="20"/>
                <w:lang w:val="en-US"/>
              </w:rPr>
            </w:pPr>
            <w:r w:rsidRPr="00D73DAB">
              <w:rPr>
                <w:rFonts w:ascii="Arial" w:hAnsi="Arial" w:cs="Arial"/>
                <w:sz w:val="20"/>
                <w:szCs w:val="20"/>
              </w:rPr>
              <w:t>35</w:t>
            </w:r>
            <w:r>
              <w:rPr>
                <w:rFonts w:ascii="Arial" w:hAnsi="Arial" w:cs="Arial"/>
                <w:sz w:val="20"/>
                <w:szCs w:val="20"/>
              </w:rPr>
              <w:t>.</w:t>
            </w:r>
            <w:r w:rsidRPr="00D73DAB">
              <w:rPr>
                <w:rFonts w:ascii="Arial" w:hAnsi="Arial" w:cs="Arial"/>
                <w:sz w:val="20"/>
                <w:szCs w:val="20"/>
              </w:rPr>
              <w:t>4</w:t>
            </w:r>
          </w:p>
        </w:tc>
      </w:tr>
      <w:tr w:rsidR="00613270" w:rsidRPr="000C1162" w14:paraId="06C7AFBB" w14:textId="77777777" w:rsidTr="00613270">
        <w:trPr>
          <w:trHeight w:val="317"/>
        </w:trPr>
        <w:tc>
          <w:tcPr>
            <w:tcW w:w="276" w:type="dxa"/>
            <w:tcBorders>
              <w:top w:val="nil"/>
              <w:left w:val="nil"/>
              <w:bottom w:val="single" w:sz="4" w:space="0" w:color="auto"/>
              <w:right w:val="nil"/>
            </w:tcBorders>
            <w:shd w:val="clear" w:color="auto" w:fill="auto"/>
            <w:noWrap/>
            <w:vAlign w:val="center"/>
            <w:hideMark/>
          </w:tcPr>
          <w:p w14:paraId="67490556" w14:textId="77777777" w:rsidR="00613270" w:rsidRPr="000C1162" w:rsidRDefault="00613270" w:rsidP="00613270">
            <w:pPr>
              <w:spacing w:before="40" w:after="40" w:line="288" w:lineRule="auto"/>
              <w:rPr>
                <w:rFonts w:ascii="Arial" w:hAnsi="Arial" w:cs="Arial"/>
                <w:sz w:val="20"/>
                <w:szCs w:val="20"/>
                <w:lang w:val="en-US"/>
              </w:rPr>
            </w:pPr>
          </w:p>
        </w:tc>
        <w:tc>
          <w:tcPr>
            <w:tcW w:w="4209" w:type="dxa"/>
            <w:tcBorders>
              <w:top w:val="nil"/>
              <w:left w:val="nil"/>
              <w:bottom w:val="single" w:sz="4" w:space="0" w:color="auto"/>
              <w:right w:val="nil"/>
            </w:tcBorders>
            <w:shd w:val="clear" w:color="auto" w:fill="auto"/>
            <w:noWrap/>
            <w:vAlign w:val="bottom"/>
            <w:hideMark/>
          </w:tcPr>
          <w:p w14:paraId="775E9C04" w14:textId="77777777" w:rsidR="00613270" w:rsidRPr="000C1162" w:rsidRDefault="00613270" w:rsidP="00613270">
            <w:pPr>
              <w:spacing w:before="40" w:after="40" w:line="288" w:lineRule="auto"/>
              <w:rPr>
                <w:rFonts w:ascii="Arial" w:hAnsi="Arial" w:cs="Arial"/>
                <w:sz w:val="20"/>
                <w:szCs w:val="20"/>
                <w:lang w:val="en-US"/>
              </w:rPr>
            </w:pPr>
            <w:r w:rsidRPr="000C1162">
              <w:rPr>
                <w:rFonts w:ascii="Arial" w:hAnsi="Arial" w:cs="Arial"/>
                <w:sz w:val="20"/>
                <w:szCs w:val="20"/>
                <w:lang w:val="en-US"/>
              </w:rPr>
              <w:t xml:space="preserve">Machinery, </w:t>
            </w:r>
            <w:proofErr w:type="gramStart"/>
            <w:r w:rsidRPr="000C1162">
              <w:rPr>
                <w:rFonts w:ascii="Arial" w:hAnsi="Arial" w:cs="Arial"/>
                <w:sz w:val="20"/>
                <w:szCs w:val="20"/>
                <w:lang w:val="en-US"/>
              </w:rPr>
              <w:t>instrument</w:t>
            </w:r>
            <w:proofErr w:type="gramEnd"/>
            <w:r w:rsidRPr="000C1162">
              <w:rPr>
                <w:rFonts w:ascii="Arial" w:hAnsi="Arial" w:cs="Arial"/>
                <w:sz w:val="20"/>
                <w:szCs w:val="20"/>
                <w:lang w:val="en-US"/>
              </w:rPr>
              <w:t>, accessory</w:t>
            </w:r>
          </w:p>
        </w:tc>
        <w:tc>
          <w:tcPr>
            <w:tcW w:w="1963" w:type="dxa"/>
            <w:tcBorders>
              <w:top w:val="nil"/>
              <w:left w:val="nil"/>
              <w:bottom w:val="single" w:sz="4" w:space="0" w:color="auto"/>
              <w:right w:val="nil"/>
            </w:tcBorders>
            <w:shd w:val="clear" w:color="auto" w:fill="auto"/>
            <w:noWrap/>
            <w:vAlign w:val="bottom"/>
            <w:hideMark/>
          </w:tcPr>
          <w:p w14:paraId="03943540" w14:textId="77777777" w:rsidR="00613270" w:rsidRPr="000C1162" w:rsidRDefault="00613270" w:rsidP="00613270">
            <w:pPr>
              <w:spacing w:before="40" w:after="40" w:line="288" w:lineRule="auto"/>
              <w:ind w:right="458" w:firstLine="28"/>
              <w:jc w:val="right"/>
              <w:rPr>
                <w:rFonts w:ascii="Arial" w:hAnsi="Arial" w:cs="Arial"/>
                <w:sz w:val="20"/>
                <w:szCs w:val="20"/>
                <w:lang w:val="en-US"/>
              </w:rPr>
            </w:pPr>
            <w:r w:rsidRPr="00D73DAB">
              <w:rPr>
                <w:rFonts w:ascii="Arial" w:hAnsi="Arial" w:cs="Arial"/>
                <w:sz w:val="20"/>
                <w:szCs w:val="20"/>
              </w:rPr>
              <w:t>17</w:t>
            </w:r>
            <w:r>
              <w:rPr>
                <w:rFonts w:ascii="Arial" w:hAnsi="Arial" w:cs="Arial"/>
                <w:sz w:val="20"/>
                <w:szCs w:val="20"/>
              </w:rPr>
              <w:t>,</w:t>
            </w:r>
            <w:r w:rsidRPr="00D73DAB">
              <w:rPr>
                <w:rFonts w:ascii="Arial" w:hAnsi="Arial" w:cs="Arial"/>
                <w:sz w:val="20"/>
                <w:szCs w:val="20"/>
              </w:rPr>
              <w:t>582</w:t>
            </w:r>
          </w:p>
        </w:tc>
        <w:tc>
          <w:tcPr>
            <w:tcW w:w="2945" w:type="dxa"/>
            <w:tcBorders>
              <w:top w:val="nil"/>
              <w:left w:val="nil"/>
              <w:bottom w:val="single" w:sz="4" w:space="0" w:color="auto"/>
              <w:right w:val="nil"/>
            </w:tcBorders>
            <w:shd w:val="clear" w:color="auto" w:fill="auto"/>
            <w:noWrap/>
            <w:vAlign w:val="bottom"/>
          </w:tcPr>
          <w:p w14:paraId="67CB8C06" w14:textId="77777777" w:rsidR="00613270" w:rsidRPr="000C1162" w:rsidRDefault="00613270" w:rsidP="00613270">
            <w:pPr>
              <w:spacing w:before="40" w:after="40" w:line="288" w:lineRule="auto"/>
              <w:ind w:right="1068"/>
              <w:jc w:val="right"/>
              <w:rPr>
                <w:rFonts w:ascii="Arial" w:hAnsi="Arial" w:cs="Arial"/>
                <w:sz w:val="20"/>
                <w:szCs w:val="20"/>
                <w:lang w:val="en-US"/>
              </w:rPr>
            </w:pPr>
            <w:r w:rsidRPr="00D73DAB">
              <w:rPr>
                <w:rFonts w:ascii="Arial" w:hAnsi="Arial" w:cs="Arial"/>
                <w:sz w:val="20"/>
                <w:szCs w:val="20"/>
              </w:rPr>
              <w:t>24</w:t>
            </w:r>
            <w:r>
              <w:rPr>
                <w:rFonts w:ascii="Arial" w:hAnsi="Arial" w:cs="Arial"/>
                <w:sz w:val="20"/>
                <w:szCs w:val="20"/>
              </w:rPr>
              <w:t>.</w:t>
            </w:r>
            <w:r w:rsidRPr="00D73DAB">
              <w:rPr>
                <w:rFonts w:ascii="Arial" w:hAnsi="Arial" w:cs="Arial"/>
                <w:sz w:val="20"/>
                <w:szCs w:val="20"/>
              </w:rPr>
              <w:t>3</w:t>
            </w:r>
          </w:p>
        </w:tc>
      </w:tr>
    </w:tbl>
    <w:p w14:paraId="35AD3B7A" w14:textId="77777777" w:rsidR="00613270" w:rsidRPr="000C1162" w:rsidRDefault="00613270" w:rsidP="00613270">
      <w:pPr>
        <w:tabs>
          <w:tab w:val="num" w:pos="0"/>
          <w:tab w:val="left" w:pos="9475"/>
        </w:tabs>
        <w:spacing w:beforeLines="40" w:before="96" w:afterLines="40" w:after="96" w:line="264" w:lineRule="auto"/>
        <w:ind w:right="187" w:firstLine="567"/>
        <w:jc w:val="right"/>
        <w:rPr>
          <w:rFonts w:ascii="Arial" w:hAnsi="Arial" w:cs="Arial"/>
          <w:b/>
          <w:bCs/>
          <w:i/>
          <w:iCs/>
          <w:sz w:val="2"/>
          <w:szCs w:val="20"/>
          <w:lang w:val="en-US"/>
        </w:rPr>
      </w:pPr>
    </w:p>
    <w:p w14:paraId="51CF870B" w14:textId="77777777" w:rsidR="00613270" w:rsidRPr="000C1162" w:rsidRDefault="00613270" w:rsidP="00613270">
      <w:pPr>
        <w:tabs>
          <w:tab w:val="left" w:pos="9475"/>
        </w:tabs>
        <w:spacing w:beforeLines="40" w:before="96" w:afterLines="40" w:after="96" w:line="259" w:lineRule="auto"/>
        <w:ind w:right="6"/>
        <w:jc w:val="both"/>
        <w:rPr>
          <w:rFonts w:ascii="Times New Roman" w:eastAsia="Batang" w:hAnsi="Times New Roman" w:cs="Times New Roman"/>
          <w:b/>
          <w:bCs/>
          <w:spacing w:val="-6"/>
          <w:sz w:val="28"/>
          <w:szCs w:val="28"/>
          <w:lang w:val="en-US"/>
        </w:rPr>
      </w:pPr>
      <w:r w:rsidRPr="000C1162">
        <w:rPr>
          <w:noProof/>
          <w:lang w:val="vi-VN" w:eastAsia="vi-VN"/>
        </w:rPr>
        <mc:AlternateContent>
          <mc:Choice Requires="wps">
            <w:drawing>
              <wp:anchor distT="0" distB="0" distL="114300" distR="114300" simplePos="0" relativeHeight="251667456" behindDoc="0" locked="0" layoutInCell="1" allowOverlap="1" wp14:anchorId="297EC6A8" wp14:editId="7F97E834">
                <wp:simplePos x="0" y="0"/>
                <wp:positionH relativeFrom="column">
                  <wp:posOffset>-37465</wp:posOffset>
                </wp:positionH>
                <wp:positionV relativeFrom="paragraph">
                  <wp:posOffset>33655</wp:posOffset>
                </wp:positionV>
                <wp:extent cx="3595370" cy="2828925"/>
                <wp:effectExtent l="0" t="0" r="5080" b="9525"/>
                <wp:wrapSquare wrapText="bothSides"/>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2828925"/>
                        </a:xfrm>
                        <a:prstGeom prst="rect">
                          <a:avLst/>
                        </a:prstGeom>
                        <a:solidFill>
                          <a:srgbClr val="FFFFFF"/>
                        </a:solidFill>
                        <a:ln w="9525">
                          <a:noFill/>
                          <a:miter lim="800000"/>
                          <a:headEnd/>
                          <a:tailEnd/>
                        </a:ln>
                      </wps:spPr>
                      <wps:txbx>
                        <w:txbxContent>
                          <w:p w14:paraId="4C71FE41" w14:textId="77777777" w:rsidR="008F3F29" w:rsidRDefault="008F3F29" w:rsidP="00613270">
                            <w:pPr>
                              <w:spacing w:before="40" w:after="40" w:line="288" w:lineRule="auto"/>
                              <w:ind w:left="-284"/>
                              <w:jc w:val="center"/>
                              <w:rPr>
                                <w:rFonts w:ascii="Arial" w:hAnsi="Arial" w:cs="Arial"/>
                                <w:b/>
                                <w:bCs/>
                                <w:sz w:val="24"/>
                                <w:szCs w:val="24"/>
                                <w:lang w:val="en-US"/>
                              </w:rPr>
                            </w:pPr>
                            <w:r>
                              <w:rPr>
                                <w:rFonts w:ascii="Arial" w:hAnsi="Arial" w:cs="Arial"/>
                                <w:b/>
                                <w:bCs/>
                                <w:sz w:val="24"/>
                                <w:szCs w:val="24"/>
                                <w:lang w:val="en-US"/>
                              </w:rPr>
                              <w:t>Figure 13</w:t>
                            </w:r>
                            <w:r w:rsidRPr="000C1162">
                              <w:rPr>
                                <w:rFonts w:ascii="Arial" w:hAnsi="Arial" w:cs="Arial"/>
                                <w:b/>
                                <w:bCs/>
                                <w:sz w:val="24"/>
                                <w:szCs w:val="24"/>
                                <w:lang w:val="en-US"/>
                              </w:rPr>
                              <w:t xml:space="preserve">. Structure of imported goods by commodity group in the first </w:t>
                            </w:r>
                            <w:r>
                              <w:rPr>
                                <w:rFonts w:ascii="Arial" w:hAnsi="Arial" w:cs="Arial"/>
                                <w:b/>
                                <w:bCs/>
                                <w:sz w:val="24"/>
                                <w:szCs w:val="24"/>
                                <w:lang w:val="en-US"/>
                              </w:rPr>
                              <w:t>4 months</w:t>
                            </w:r>
                            <w:r w:rsidRPr="000C1162">
                              <w:rPr>
                                <w:rFonts w:ascii="Arial" w:hAnsi="Arial" w:cs="Arial"/>
                                <w:b/>
                                <w:bCs/>
                                <w:sz w:val="24"/>
                                <w:szCs w:val="24"/>
                                <w:lang w:val="en-US"/>
                              </w:rPr>
                              <w:t xml:space="preserve"> of 2025</w:t>
                            </w:r>
                          </w:p>
                          <w:p w14:paraId="4C33DA74" w14:textId="77777777" w:rsidR="008F3F29" w:rsidRDefault="008F3F29" w:rsidP="00613270">
                            <w:pPr>
                              <w:spacing w:before="40" w:after="40" w:line="288" w:lineRule="auto"/>
                              <w:ind w:left="-284"/>
                              <w:jc w:val="right"/>
                              <w:rPr>
                                <w:rFonts w:ascii="Arial" w:hAnsi="Arial" w:cs="Arial"/>
                                <w:sz w:val="24"/>
                                <w:szCs w:val="24"/>
                              </w:rPr>
                            </w:pPr>
                            <w:r w:rsidRPr="00BD7D3E">
                              <w:rPr>
                                <w:noProof/>
                                <w:lang w:val="vi-VN" w:eastAsia="vi-VN"/>
                              </w:rPr>
                              <w:drawing>
                                <wp:inline distT="0" distB="0" distL="0" distR="0" wp14:anchorId="7C5081FB" wp14:editId="37978554">
                                  <wp:extent cx="3389630" cy="2234565"/>
                                  <wp:effectExtent l="0" t="0" r="127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9630" cy="223456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C6A8" id="Text Box 9" o:spid="_x0000_s1027" type="#_x0000_t202" style="position:absolute;left:0;text-align:left;margin-left:-2.95pt;margin-top:2.65pt;width:283.1pt;height:2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" stroked="f">
                <v:textbox>
                  <w:txbxContent>
                    <w:p w14:paraId="4C71FE41" w14:textId="77777777" w:rsidR="008F3F29" w:rsidRDefault="008F3F29" w:rsidP="00613270">
                      <w:pPr>
                        <w:spacing w:before="40" w:after="40" w:line="288" w:lineRule="auto"/>
                        <w:ind w:left="-284"/>
                        <w:jc w:val="center"/>
                        <w:rPr>
                          <w:rFonts w:ascii="Arial" w:hAnsi="Arial" w:cs="Arial"/>
                          <w:b/>
                          <w:bCs/>
                          <w:sz w:val="24"/>
                          <w:szCs w:val="24"/>
                          <w:lang w:val="en-US"/>
                        </w:rPr>
                      </w:pPr>
                      <w:r>
                        <w:rPr>
                          <w:rFonts w:ascii="Arial" w:hAnsi="Arial" w:cs="Arial"/>
                          <w:b/>
                          <w:bCs/>
                          <w:sz w:val="24"/>
                          <w:szCs w:val="24"/>
                          <w:lang w:val="en-US"/>
                        </w:rPr>
                        <w:t>Figure 13</w:t>
                      </w:r>
                      <w:r w:rsidRPr="000C1162">
                        <w:rPr>
                          <w:rFonts w:ascii="Arial" w:hAnsi="Arial" w:cs="Arial"/>
                          <w:b/>
                          <w:bCs/>
                          <w:sz w:val="24"/>
                          <w:szCs w:val="24"/>
                          <w:lang w:val="en-US"/>
                        </w:rPr>
                        <w:t xml:space="preserve">. Structure of imported goods by commodity group in the first </w:t>
                      </w:r>
                      <w:r>
                        <w:rPr>
                          <w:rFonts w:ascii="Arial" w:hAnsi="Arial" w:cs="Arial"/>
                          <w:b/>
                          <w:bCs/>
                          <w:sz w:val="24"/>
                          <w:szCs w:val="24"/>
                          <w:lang w:val="en-US"/>
                        </w:rPr>
                        <w:t>4 months</w:t>
                      </w:r>
                      <w:r w:rsidRPr="000C1162">
                        <w:rPr>
                          <w:rFonts w:ascii="Arial" w:hAnsi="Arial" w:cs="Arial"/>
                          <w:b/>
                          <w:bCs/>
                          <w:sz w:val="24"/>
                          <w:szCs w:val="24"/>
                          <w:lang w:val="en-US"/>
                        </w:rPr>
                        <w:t xml:space="preserve"> of 2025</w:t>
                      </w:r>
                    </w:p>
                    <w:p w14:paraId="4C33DA74" w14:textId="77777777" w:rsidR="008F3F29" w:rsidRDefault="008F3F29" w:rsidP="00613270">
                      <w:pPr>
                        <w:spacing w:before="40" w:after="40" w:line="288" w:lineRule="auto"/>
                        <w:ind w:left="-284"/>
                        <w:jc w:val="right"/>
                        <w:rPr>
                          <w:rFonts w:ascii="Arial" w:hAnsi="Arial" w:cs="Arial"/>
                          <w:sz w:val="24"/>
                          <w:szCs w:val="24"/>
                        </w:rPr>
                      </w:pPr>
                      <w:r w:rsidRPr="00BD7D3E">
                        <w:rPr>
                          <w:noProof/>
                          <w:lang w:val="vi-VN" w:eastAsia="vi-VN"/>
                        </w:rPr>
                        <w:drawing>
                          <wp:inline distT="0" distB="0" distL="0" distR="0" wp14:anchorId="7C5081FB" wp14:editId="37978554">
                            <wp:extent cx="3389630" cy="2234565"/>
                            <wp:effectExtent l="0" t="0" r="127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9630" cy="2234565"/>
                                    </a:xfrm>
                                    <a:prstGeom prst="rect">
                                      <a:avLst/>
                                    </a:prstGeom>
                                    <a:noFill/>
                                    <a:ln>
                                      <a:noFill/>
                                    </a:ln>
                                  </pic:spPr>
                                </pic:pic>
                              </a:graphicData>
                            </a:graphic>
                          </wp:inline>
                        </w:drawing>
                      </w:r>
                    </w:p>
                  </w:txbxContent>
                </v:textbox>
                <w10:wrap type="square"/>
              </v:shape>
            </w:pict>
          </mc:Fallback>
        </mc:AlternateContent>
      </w:r>
      <w:r w:rsidRPr="000C1162">
        <w:rPr>
          <w:rFonts w:ascii="Times New Roman" w:eastAsia="Batang" w:hAnsi="Times New Roman" w:cs="Times New Roman"/>
          <w:i/>
          <w:iCs/>
          <w:noProof/>
          <w:spacing w:val="-6"/>
          <w:sz w:val="28"/>
          <w:szCs w:val="28"/>
          <w:lang w:val="en-US"/>
        </w:rPr>
        <w:t xml:space="preserve">Regarding the structure of imported goods </w:t>
      </w:r>
      <w:r w:rsidRPr="000C1162">
        <w:rPr>
          <w:rFonts w:ascii="Times New Roman" w:eastAsia="Batang" w:hAnsi="Times New Roman" w:cs="Times New Roman"/>
          <w:bCs/>
          <w:i/>
          <w:iCs/>
          <w:spacing w:val="-6"/>
          <w:sz w:val="28"/>
          <w:szCs w:val="28"/>
          <w:lang w:val="en-US"/>
        </w:rPr>
        <w:t xml:space="preserve">in the first </w:t>
      </w:r>
      <w:r>
        <w:rPr>
          <w:rFonts w:ascii="Times New Roman" w:eastAsia="Batang" w:hAnsi="Times New Roman" w:cs="Times New Roman"/>
          <w:bCs/>
          <w:i/>
          <w:iCs/>
          <w:spacing w:val="-6"/>
          <w:sz w:val="28"/>
          <w:szCs w:val="28"/>
          <w:lang w:val="en-US"/>
        </w:rPr>
        <w:t>four months</w:t>
      </w:r>
      <w:r w:rsidRPr="000C1162">
        <w:rPr>
          <w:rFonts w:ascii="Times New Roman" w:eastAsia="Batang" w:hAnsi="Times New Roman" w:cs="Times New Roman"/>
          <w:bCs/>
          <w:i/>
          <w:iCs/>
          <w:spacing w:val="-6"/>
          <w:sz w:val="28"/>
          <w:szCs w:val="28"/>
          <w:lang w:val="en-US"/>
        </w:rPr>
        <w:t xml:space="preserve"> of 2025, </w:t>
      </w:r>
      <w:r w:rsidRPr="000C1162">
        <w:rPr>
          <w:rFonts w:ascii="Times New Roman" w:eastAsia="Batang" w:hAnsi="Times New Roman" w:cs="Times New Roman"/>
          <w:bCs/>
          <w:spacing w:val="-6"/>
          <w:sz w:val="28"/>
          <w:szCs w:val="28"/>
          <w:lang w:val="en-US"/>
        </w:rPr>
        <w:t xml:space="preserve">the group of capital goods </w:t>
      </w:r>
      <w:r>
        <w:rPr>
          <w:rFonts w:ascii="Times New Roman" w:eastAsia="Batang" w:hAnsi="Times New Roman" w:cs="Times New Roman"/>
          <w:bCs/>
          <w:iCs/>
          <w:noProof/>
          <w:sz w:val="28"/>
          <w:szCs w:val="28"/>
          <w:lang w:val="en-US"/>
        </w:rPr>
        <w:t>reached</w:t>
      </w:r>
      <w:r w:rsidRPr="000C1162">
        <w:rPr>
          <w:rFonts w:ascii="Times New Roman" w:eastAsia="Batang" w:hAnsi="Times New Roman" w:cs="Times New Roman"/>
          <w:bCs/>
          <w:spacing w:val="-6"/>
          <w:sz w:val="28"/>
          <w:szCs w:val="28"/>
          <w:lang w:val="en-US"/>
        </w:rPr>
        <w:t xml:space="preserve"> </w:t>
      </w:r>
      <w:r>
        <w:rPr>
          <w:rFonts w:ascii="Times New Roman" w:eastAsia="Batang" w:hAnsi="Times New Roman" w:cs="Times New Roman"/>
          <w:bCs/>
          <w:spacing w:val="-6"/>
          <w:sz w:val="28"/>
          <w:szCs w:val="28"/>
          <w:lang w:val="en-US"/>
        </w:rPr>
        <w:t>128</w:t>
      </w:r>
      <w:r w:rsidRPr="000C1162">
        <w:rPr>
          <w:rFonts w:ascii="Times New Roman" w:eastAsia="Batang" w:hAnsi="Times New Roman" w:cs="Times New Roman"/>
          <w:bCs/>
          <w:spacing w:val="-6"/>
          <w:sz w:val="28"/>
          <w:szCs w:val="28"/>
          <w:lang w:val="en-US"/>
        </w:rPr>
        <w:t>.</w:t>
      </w:r>
      <w:r>
        <w:rPr>
          <w:rFonts w:ascii="Times New Roman" w:eastAsia="Batang" w:hAnsi="Times New Roman" w:cs="Times New Roman"/>
          <w:bCs/>
          <w:spacing w:val="-6"/>
          <w:sz w:val="28"/>
          <w:szCs w:val="28"/>
          <w:lang w:val="en-US"/>
        </w:rPr>
        <w:t>17</w:t>
      </w:r>
      <w:r w:rsidRPr="000C1162">
        <w:rPr>
          <w:rFonts w:ascii="Times New Roman" w:eastAsia="Batang" w:hAnsi="Times New Roman" w:cs="Times New Roman"/>
          <w:bCs/>
          <w:spacing w:val="-6"/>
          <w:sz w:val="28"/>
          <w:szCs w:val="28"/>
          <w:lang w:val="en-US"/>
        </w:rPr>
        <w:t xml:space="preserve"> billion USD, </w:t>
      </w:r>
      <w:proofErr w:type="gramStart"/>
      <w:r w:rsidRPr="000C1162">
        <w:rPr>
          <w:rFonts w:ascii="Times New Roman" w:eastAsia="Batang" w:hAnsi="Times New Roman" w:cs="Times New Roman"/>
          <w:bCs/>
          <w:spacing w:val="-6"/>
          <w:sz w:val="28"/>
          <w:szCs w:val="28"/>
          <w:lang w:val="en-US"/>
        </w:rPr>
        <w:t>accounted</w:t>
      </w:r>
      <w:proofErr w:type="gramEnd"/>
      <w:r w:rsidRPr="000C1162">
        <w:rPr>
          <w:rFonts w:ascii="Times New Roman" w:eastAsia="Batang" w:hAnsi="Times New Roman" w:cs="Times New Roman"/>
          <w:bCs/>
          <w:spacing w:val="-6"/>
          <w:sz w:val="28"/>
          <w:szCs w:val="28"/>
          <w:lang w:val="en-US"/>
        </w:rPr>
        <w:t xml:space="preserve"> for 93.</w:t>
      </w:r>
      <w:r>
        <w:rPr>
          <w:rFonts w:ascii="Times New Roman" w:eastAsia="Batang" w:hAnsi="Times New Roman" w:cs="Times New Roman"/>
          <w:bCs/>
          <w:spacing w:val="-6"/>
          <w:sz w:val="28"/>
          <w:szCs w:val="28"/>
          <w:lang w:val="en-US"/>
        </w:rPr>
        <w:t>9</w:t>
      </w:r>
      <w:r w:rsidRPr="000C1162">
        <w:rPr>
          <w:rFonts w:ascii="Times New Roman" w:eastAsia="Batang" w:hAnsi="Times New Roman" w:cs="Times New Roman"/>
          <w:bCs/>
          <w:spacing w:val="-6"/>
          <w:sz w:val="28"/>
          <w:szCs w:val="28"/>
          <w:lang w:val="en-US"/>
        </w:rPr>
        <w:t xml:space="preserve">%, of which the group of machinery, instrument, and </w:t>
      </w:r>
      <w:proofErr w:type="gramStart"/>
      <w:r w:rsidRPr="000C1162">
        <w:rPr>
          <w:rFonts w:ascii="Times New Roman" w:eastAsia="Batang" w:hAnsi="Times New Roman" w:cs="Times New Roman"/>
          <w:bCs/>
          <w:spacing w:val="-6"/>
          <w:sz w:val="28"/>
          <w:szCs w:val="28"/>
          <w:lang w:val="en-US"/>
        </w:rPr>
        <w:t>accessory</w:t>
      </w:r>
      <w:proofErr w:type="gramEnd"/>
      <w:r w:rsidRPr="000C1162">
        <w:rPr>
          <w:rFonts w:ascii="Times New Roman" w:eastAsia="Batang" w:hAnsi="Times New Roman" w:cs="Times New Roman"/>
          <w:bCs/>
          <w:spacing w:val="-6"/>
          <w:sz w:val="28"/>
          <w:szCs w:val="28"/>
          <w:lang w:val="en-US"/>
        </w:rPr>
        <w:t xml:space="preserve"> accounted for 50.</w:t>
      </w:r>
      <w:r>
        <w:rPr>
          <w:rFonts w:ascii="Times New Roman" w:eastAsia="Batang" w:hAnsi="Times New Roman" w:cs="Times New Roman"/>
          <w:bCs/>
          <w:spacing w:val="-6"/>
          <w:sz w:val="28"/>
          <w:szCs w:val="28"/>
          <w:lang w:val="en-US"/>
        </w:rPr>
        <w:t>6</w:t>
      </w:r>
      <w:r w:rsidRPr="000C1162">
        <w:rPr>
          <w:rFonts w:ascii="Times New Roman" w:eastAsia="Batang" w:hAnsi="Times New Roman" w:cs="Times New Roman"/>
          <w:bCs/>
          <w:spacing w:val="-6"/>
          <w:sz w:val="28"/>
          <w:szCs w:val="28"/>
          <w:lang w:val="en-US"/>
        </w:rPr>
        <w:t>%; fuels, raw materials accounted for 43.</w:t>
      </w:r>
      <w:r>
        <w:rPr>
          <w:rFonts w:ascii="Times New Roman" w:eastAsia="Batang" w:hAnsi="Times New Roman" w:cs="Times New Roman"/>
          <w:bCs/>
          <w:spacing w:val="-6"/>
          <w:sz w:val="28"/>
          <w:szCs w:val="28"/>
          <w:lang w:val="en-US"/>
        </w:rPr>
        <w:t>3</w:t>
      </w:r>
      <w:r w:rsidRPr="000C1162">
        <w:rPr>
          <w:rFonts w:ascii="Times New Roman" w:eastAsia="Batang" w:hAnsi="Times New Roman" w:cs="Times New Roman"/>
          <w:bCs/>
          <w:spacing w:val="-6"/>
          <w:sz w:val="28"/>
          <w:szCs w:val="28"/>
          <w:lang w:val="en-US"/>
        </w:rPr>
        <w:t xml:space="preserve">%. The group of consumer goods attained </w:t>
      </w:r>
      <w:r>
        <w:rPr>
          <w:rFonts w:ascii="Times New Roman" w:eastAsia="Batang" w:hAnsi="Times New Roman" w:cs="Times New Roman"/>
          <w:bCs/>
          <w:spacing w:val="-6"/>
          <w:sz w:val="28"/>
          <w:szCs w:val="28"/>
          <w:lang w:val="en-US"/>
        </w:rPr>
        <w:t>8</w:t>
      </w:r>
      <w:r w:rsidRPr="000C1162">
        <w:rPr>
          <w:rFonts w:ascii="Times New Roman" w:eastAsia="Batang" w:hAnsi="Times New Roman" w:cs="Times New Roman"/>
          <w:bCs/>
          <w:spacing w:val="-6"/>
          <w:sz w:val="28"/>
          <w:szCs w:val="28"/>
          <w:lang w:val="en-US"/>
        </w:rPr>
        <w:t>.</w:t>
      </w:r>
      <w:r>
        <w:rPr>
          <w:rFonts w:ascii="Times New Roman" w:eastAsia="Batang" w:hAnsi="Times New Roman" w:cs="Times New Roman"/>
          <w:bCs/>
          <w:spacing w:val="-6"/>
          <w:sz w:val="28"/>
          <w:szCs w:val="28"/>
          <w:lang w:val="en-US"/>
        </w:rPr>
        <w:t>38</w:t>
      </w:r>
      <w:r w:rsidRPr="000C1162">
        <w:rPr>
          <w:rFonts w:ascii="Times New Roman" w:eastAsia="Batang" w:hAnsi="Times New Roman" w:cs="Times New Roman"/>
          <w:bCs/>
          <w:spacing w:val="-6"/>
          <w:sz w:val="28"/>
          <w:szCs w:val="28"/>
          <w:lang w:val="en-US"/>
        </w:rPr>
        <w:t xml:space="preserve"> billion USD, </w:t>
      </w:r>
      <w:proofErr w:type="gramStart"/>
      <w:r w:rsidRPr="000C1162">
        <w:rPr>
          <w:rFonts w:ascii="Times New Roman" w:eastAsia="Batang" w:hAnsi="Times New Roman" w:cs="Times New Roman"/>
          <w:bCs/>
          <w:spacing w:val="-6"/>
          <w:sz w:val="28"/>
          <w:szCs w:val="28"/>
          <w:lang w:val="en-US"/>
        </w:rPr>
        <w:t>accounted</w:t>
      </w:r>
      <w:proofErr w:type="gramEnd"/>
      <w:r w:rsidRPr="000C1162">
        <w:rPr>
          <w:rFonts w:ascii="Times New Roman" w:eastAsia="Batang" w:hAnsi="Times New Roman" w:cs="Times New Roman"/>
          <w:bCs/>
          <w:spacing w:val="-6"/>
          <w:sz w:val="28"/>
          <w:szCs w:val="28"/>
          <w:lang w:val="en-US"/>
        </w:rPr>
        <w:t xml:space="preserve"> for 6.</w:t>
      </w:r>
      <w:r>
        <w:rPr>
          <w:rFonts w:ascii="Times New Roman" w:eastAsia="Batang" w:hAnsi="Times New Roman" w:cs="Times New Roman"/>
          <w:bCs/>
          <w:spacing w:val="-6"/>
          <w:sz w:val="28"/>
          <w:szCs w:val="28"/>
          <w:lang w:val="en-US"/>
        </w:rPr>
        <w:t>1</w:t>
      </w:r>
      <w:r w:rsidRPr="000C1162">
        <w:rPr>
          <w:rFonts w:ascii="Times New Roman" w:eastAsia="Batang" w:hAnsi="Times New Roman" w:cs="Times New Roman"/>
          <w:bCs/>
          <w:spacing w:val="-6"/>
          <w:sz w:val="28"/>
          <w:szCs w:val="28"/>
          <w:lang w:val="en-US"/>
        </w:rPr>
        <w:t>%.</w:t>
      </w:r>
    </w:p>
    <w:p w14:paraId="217C9507" w14:textId="1F2E98F9" w:rsidR="00613270" w:rsidRPr="000C1162" w:rsidRDefault="00613270" w:rsidP="00613270">
      <w:pPr>
        <w:tabs>
          <w:tab w:val="num" w:pos="0"/>
          <w:tab w:val="left" w:pos="9475"/>
        </w:tabs>
        <w:spacing w:beforeLines="100" w:before="240" w:afterLines="100" w:after="240" w:line="264" w:lineRule="auto"/>
        <w:ind w:right="6" w:firstLine="567"/>
        <w:jc w:val="both"/>
        <w:rPr>
          <w:rFonts w:ascii="Times New Roman" w:hAnsi="Times New Roman" w:cs="Times New Roman"/>
          <w:i/>
          <w:spacing w:val="-2"/>
          <w:sz w:val="28"/>
          <w:szCs w:val="28"/>
          <w:lang w:val="en-US"/>
        </w:rPr>
      </w:pPr>
      <w:r w:rsidRPr="000C1162">
        <w:rPr>
          <w:rFonts w:ascii="Times New Roman" w:hAnsi="Times New Roman" w:cs="Times New Roman"/>
          <w:bCs/>
          <w:i/>
          <w:spacing w:val="-2"/>
          <w:sz w:val="28"/>
          <w:szCs w:val="28"/>
          <w:lang w:val="en-US"/>
        </w:rPr>
        <w:t xml:space="preserve">Regarding the export and import market of goods in the first </w:t>
      </w:r>
      <w:r>
        <w:rPr>
          <w:rFonts w:ascii="Times New Roman" w:hAnsi="Times New Roman" w:cs="Times New Roman"/>
          <w:bCs/>
          <w:i/>
          <w:spacing w:val="-2"/>
          <w:sz w:val="28"/>
          <w:szCs w:val="28"/>
          <w:lang w:val="en-US"/>
        </w:rPr>
        <w:t>four months</w:t>
      </w:r>
      <w:r w:rsidRPr="000C1162">
        <w:rPr>
          <w:rFonts w:ascii="Times New Roman" w:hAnsi="Times New Roman" w:cs="Times New Roman"/>
          <w:bCs/>
          <w:i/>
          <w:spacing w:val="-2"/>
          <w:sz w:val="28"/>
          <w:szCs w:val="28"/>
          <w:lang w:val="en-US"/>
        </w:rPr>
        <w:t xml:space="preserve"> of 2025, </w:t>
      </w:r>
      <w:r w:rsidRPr="000C1162">
        <w:rPr>
          <w:rFonts w:ascii="Times New Roman" w:hAnsi="Times New Roman" w:cs="Times New Roman"/>
          <w:bCs/>
          <w:iCs/>
          <w:spacing w:val="-2"/>
          <w:sz w:val="28"/>
          <w:szCs w:val="28"/>
          <w:lang w:val="en-US"/>
        </w:rPr>
        <w:t xml:space="preserve">the United States was the Viet Nam's largest export market with a turnover of </w:t>
      </w:r>
      <w:r>
        <w:rPr>
          <w:rFonts w:ascii="Times New Roman" w:hAnsi="Times New Roman" w:cs="Times New Roman"/>
          <w:bCs/>
          <w:iCs/>
          <w:spacing w:val="-2"/>
          <w:sz w:val="28"/>
          <w:szCs w:val="28"/>
          <w:lang w:val="en-US"/>
        </w:rPr>
        <w:t>43</w:t>
      </w:r>
      <w:r w:rsidRPr="000C1162">
        <w:rPr>
          <w:rFonts w:ascii="Times New Roman" w:hAnsi="Times New Roman" w:cs="Times New Roman"/>
          <w:bCs/>
          <w:iCs/>
          <w:spacing w:val="-2"/>
          <w:sz w:val="28"/>
          <w:szCs w:val="28"/>
          <w:lang w:val="en-US"/>
        </w:rPr>
        <w:t xml:space="preserve">.4 billion USD. China remained the largest import market of Viet Nam with a turnover of </w:t>
      </w:r>
      <w:r>
        <w:rPr>
          <w:rFonts w:ascii="Times New Roman" w:hAnsi="Times New Roman" w:cs="Times New Roman"/>
          <w:bCs/>
          <w:iCs/>
          <w:spacing w:val="-2"/>
          <w:sz w:val="28"/>
          <w:szCs w:val="28"/>
          <w:lang w:val="en-US"/>
        </w:rPr>
        <w:t>53</w:t>
      </w:r>
      <w:r w:rsidRPr="000C1162">
        <w:rPr>
          <w:rFonts w:ascii="Times New Roman" w:hAnsi="Times New Roman" w:cs="Times New Roman"/>
          <w:bCs/>
          <w:iCs/>
          <w:spacing w:val="-2"/>
          <w:sz w:val="28"/>
          <w:szCs w:val="28"/>
          <w:lang w:val="en-US"/>
        </w:rPr>
        <w:t>.</w:t>
      </w:r>
      <w:r>
        <w:rPr>
          <w:rFonts w:ascii="Times New Roman" w:hAnsi="Times New Roman" w:cs="Times New Roman"/>
          <w:bCs/>
          <w:iCs/>
          <w:spacing w:val="-2"/>
          <w:sz w:val="28"/>
          <w:szCs w:val="28"/>
          <w:lang w:val="en-US"/>
        </w:rPr>
        <w:t>2</w:t>
      </w:r>
      <w:r w:rsidRPr="000C1162">
        <w:rPr>
          <w:rFonts w:ascii="Times New Roman" w:hAnsi="Times New Roman" w:cs="Times New Roman"/>
          <w:bCs/>
          <w:iCs/>
          <w:spacing w:val="-2"/>
          <w:sz w:val="28"/>
          <w:szCs w:val="28"/>
          <w:lang w:val="en-US"/>
        </w:rPr>
        <w:t xml:space="preserve"> billion USD. In the first </w:t>
      </w:r>
      <w:r>
        <w:rPr>
          <w:rFonts w:ascii="Times New Roman" w:hAnsi="Times New Roman" w:cs="Times New Roman"/>
          <w:bCs/>
          <w:iCs/>
          <w:spacing w:val="-2"/>
          <w:sz w:val="28"/>
          <w:szCs w:val="28"/>
          <w:lang w:val="en-US"/>
        </w:rPr>
        <w:t>four months</w:t>
      </w:r>
      <w:r w:rsidRPr="000C1162">
        <w:rPr>
          <w:rFonts w:ascii="Times New Roman" w:hAnsi="Times New Roman" w:cs="Times New Roman"/>
          <w:bCs/>
          <w:iCs/>
          <w:spacing w:val="-2"/>
          <w:sz w:val="28"/>
          <w:szCs w:val="28"/>
          <w:lang w:val="en-US"/>
        </w:rPr>
        <w:t xml:space="preserve"> of 2025, the trade surplus to the United States reached </w:t>
      </w:r>
      <w:r>
        <w:rPr>
          <w:rFonts w:ascii="Times New Roman" w:hAnsi="Times New Roman" w:cs="Times New Roman"/>
          <w:bCs/>
          <w:iCs/>
          <w:spacing w:val="-2"/>
          <w:sz w:val="28"/>
          <w:szCs w:val="28"/>
          <w:lang w:val="en-US"/>
        </w:rPr>
        <w:t>3</w:t>
      </w:r>
      <w:r w:rsidRPr="000C1162">
        <w:rPr>
          <w:rFonts w:ascii="Times New Roman" w:hAnsi="Times New Roman" w:cs="Times New Roman"/>
          <w:bCs/>
          <w:iCs/>
          <w:spacing w:val="-2"/>
          <w:sz w:val="28"/>
          <w:szCs w:val="28"/>
          <w:lang w:val="en-US"/>
        </w:rPr>
        <w:t>7.</w:t>
      </w:r>
      <w:r>
        <w:rPr>
          <w:rFonts w:ascii="Times New Roman" w:hAnsi="Times New Roman" w:cs="Times New Roman"/>
          <w:bCs/>
          <w:iCs/>
          <w:spacing w:val="-2"/>
          <w:sz w:val="28"/>
          <w:szCs w:val="28"/>
          <w:lang w:val="en-US"/>
        </w:rPr>
        <w:t>7</w:t>
      </w:r>
      <w:r w:rsidRPr="000C1162">
        <w:rPr>
          <w:rFonts w:ascii="Times New Roman" w:hAnsi="Times New Roman" w:cs="Times New Roman"/>
          <w:bCs/>
          <w:iCs/>
          <w:spacing w:val="-2"/>
          <w:sz w:val="28"/>
          <w:szCs w:val="28"/>
          <w:lang w:val="en-US"/>
        </w:rPr>
        <w:t xml:space="preserve"> billion USD, </w:t>
      </w:r>
      <w:r w:rsidRPr="000C1162">
        <w:rPr>
          <w:rFonts w:ascii="Times New Roman" w:hAnsi="Times New Roman" w:cs="Times New Roman"/>
          <w:bCs/>
          <w:iCs/>
          <w:spacing w:val="-2"/>
          <w:sz w:val="28"/>
          <w:szCs w:val="28"/>
          <w:lang w:val="en-US"/>
        </w:rPr>
        <w:lastRenderedPageBreak/>
        <w:t>going up by 2</w:t>
      </w:r>
      <w:r>
        <w:rPr>
          <w:rFonts w:ascii="Times New Roman" w:hAnsi="Times New Roman" w:cs="Times New Roman"/>
          <w:bCs/>
          <w:iCs/>
          <w:spacing w:val="-2"/>
          <w:sz w:val="28"/>
          <w:szCs w:val="28"/>
          <w:lang w:val="en-US"/>
        </w:rPr>
        <w:t>4.9</w:t>
      </w:r>
      <w:r w:rsidRPr="000C1162">
        <w:rPr>
          <w:rFonts w:ascii="Times New Roman" w:hAnsi="Times New Roman" w:cs="Times New Roman"/>
          <w:bCs/>
          <w:iCs/>
          <w:spacing w:val="-2"/>
          <w:sz w:val="28"/>
          <w:szCs w:val="28"/>
          <w:lang w:val="en-US"/>
        </w:rPr>
        <w:t xml:space="preserve">% over the same period last year; the trade surplus to the EU gained </w:t>
      </w:r>
      <w:r>
        <w:rPr>
          <w:rFonts w:ascii="Times New Roman" w:hAnsi="Times New Roman" w:cs="Times New Roman"/>
          <w:bCs/>
          <w:iCs/>
          <w:spacing w:val="-2"/>
          <w:sz w:val="28"/>
          <w:szCs w:val="28"/>
          <w:lang w:val="en-US"/>
        </w:rPr>
        <w:t>13.4</w:t>
      </w:r>
      <w:r w:rsidRPr="000C1162">
        <w:rPr>
          <w:rFonts w:ascii="Times New Roman" w:hAnsi="Times New Roman" w:cs="Times New Roman"/>
          <w:bCs/>
          <w:iCs/>
          <w:spacing w:val="-2"/>
          <w:sz w:val="28"/>
          <w:szCs w:val="28"/>
          <w:lang w:val="en-US"/>
        </w:rPr>
        <w:t xml:space="preserve"> billion USD, rising by 1</w:t>
      </w:r>
      <w:r>
        <w:rPr>
          <w:rFonts w:ascii="Times New Roman" w:hAnsi="Times New Roman" w:cs="Times New Roman"/>
          <w:bCs/>
          <w:iCs/>
          <w:spacing w:val="-2"/>
          <w:sz w:val="28"/>
          <w:szCs w:val="28"/>
          <w:lang w:val="en-US"/>
        </w:rPr>
        <w:t>6.8</w:t>
      </w:r>
      <w:r w:rsidRPr="000C1162">
        <w:rPr>
          <w:rFonts w:ascii="Times New Roman" w:hAnsi="Times New Roman" w:cs="Times New Roman"/>
          <w:bCs/>
          <w:iCs/>
          <w:spacing w:val="-2"/>
          <w:sz w:val="28"/>
          <w:szCs w:val="28"/>
          <w:lang w:val="en-US"/>
        </w:rPr>
        <w:t>%; the trade surplus to Japan was 0.</w:t>
      </w:r>
      <w:r>
        <w:rPr>
          <w:rFonts w:ascii="Times New Roman" w:hAnsi="Times New Roman" w:cs="Times New Roman"/>
          <w:bCs/>
          <w:iCs/>
          <w:spacing w:val="-2"/>
          <w:sz w:val="28"/>
          <w:szCs w:val="28"/>
          <w:lang w:val="en-US"/>
        </w:rPr>
        <w:t>7</w:t>
      </w:r>
      <w:r w:rsidRPr="000C1162">
        <w:rPr>
          <w:rFonts w:ascii="Times New Roman" w:hAnsi="Times New Roman" w:cs="Times New Roman"/>
          <w:bCs/>
          <w:iCs/>
          <w:spacing w:val="-2"/>
          <w:sz w:val="28"/>
          <w:szCs w:val="28"/>
          <w:lang w:val="en-US"/>
        </w:rPr>
        <w:t xml:space="preserve"> billion USD, </w:t>
      </w:r>
      <w:r>
        <w:rPr>
          <w:rFonts w:ascii="Times New Roman" w:hAnsi="Times New Roman" w:cs="Times New Roman"/>
          <w:bCs/>
          <w:iCs/>
          <w:spacing w:val="-2"/>
          <w:sz w:val="28"/>
          <w:szCs w:val="28"/>
          <w:lang w:val="en-US"/>
        </w:rPr>
        <w:t>nearly</w:t>
      </w:r>
      <w:r w:rsidRPr="000C1162">
        <w:rPr>
          <w:rFonts w:ascii="Times New Roman" w:hAnsi="Times New Roman" w:cs="Times New Roman"/>
          <w:bCs/>
          <w:iCs/>
          <w:spacing w:val="-2"/>
          <w:sz w:val="28"/>
          <w:szCs w:val="28"/>
          <w:lang w:val="en-US"/>
        </w:rPr>
        <w:t xml:space="preserve"> </w:t>
      </w:r>
      <w:r w:rsidR="003F7342">
        <w:rPr>
          <w:rFonts w:ascii="Times New Roman" w:hAnsi="Times New Roman" w:cs="Times New Roman"/>
          <w:bCs/>
          <w:iCs/>
          <w:spacing w:val="-2"/>
          <w:sz w:val="28"/>
          <w:szCs w:val="28"/>
          <w:lang w:val="en-US"/>
        </w:rPr>
        <w:t>2 times</w:t>
      </w:r>
      <w:r w:rsidR="003F7342" w:rsidRPr="000C1162">
        <w:rPr>
          <w:rFonts w:ascii="Times New Roman" w:hAnsi="Times New Roman" w:cs="Times New Roman"/>
          <w:bCs/>
          <w:iCs/>
          <w:spacing w:val="-2"/>
          <w:sz w:val="28"/>
          <w:szCs w:val="28"/>
          <w:lang w:val="en-US"/>
        </w:rPr>
        <w:t xml:space="preserve"> </w:t>
      </w:r>
      <w:r w:rsidRPr="000C1162">
        <w:rPr>
          <w:rFonts w:ascii="Times New Roman" w:hAnsi="Times New Roman" w:cs="Times New Roman"/>
          <w:bCs/>
          <w:iCs/>
          <w:spacing w:val="-2"/>
          <w:sz w:val="28"/>
          <w:szCs w:val="28"/>
          <w:lang w:val="en-US"/>
        </w:rPr>
        <w:t xml:space="preserve">higher than the figure of the same period in 2024; the trade deficit from China was </w:t>
      </w:r>
      <w:r>
        <w:rPr>
          <w:rFonts w:ascii="Times New Roman" w:hAnsi="Times New Roman" w:cs="Times New Roman"/>
          <w:bCs/>
          <w:iCs/>
          <w:spacing w:val="-2"/>
          <w:sz w:val="28"/>
          <w:szCs w:val="28"/>
          <w:lang w:val="en-US"/>
        </w:rPr>
        <w:t>35.1</w:t>
      </w:r>
      <w:r w:rsidRPr="000C1162">
        <w:rPr>
          <w:rFonts w:ascii="Times New Roman" w:hAnsi="Times New Roman" w:cs="Times New Roman"/>
          <w:bCs/>
          <w:iCs/>
          <w:spacing w:val="-2"/>
          <w:sz w:val="28"/>
          <w:szCs w:val="28"/>
          <w:lang w:val="en-US"/>
        </w:rPr>
        <w:t xml:space="preserve"> billion USD, went up by 4</w:t>
      </w:r>
      <w:r>
        <w:rPr>
          <w:rFonts w:ascii="Times New Roman" w:hAnsi="Times New Roman" w:cs="Times New Roman"/>
          <w:bCs/>
          <w:iCs/>
          <w:spacing w:val="-2"/>
          <w:sz w:val="28"/>
          <w:szCs w:val="28"/>
          <w:lang w:val="en-US"/>
        </w:rPr>
        <w:t>4.2</w:t>
      </w:r>
      <w:r w:rsidRPr="000C1162">
        <w:rPr>
          <w:rFonts w:ascii="Times New Roman" w:hAnsi="Times New Roman" w:cs="Times New Roman"/>
          <w:bCs/>
          <w:iCs/>
          <w:spacing w:val="-2"/>
          <w:sz w:val="28"/>
          <w:szCs w:val="28"/>
          <w:lang w:val="en-US"/>
        </w:rPr>
        <w:t xml:space="preserve">%; the trade deficit from South Korea was </w:t>
      </w:r>
      <w:r>
        <w:rPr>
          <w:rFonts w:ascii="Times New Roman" w:hAnsi="Times New Roman" w:cs="Times New Roman"/>
          <w:bCs/>
          <w:iCs/>
          <w:spacing w:val="-2"/>
          <w:sz w:val="28"/>
          <w:szCs w:val="28"/>
          <w:lang w:val="en-US"/>
        </w:rPr>
        <w:t>9.6</w:t>
      </w:r>
      <w:r w:rsidRPr="000C1162">
        <w:rPr>
          <w:rFonts w:ascii="Times New Roman" w:hAnsi="Times New Roman" w:cs="Times New Roman"/>
          <w:bCs/>
          <w:iCs/>
          <w:spacing w:val="-2"/>
          <w:sz w:val="28"/>
          <w:szCs w:val="28"/>
          <w:lang w:val="en-US"/>
        </w:rPr>
        <w:t xml:space="preserve"> billion USD, went up by </w:t>
      </w:r>
      <w:r>
        <w:rPr>
          <w:rFonts w:ascii="Times New Roman" w:hAnsi="Times New Roman" w:cs="Times New Roman"/>
          <w:bCs/>
          <w:iCs/>
          <w:spacing w:val="-2"/>
          <w:sz w:val="28"/>
          <w:szCs w:val="28"/>
          <w:lang w:val="en-US"/>
        </w:rPr>
        <w:t>9.5</w:t>
      </w:r>
      <w:r w:rsidRPr="000C1162">
        <w:rPr>
          <w:rFonts w:ascii="Times New Roman" w:hAnsi="Times New Roman" w:cs="Times New Roman"/>
          <w:bCs/>
          <w:iCs/>
          <w:spacing w:val="-2"/>
          <w:sz w:val="28"/>
          <w:szCs w:val="28"/>
          <w:lang w:val="en-US"/>
        </w:rPr>
        <w:t xml:space="preserve">%; the trade deficit from ASEAN was </w:t>
      </w:r>
      <w:r>
        <w:rPr>
          <w:rFonts w:ascii="Times New Roman" w:hAnsi="Times New Roman" w:cs="Times New Roman"/>
          <w:bCs/>
          <w:iCs/>
          <w:spacing w:val="-2"/>
          <w:sz w:val="28"/>
          <w:szCs w:val="28"/>
          <w:lang w:val="en-US"/>
        </w:rPr>
        <w:t>5.4</w:t>
      </w:r>
      <w:r w:rsidRPr="000C1162">
        <w:rPr>
          <w:rFonts w:ascii="Times New Roman" w:hAnsi="Times New Roman" w:cs="Times New Roman"/>
          <w:bCs/>
          <w:iCs/>
          <w:spacing w:val="-2"/>
          <w:sz w:val="28"/>
          <w:szCs w:val="28"/>
          <w:lang w:val="en-US"/>
        </w:rPr>
        <w:t xml:space="preserve"> billion USD, increased by 83.</w:t>
      </w:r>
      <w:r>
        <w:rPr>
          <w:rFonts w:ascii="Times New Roman" w:hAnsi="Times New Roman" w:cs="Times New Roman"/>
          <w:bCs/>
          <w:iCs/>
          <w:spacing w:val="-2"/>
          <w:sz w:val="28"/>
          <w:szCs w:val="28"/>
          <w:lang w:val="en-US"/>
        </w:rPr>
        <w:t>1</w:t>
      </w:r>
      <w:r w:rsidRPr="000C1162">
        <w:rPr>
          <w:rFonts w:ascii="Times New Roman" w:hAnsi="Times New Roman" w:cs="Times New Roman"/>
          <w:bCs/>
          <w:iCs/>
          <w:spacing w:val="-2"/>
          <w:sz w:val="28"/>
          <w:szCs w:val="28"/>
          <w:lang w:val="en-US"/>
        </w:rPr>
        <w:t>%.</w:t>
      </w:r>
    </w:p>
    <w:p w14:paraId="436DF3D3" w14:textId="77777777" w:rsidR="00613270" w:rsidRPr="00D43112" w:rsidRDefault="00613270" w:rsidP="00613270">
      <w:pPr>
        <w:tabs>
          <w:tab w:val="num" w:pos="0"/>
          <w:tab w:val="left" w:pos="9475"/>
        </w:tabs>
        <w:spacing w:beforeLines="40" w:before="96" w:afterLines="40" w:after="96" w:line="264" w:lineRule="auto"/>
        <w:ind w:right="6"/>
        <w:jc w:val="center"/>
        <w:rPr>
          <w:rFonts w:ascii="Arial" w:hAnsi="Arial"/>
          <w:b/>
          <w:spacing w:val="-6"/>
          <w:sz w:val="24"/>
          <w:lang w:val="en-US"/>
        </w:rPr>
      </w:pPr>
      <w:r>
        <w:rPr>
          <w:rFonts w:ascii="Arial" w:hAnsi="Arial"/>
          <w:b/>
          <w:spacing w:val="-6"/>
          <w:sz w:val="24"/>
          <w:lang w:val="en-US"/>
        </w:rPr>
        <w:t>Figure 14</w:t>
      </w:r>
      <w:r w:rsidRPr="00D43112">
        <w:rPr>
          <w:rFonts w:ascii="Arial" w:hAnsi="Arial"/>
          <w:b/>
          <w:spacing w:val="-6"/>
          <w:sz w:val="24"/>
          <w:lang w:val="en-US"/>
        </w:rPr>
        <w:t xml:space="preserve">. Major commodity </w:t>
      </w:r>
      <w:r w:rsidRPr="00D43112">
        <w:rPr>
          <w:rFonts w:ascii="Arial" w:hAnsi="Arial" w:cs="Arial"/>
          <w:b/>
          <w:iCs/>
          <w:spacing w:val="-6"/>
          <w:sz w:val="24"/>
          <w:szCs w:val="24"/>
          <w:lang w:val="en-US"/>
        </w:rPr>
        <w:t xml:space="preserve">export and </w:t>
      </w:r>
      <w:r w:rsidRPr="00D43112">
        <w:rPr>
          <w:rFonts w:ascii="Arial" w:hAnsi="Arial"/>
          <w:b/>
          <w:spacing w:val="-6"/>
          <w:sz w:val="24"/>
          <w:lang w:val="en-US"/>
        </w:rPr>
        <w:t xml:space="preserve">import markets in the first 4 </w:t>
      </w:r>
      <w:r w:rsidRPr="00D43112">
        <w:rPr>
          <w:rFonts w:ascii="Arial" w:hAnsi="Arial" w:cs="Arial"/>
          <w:b/>
          <w:bCs/>
          <w:spacing w:val="-6"/>
          <w:sz w:val="24"/>
          <w:szCs w:val="24"/>
          <w:lang w:val="en-US"/>
        </w:rPr>
        <w:t>months</w:t>
      </w:r>
      <w:r w:rsidRPr="00D43112">
        <w:rPr>
          <w:rFonts w:ascii="Arial" w:hAnsi="Arial"/>
          <w:b/>
          <w:spacing w:val="-6"/>
          <w:sz w:val="24"/>
          <w:lang w:val="en-US"/>
        </w:rPr>
        <w:t xml:space="preserve"> of 2025</w:t>
      </w:r>
    </w:p>
    <w:tbl>
      <w:tblPr>
        <w:tblStyle w:val="TableGrid2"/>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604"/>
        <w:gridCol w:w="2212"/>
        <w:gridCol w:w="2770"/>
        <w:gridCol w:w="1413"/>
        <w:gridCol w:w="523"/>
      </w:tblGrid>
      <w:tr w:rsidR="00613270" w:rsidRPr="000C1162" w14:paraId="6E102B97" w14:textId="77777777" w:rsidTr="00613270">
        <w:trPr>
          <w:trHeight w:val="3989"/>
          <w:jc w:val="center"/>
        </w:trPr>
        <w:tc>
          <w:tcPr>
            <w:tcW w:w="4564" w:type="dxa"/>
            <w:gridSpan w:val="3"/>
            <w:hideMark/>
          </w:tcPr>
          <w:p w14:paraId="6C2FCE06" w14:textId="77777777" w:rsidR="00613270" w:rsidRPr="000C1162" w:rsidRDefault="00613270" w:rsidP="00613270">
            <w:pPr>
              <w:tabs>
                <w:tab w:val="num" w:pos="0"/>
                <w:tab w:val="left" w:pos="9475"/>
              </w:tabs>
              <w:spacing w:beforeLines="40" w:before="96" w:afterLines="40" w:after="96" w:line="264" w:lineRule="auto"/>
              <w:ind w:right="-118"/>
              <w:jc w:val="both"/>
              <w:rPr>
                <w:iCs/>
                <w:sz w:val="28"/>
                <w:szCs w:val="28"/>
                <w:lang w:val="en-US"/>
              </w:rPr>
            </w:pPr>
            <w:r>
              <w:rPr>
                <w:noProof/>
                <w:lang w:val="vi-VN" w:eastAsia="vi-VN"/>
              </w:rPr>
              <w:drawing>
                <wp:inline distT="0" distB="0" distL="0" distR="0" wp14:anchorId="01B4168B" wp14:editId="74D18B83">
                  <wp:extent cx="2760980" cy="2312670"/>
                  <wp:effectExtent l="0" t="0" r="1270" b="11430"/>
                  <wp:docPr id="10"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706" w:type="dxa"/>
            <w:gridSpan w:val="3"/>
            <w:hideMark/>
          </w:tcPr>
          <w:p w14:paraId="00FFBD5C" w14:textId="77777777" w:rsidR="00613270" w:rsidRPr="000C1162" w:rsidRDefault="00613270" w:rsidP="00613270">
            <w:pPr>
              <w:tabs>
                <w:tab w:val="num" w:pos="-134"/>
                <w:tab w:val="left" w:pos="9475"/>
              </w:tabs>
              <w:spacing w:beforeLines="40" w:before="96" w:afterLines="40" w:after="96" w:line="264" w:lineRule="auto"/>
              <w:ind w:right="6" w:hanging="134"/>
              <w:jc w:val="both"/>
              <w:rPr>
                <w:rFonts w:ascii="Times New Roman" w:hAnsi="Times New Roman" w:cs="Times New Roman"/>
                <w:iCs/>
                <w:sz w:val="28"/>
                <w:szCs w:val="28"/>
                <w:lang w:val="en-US"/>
              </w:rPr>
            </w:pPr>
            <w:r>
              <w:rPr>
                <w:noProof/>
                <w:lang w:val="vi-VN" w:eastAsia="vi-VN"/>
              </w:rPr>
              <w:drawing>
                <wp:inline distT="0" distB="0" distL="0" distR="0" wp14:anchorId="25E22990" wp14:editId="7061455D">
                  <wp:extent cx="2900045" cy="2312670"/>
                  <wp:effectExtent l="0" t="0" r="14605" b="11430"/>
                  <wp:docPr id="11"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613270" w:rsidRPr="000C1162" w14:paraId="0CE6867A" w14:textId="77777777" w:rsidTr="00613270">
        <w:trPr>
          <w:gridAfter w:val="1"/>
          <w:wAfter w:w="523" w:type="dxa"/>
          <w:trHeight w:val="160"/>
          <w:jc w:val="center"/>
        </w:trPr>
        <w:tc>
          <w:tcPr>
            <w:tcW w:w="1748" w:type="dxa"/>
            <w:vAlign w:val="center"/>
          </w:tcPr>
          <w:p w14:paraId="7D653065" w14:textId="77777777" w:rsidR="00613270" w:rsidRPr="000C1162" w:rsidRDefault="00613270" w:rsidP="00613270">
            <w:pPr>
              <w:spacing w:beforeLines="40" w:before="96" w:afterLines="40" w:after="96" w:line="264" w:lineRule="auto"/>
              <w:ind w:firstLine="567"/>
              <w:jc w:val="both"/>
              <w:rPr>
                <w:rFonts w:ascii="Times New Roman" w:hAnsi="Times New Roman" w:cs="Times New Roman"/>
                <w:b/>
                <w:bCs/>
                <w:i/>
                <w:iCs/>
                <w:sz w:val="28"/>
                <w:szCs w:val="28"/>
                <w:lang w:val="en-US"/>
              </w:rPr>
            </w:pPr>
          </w:p>
        </w:tc>
        <w:tc>
          <w:tcPr>
            <w:tcW w:w="604" w:type="dxa"/>
            <w:vAlign w:val="center"/>
          </w:tcPr>
          <w:p w14:paraId="2DFE97B1" w14:textId="77777777" w:rsidR="00613270" w:rsidRPr="000C1162" w:rsidRDefault="00613270" w:rsidP="00613270">
            <w:pPr>
              <w:spacing w:beforeLines="40" w:before="96" w:afterLines="40" w:after="96" w:line="264" w:lineRule="auto"/>
              <w:ind w:firstLine="567"/>
              <w:jc w:val="both"/>
              <w:rPr>
                <w:rFonts w:ascii="Times New Roman" w:hAnsi="Times New Roman" w:cs="Times New Roman"/>
                <w:b/>
                <w:bCs/>
                <w:i/>
                <w:iCs/>
                <w:color w:val="FF0000"/>
                <w:sz w:val="28"/>
                <w:szCs w:val="28"/>
                <w:lang w:val="en-US"/>
              </w:rPr>
            </w:pPr>
          </w:p>
        </w:tc>
        <w:tc>
          <w:tcPr>
            <w:tcW w:w="2212" w:type="dxa"/>
            <w:vAlign w:val="center"/>
            <w:hideMark/>
          </w:tcPr>
          <w:p w14:paraId="1B0E24AA" w14:textId="77777777" w:rsidR="00613270" w:rsidRPr="000C1162" w:rsidRDefault="00613270" w:rsidP="00613270">
            <w:pPr>
              <w:spacing w:beforeLines="40" w:before="96" w:afterLines="40" w:after="96" w:line="264" w:lineRule="auto"/>
              <w:ind w:firstLine="567"/>
              <w:jc w:val="both"/>
              <w:rPr>
                <w:rFonts w:ascii="Times New Roman" w:hAnsi="Times New Roman" w:cs="Times New Roman"/>
                <w:b/>
                <w:bCs/>
                <w:i/>
                <w:iCs/>
                <w:sz w:val="28"/>
                <w:szCs w:val="28"/>
                <w:lang w:val="en-US"/>
              </w:rPr>
            </w:pPr>
            <w:r w:rsidRPr="000C1162">
              <w:rPr>
                <w:rFonts w:ascii="Times New Roman" w:hAnsi="Times New Roman" w:cs="Times New Roman"/>
                <w:noProof/>
                <w:sz w:val="28"/>
                <w:szCs w:val="28"/>
                <w:lang w:val="vi-VN" w:eastAsia="vi-VN"/>
              </w:rPr>
              <mc:AlternateContent>
                <mc:Choice Requires="wps">
                  <w:drawing>
                    <wp:anchor distT="0" distB="0" distL="114300" distR="114300" simplePos="0" relativeHeight="251665408" behindDoc="0" locked="0" layoutInCell="1" allowOverlap="1" wp14:anchorId="5EAEE8A2" wp14:editId="771F85C2">
                      <wp:simplePos x="0" y="0"/>
                      <wp:positionH relativeFrom="column">
                        <wp:posOffset>95250</wp:posOffset>
                      </wp:positionH>
                      <wp:positionV relativeFrom="paragraph">
                        <wp:posOffset>33655</wp:posOffset>
                      </wp:positionV>
                      <wp:extent cx="125730" cy="128270"/>
                      <wp:effectExtent l="0" t="0" r="26670" b="2413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28270"/>
                              </a:xfrm>
                              <a:prstGeom prst="rect">
                                <a:avLst/>
                              </a:prstGeom>
                              <a:solidFill>
                                <a:srgbClr val="00B050"/>
                              </a:solidFill>
                              <a:ln w="12700" cap="flat" cmpd="sng" algn="ctr">
                                <a:solidFill>
                                  <a:srgbClr val="00B05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24C28" id="Rectangle 7" o:spid="_x0000_s1026" style="position:absolute;margin-left:7.5pt;margin-top:2.65pt;width:9.9pt;height: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" fillcolor="#00b050" strokecolor="#00b050" strokeweight="1pt">
                      <v:path arrowok="t"/>
                    </v:rect>
                  </w:pict>
                </mc:Fallback>
              </mc:AlternateContent>
            </w:r>
            <w:r w:rsidRPr="000C1162">
              <w:rPr>
                <w:rFonts w:ascii="Arial" w:hAnsi="Arial" w:cs="Arial"/>
                <w:b/>
                <w:bCs/>
                <w:iCs/>
                <w:sz w:val="16"/>
                <w:szCs w:val="16"/>
                <w:lang w:val="en-US"/>
              </w:rPr>
              <w:t>Export of goods</w:t>
            </w:r>
          </w:p>
        </w:tc>
        <w:tc>
          <w:tcPr>
            <w:tcW w:w="2770" w:type="dxa"/>
            <w:vAlign w:val="center"/>
            <w:hideMark/>
          </w:tcPr>
          <w:p w14:paraId="08A14C8D" w14:textId="77777777" w:rsidR="00613270" w:rsidRPr="000C1162" w:rsidRDefault="00613270" w:rsidP="00613270">
            <w:pPr>
              <w:spacing w:beforeLines="40" w:before="96" w:afterLines="40" w:after="96" w:line="264" w:lineRule="auto"/>
              <w:ind w:firstLine="567"/>
              <w:jc w:val="both"/>
              <w:rPr>
                <w:rFonts w:ascii="Times New Roman" w:hAnsi="Times New Roman" w:cs="Times New Roman"/>
                <w:b/>
                <w:bCs/>
                <w:i/>
                <w:iCs/>
                <w:sz w:val="28"/>
                <w:szCs w:val="28"/>
                <w:lang w:val="en-US"/>
              </w:rPr>
            </w:pPr>
            <w:r w:rsidRPr="000C1162">
              <w:rPr>
                <w:rFonts w:ascii="Times New Roman" w:hAnsi="Times New Roman" w:cs="Times New Roman"/>
                <w:noProof/>
                <w:sz w:val="28"/>
                <w:szCs w:val="28"/>
                <w:lang w:val="vi-VN" w:eastAsia="vi-VN"/>
              </w:rPr>
              <mc:AlternateContent>
                <mc:Choice Requires="wps">
                  <w:drawing>
                    <wp:anchor distT="0" distB="0" distL="114300" distR="114300" simplePos="0" relativeHeight="251666432" behindDoc="0" locked="0" layoutInCell="1" allowOverlap="1" wp14:anchorId="0F5B6DCC" wp14:editId="418FEA93">
                      <wp:simplePos x="0" y="0"/>
                      <wp:positionH relativeFrom="column">
                        <wp:posOffset>109220</wp:posOffset>
                      </wp:positionH>
                      <wp:positionV relativeFrom="paragraph">
                        <wp:posOffset>33655</wp:posOffset>
                      </wp:positionV>
                      <wp:extent cx="125730" cy="133350"/>
                      <wp:effectExtent l="0" t="0" r="26670" b="1905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33350"/>
                              </a:xfrm>
                              <a:prstGeom prst="rect">
                                <a:avLst/>
                              </a:prstGeom>
                              <a:solidFill>
                                <a:srgbClr val="7030A0"/>
                              </a:solidFill>
                              <a:ln w="6350" cap="flat" cmpd="sng" algn="ctr">
                                <a:solidFill>
                                  <a:srgbClr val="7030A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6B915" id="Rectangle 6" o:spid="_x0000_s1026" style="position:absolute;margin-left:8.6pt;margin-top:2.65pt;width:9.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" fillcolor="#7030a0" strokecolor="#7030a0" strokeweight=".5pt">
                      <v:path arrowok="t"/>
                    </v:rect>
                  </w:pict>
                </mc:Fallback>
              </mc:AlternateContent>
            </w:r>
            <w:r w:rsidRPr="000C1162">
              <w:rPr>
                <w:rFonts w:ascii="Arial" w:hAnsi="Arial" w:cs="Arial"/>
                <w:b/>
                <w:bCs/>
                <w:iCs/>
                <w:sz w:val="16"/>
                <w:szCs w:val="16"/>
                <w:lang w:val="en-US"/>
              </w:rPr>
              <w:t>Import of goods</w:t>
            </w:r>
          </w:p>
        </w:tc>
        <w:tc>
          <w:tcPr>
            <w:tcW w:w="1413" w:type="dxa"/>
            <w:vAlign w:val="center"/>
          </w:tcPr>
          <w:p w14:paraId="2F0278F1" w14:textId="77777777" w:rsidR="00613270" w:rsidRPr="000C1162" w:rsidRDefault="00613270" w:rsidP="00613270">
            <w:pPr>
              <w:spacing w:beforeLines="40" w:before="96" w:afterLines="40" w:after="96" w:line="264" w:lineRule="auto"/>
              <w:ind w:firstLine="567"/>
              <w:jc w:val="both"/>
              <w:rPr>
                <w:rFonts w:ascii="Times New Roman" w:hAnsi="Times New Roman" w:cs="Times New Roman"/>
                <w:b/>
                <w:bCs/>
                <w:i/>
                <w:iCs/>
                <w:sz w:val="28"/>
                <w:szCs w:val="28"/>
                <w:lang w:val="en-US"/>
              </w:rPr>
            </w:pPr>
          </w:p>
        </w:tc>
      </w:tr>
    </w:tbl>
    <w:p w14:paraId="13708EDD" w14:textId="02C1B065" w:rsidR="00777B95" w:rsidRPr="00BB0C08" w:rsidRDefault="00613270" w:rsidP="00613270">
      <w:pPr>
        <w:spacing w:after="40"/>
        <w:ind w:firstLine="567"/>
        <w:rPr>
          <w:rFonts w:ascii="Times New Roman" w:hAnsi="Times New Roman" w:cs="Times New Roman"/>
          <w:iCs/>
          <w:sz w:val="28"/>
          <w:szCs w:val="28"/>
          <w:lang w:val="en-US"/>
        </w:rPr>
      </w:pPr>
      <w:r w:rsidRPr="000C1162">
        <w:rPr>
          <w:rFonts w:ascii="Times New Roman" w:hAnsi="Times New Roman"/>
          <w:sz w:val="28"/>
          <w:lang w:val="en-US"/>
        </w:rPr>
        <w:t>According to preliminary data</w:t>
      </w:r>
      <w:r w:rsidRPr="000C1162">
        <w:rPr>
          <w:rFonts w:ascii="Times New Roman" w:hAnsi="Times New Roman" w:cs="Times New Roman"/>
          <w:i/>
          <w:sz w:val="28"/>
          <w:szCs w:val="28"/>
          <w:lang w:val="en-US"/>
        </w:rPr>
        <w:t xml:space="preserve">, </w:t>
      </w:r>
      <w:r w:rsidRPr="000C1162">
        <w:rPr>
          <w:rFonts w:ascii="Times New Roman" w:hAnsi="Times New Roman" w:cs="Times New Roman"/>
          <w:iCs/>
          <w:sz w:val="28"/>
          <w:szCs w:val="28"/>
          <w:lang w:val="en-US"/>
        </w:rPr>
        <w:t xml:space="preserve">the trade </w:t>
      </w:r>
      <w:r>
        <w:rPr>
          <w:rFonts w:ascii="Times New Roman" w:hAnsi="Times New Roman" w:cs="Times New Roman"/>
          <w:iCs/>
          <w:sz w:val="28"/>
          <w:szCs w:val="28"/>
          <w:lang w:val="en-US"/>
        </w:rPr>
        <w:t>surplus</w:t>
      </w:r>
      <w:r w:rsidRPr="000C1162">
        <w:rPr>
          <w:rFonts w:ascii="Times New Roman" w:hAnsi="Times New Roman" w:cs="Times New Roman"/>
          <w:iCs/>
          <w:sz w:val="28"/>
          <w:szCs w:val="28"/>
          <w:lang w:val="en-US"/>
        </w:rPr>
        <w:t xml:space="preserve"> in </w:t>
      </w:r>
      <w:r>
        <w:rPr>
          <w:rFonts w:ascii="Times New Roman" w:hAnsi="Times New Roman" w:cs="Times New Roman"/>
          <w:iCs/>
          <w:sz w:val="28"/>
          <w:szCs w:val="28"/>
          <w:lang w:val="en-US"/>
        </w:rPr>
        <w:t>March</w:t>
      </w:r>
      <w:r w:rsidRPr="000C1162">
        <w:rPr>
          <w:rFonts w:ascii="Times New Roman" w:hAnsi="Times New Roman" w:cs="Times New Roman"/>
          <w:iCs/>
          <w:sz w:val="28"/>
          <w:szCs w:val="28"/>
          <w:lang w:val="en-US"/>
        </w:rPr>
        <w:t xml:space="preserve"> was 1.</w:t>
      </w:r>
      <w:r>
        <w:rPr>
          <w:rFonts w:ascii="Times New Roman" w:hAnsi="Times New Roman" w:cs="Times New Roman"/>
          <w:iCs/>
          <w:sz w:val="28"/>
          <w:szCs w:val="28"/>
          <w:lang w:val="en-US"/>
        </w:rPr>
        <w:t>63</w:t>
      </w:r>
      <w:r w:rsidRPr="000C1162">
        <w:rPr>
          <w:rFonts w:ascii="Times New Roman" w:hAnsi="Times New Roman" w:cs="Times New Roman"/>
          <w:iCs/>
          <w:sz w:val="28"/>
          <w:szCs w:val="28"/>
          <w:lang w:val="en-US"/>
        </w:rPr>
        <w:t xml:space="preserve"> billion USD</w:t>
      </w:r>
      <w:r w:rsidRPr="000C1162">
        <w:rPr>
          <w:rFonts w:ascii="Times New Roman" w:hAnsi="Times New Roman" w:cs="Times New Roman"/>
          <w:sz w:val="28"/>
          <w:szCs w:val="28"/>
          <w:vertAlign w:val="superscript"/>
          <w:lang w:val="en-US"/>
        </w:rPr>
        <w:footnoteReference w:id="21"/>
      </w:r>
      <w:r w:rsidRPr="000C1162">
        <w:rPr>
          <w:rFonts w:ascii="Times New Roman" w:hAnsi="Times New Roman" w:cs="Times New Roman"/>
          <w:iCs/>
          <w:sz w:val="28"/>
          <w:szCs w:val="28"/>
          <w:lang w:val="en-US"/>
        </w:rPr>
        <w:t xml:space="preserve">; the trade surplus in the first </w:t>
      </w:r>
      <w:r>
        <w:rPr>
          <w:rFonts w:ascii="Times New Roman" w:hAnsi="Times New Roman" w:cs="Times New Roman"/>
          <w:iCs/>
          <w:sz w:val="28"/>
          <w:szCs w:val="28"/>
          <w:lang w:val="en-US"/>
        </w:rPr>
        <w:t>quarter</w:t>
      </w:r>
      <w:r w:rsidRPr="000C1162">
        <w:rPr>
          <w:rFonts w:ascii="Times New Roman" w:hAnsi="Times New Roman" w:cs="Times New Roman"/>
          <w:iCs/>
          <w:sz w:val="28"/>
          <w:szCs w:val="28"/>
          <w:lang w:val="en-US"/>
        </w:rPr>
        <w:t xml:space="preserve"> was </w:t>
      </w:r>
      <w:r>
        <w:rPr>
          <w:rFonts w:ascii="Times New Roman" w:hAnsi="Times New Roman" w:cs="Times New Roman"/>
          <w:iCs/>
          <w:sz w:val="28"/>
          <w:szCs w:val="28"/>
          <w:lang w:val="en-US"/>
        </w:rPr>
        <w:t>3.21</w:t>
      </w:r>
      <w:r w:rsidRPr="000C1162">
        <w:rPr>
          <w:rFonts w:ascii="Times New Roman" w:hAnsi="Times New Roman" w:cs="Times New Roman"/>
          <w:iCs/>
          <w:sz w:val="28"/>
          <w:szCs w:val="28"/>
          <w:lang w:val="en-US"/>
        </w:rPr>
        <w:t xml:space="preserve"> billion USD; the trade surplus in </w:t>
      </w:r>
      <w:r>
        <w:rPr>
          <w:rFonts w:ascii="Times New Roman" w:hAnsi="Times New Roman" w:cs="Times New Roman"/>
          <w:iCs/>
          <w:sz w:val="28"/>
          <w:szCs w:val="28"/>
          <w:lang w:val="en-US"/>
        </w:rPr>
        <w:t>April</w:t>
      </w:r>
      <w:r w:rsidRPr="000C1162">
        <w:rPr>
          <w:rFonts w:ascii="Times New Roman" w:hAnsi="Times New Roman" w:cs="Times New Roman"/>
          <w:iCs/>
          <w:sz w:val="28"/>
          <w:szCs w:val="28"/>
          <w:lang w:val="en-US"/>
        </w:rPr>
        <w:t xml:space="preserve"> was </w:t>
      </w:r>
      <w:r>
        <w:rPr>
          <w:rFonts w:ascii="Times New Roman" w:hAnsi="Times New Roman" w:cs="Times New Roman"/>
          <w:iCs/>
          <w:sz w:val="28"/>
          <w:szCs w:val="28"/>
          <w:lang w:val="en-US"/>
        </w:rPr>
        <w:t>0</w:t>
      </w:r>
      <w:r w:rsidRPr="000C1162">
        <w:rPr>
          <w:rFonts w:ascii="Times New Roman" w:hAnsi="Times New Roman" w:cs="Times New Roman"/>
          <w:iCs/>
          <w:sz w:val="28"/>
          <w:szCs w:val="28"/>
          <w:lang w:val="en-US"/>
        </w:rPr>
        <w:t>.</w:t>
      </w:r>
      <w:r>
        <w:rPr>
          <w:rFonts w:ascii="Times New Roman" w:hAnsi="Times New Roman" w:cs="Times New Roman"/>
          <w:iCs/>
          <w:sz w:val="28"/>
          <w:szCs w:val="28"/>
          <w:lang w:val="en-US"/>
        </w:rPr>
        <w:t>58</w:t>
      </w:r>
      <w:r w:rsidRPr="000C1162">
        <w:rPr>
          <w:rFonts w:ascii="Times New Roman" w:hAnsi="Times New Roman" w:cs="Times New Roman"/>
          <w:iCs/>
          <w:sz w:val="28"/>
          <w:szCs w:val="28"/>
          <w:lang w:val="en-US"/>
        </w:rPr>
        <w:t xml:space="preserve"> billion USD. Generally, in the first </w:t>
      </w:r>
      <w:r>
        <w:rPr>
          <w:rFonts w:ascii="Times New Roman" w:hAnsi="Times New Roman" w:cs="Times New Roman"/>
          <w:iCs/>
          <w:sz w:val="28"/>
          <w:szCs w:val="28"/>
          <w:lang w:val="en-US"/>
        </w:rPr>
        <w:t>four months</w:t>
      </w:r>
      <w:r w:rsidRPr="000C1162">
        <w:rPr>
          <w:rFonts w:ascii="Times New Roman" w:hAnsi="Times New Roman" w:cs="Times New Roman"/>
          <w:iCs/>
          <w:sz w:val="28"/>
          <w:szCs w:val="28"/>
          <w:lang w:val="en-US"/>
        </w:rPr>
        <w:t xml:space="preserve"> of 2025, the trade balance of goods had a trade surplus of 3.</w:t>
      </w:r>
      <w:r>
        <w:rPr>
          <w:rFonts w:ascii="Times New Roman" w:hAnsi="Times New Roman" w:cs="Times New Roman"/>
          <w:iCs/>
          <w:sz w:val="28"/>
          <w:szCs w:val="28"/>
          <w:lang w:val="en-US"/>
        </w:rPr>
        <w:t>79</w:t>
      </w:r>
      <w:r w:rsidRPr="000C1162">
        <w:rPr>
          <w:rFonts w:ascii="Times New Roman" w:hAnsi="Times New Roman" w:cs="Times New Roman"/>
          <w:iCs/>
          <w:sz w:val="28"/>
          <w:szCs w:val="28"/>
          <w:lang w:val="en-US"/>
        </w:rPr>
        <w:t xml:space="preserve"> billion USD (the trade surplus in the same period last year was </w:t>
      </w:r>
      <w:r>
        <w:rPr>
          <w:rFonts w:ascii="Times New Roman" w:hAnsi="Times New Roman" w:cs="Times New Roman"/>
          <w:iCs/>
          <w:sz w:val="28"/>
          <w:szCs w:val="28"/>
          <w:lang w:val="en-US"/>
        </w:rPr>
        <w:t>9.06</w:t>
      </w:r>
      <w:r w:rsidRPr="000C1162">
        <w:rPr>
          <w:rFonts w:ascii="Times New Roman" w:hAnsi="Times New Roman" w:cs="Times New Roman"/>
          <w:iCs/>
          <w:sz w:val="28"/>
          <w:szCs w:val="28"/>
          <w:lang w:val="en-US"/>
        </w:rPr>
        <w:t xml:space="preserve"> billion USD). Of which, the domestic economic sector had a trade deficit of </w:t>
      </w:r>
      <w:r>
        <w:rPr>
          <w:rFonts w:ascii="Times New Roman" w:hAnsi="Times New Roman" w:cs="Times New Roman"/>
          <w:iCs/>
          <w:sz w:val="28"/>
          <w:szCs w:val="28"/>
          <w:lang w:val="en-US"/>
        </w:rPr>
        <w:t>10</w:t>
      </w:r>
      <w:r w:rsidRPr="000C1162">
        <w:rPr>
          <w:rFonts w:ascii="Times New Roman" w:hAnsi="Times New Roman" w:cs="Times New Roman"/>
          <w:iCs/>
          <w:sz w:val="28"/>
          <w:szCs w:val="28"/>
          <w:lang w:val="en-US"/>
        </w:rPr>
        <w:t>.</w:t>
      </w:r>
      <w:r>
        <w:rPr>
          <w:rFonts w:ascii="Times New Roman" w:hAnsi="Times New Roman" w:cs="Times New Roman"/>
          <w:iCs/>
          <w:sz w:val="28"/>
          <w:szCs w:val="28"/>
          <w:lang w:val="en-US"/>
        </w:rPr>
        <w:t>52</w:t>
      </w:r>
      <w:r w:rsidRPr="000C1162">
        <w:rPr>
          <w:rFonts w:ascii="Times New Roman" w:hAnsi="Times New Roman" w:cs="Times New Roman"/>
          <w:iCs/>
          <w:sz w:val="28"/>
          <w:szCs w:val="28"/>
          <w:lang w:val="en-US"/>
        </w:rPr>
        <w:t xml:space="preserve"> billion USD; the FDI sector (including crude oil) had a trade surplus of 1</w:t>
      </w:r>
      <w:r>
        <w:rPr>
          <w:rFonts w:ascii="Times New Roman" w:hAnsi="Times New Roman" w:cs="Times New Roman"/>
          <w:iCs/>
          <w:sz w:val="28"/>
          <w:szCs w:val="28"/>
          <w:lang w:val="en-US"/>
        </w:rPr>
        <w:t>4.31</w:t>
      </w:r>
      <w:r w:rsidRPr="000C1162">
        <w:rPr>
          <w:rFonts w:ascii="Times New Roman" w:hAnsi="Times New Roman" w:cs="Times New Roman"/>
          <w:iCs/>
          <w:sz w:val="28"/>
          <w:szCs w:val="28"/>
          <w:lang w:val="en-US"/>
        </w:rPr>
        <w:t xml:space="preserve"> billion USD</w:t>
      </w:r>
      <w:r w:rsidR="00777B95" w:rsidRPr="00BB0C08">
        <w:rPr>
          <w:rFonts w:ascii="Times New Roman" w:hAnsi="Times New Roman" w:cs="Times New Roman"/>
          <w:iCs/>
          <w:sz w:val="28"/>
          <w:szCs w:val="28"/>
          <w:lang w:val="en-US"/>
        </w:rPr>
        <w:t>.</w:t>
      </w:r>
    </w:p>
    <w:p w14:paraId="602578FE" w14:textId="1D947047" w:rsidR="00777B95" w:rsidRPr="00BB0C08" w:rsidRDefault="00777B95" w:rsidP="00777B95">
      <w:pPr>
        <w:jc w:val="both"/>
        <w:rPr>
          <w:rFonts w:ascii="Times New Roman" w:hAnsi="Times New Roman" w:cs="Times New Roman"/>
          <w:b/>
          <w:iCs/>
          <w:sz w:val="28"/>
          <w:szCs w:val="28"/>
          <w:lang w:val="en-US"/>
        </w:rPr>
      </w:pPr>
      <w:r w:rsidRPr="00DA4694">
        <w:rPr>
          <w:rFonts w:eastAsia="Calibri"/>
          <w:b/>
          <w:i/>
          <w:iCs/>
          <w:lang w:val="en-US"/>
        </w:rPr>
        <w:tab/>
      </w:r>
      <w:r w:rsidRPr="00BB0C08">
        <w:rPr>
          <w:rFonts w:ascii="Times New Roman" w:hAnsi="Times New Roman" w:cs="Times New Roman"/>
          <w:b/>
          <w:iCs/>
          <w:sz w:val="28"/>
          <w:szCs w:val="28"/>
          <w:lang w:val="en-US"/>
        </w:rPr>
        <w:t>c) Consumer price index, gold price index and US dollar price index</w:t>
      </w:r>
    </w:p>
    <w:p w14:paraId="52E5EB17" w14:textId="3481101D" w:rsidR="00EB12BD" w:rsidRPr="00777B95" w:rsidRDefault="00777B95" w:rsidP="00EB12BD">
      <w:pPr>
        <w:jc w:val="both"/>
        <w:rPr>
          <w:rFonts w:ascii="Times New Roman" w:hAnsi="Times New Roman" w:cs="Times New Roman"/>
          <w:iCs/>
          <w:sz w:val="28"/>
          <w:szCs w:val="28"/>
          <w:lang w:val="en-US"/>
        </w:rPr>
      </w:pPr>
      <w:r w:rsidRPr="00BB0C08">
        <w:rPr>
          <w:rFonts w:ascii="Times New Roman" w:hAnsi="Times New Roman" w:cs="Times New Roman"/>
          <w:iCs/>
          <w:sz w:val="28"/>
          <w:szCs w:val="28"/>
          <w:lang w:val="en-US"/>
        </w:rPr>
        <w:tab/>
      </w:r>
      <w:r w:rsidR="00741FC2">
        <w:rPr>
          <w:rFonts w:ascii="Times New Roman" w:hAnsi="Times New Roman" w:cs="Times New Roman"/>
          <w:iCs/>
          <w:sz w:val="28"/>
          <w:szCs w:val="28"/>
          <w:lang w:val="en-US"/>
        </w:rPr>
        <w:t xml:space="preserve">A month-on-month </w:t>
      </w:r>
      <w:r w:rsidR="00741FC2" w:rsidRPr="00777B95">
        <w:rPr>
          <w:rFonts w:ascii="Times New Roman" w:hAnsi="Times New Roman" w:cs="Times New Roman"/>
          <w:iCs/>
          <w:sz w:val="28"/>
          <w:szCs w:val="28"/>
          <w:lang w:val="en-US"/>
        </w:rPr>
        <w:t>increase</w:t>
      </w:r>
      <w:r w:rsidR="00741FC2">
        <w:rPr>
          <w:rFonts w:ascii="Times New Roman" w:hAnsi="Times New Roman" w:cs="Times New Roman"/>
          <w:iCs/>
          <w:sz w:val="28"/>
          <w:szCs w:val="28"/>
          <w:lang w:val="en-US"/>
        </w:rPr>
        <w:t xml:space="preserve"> of</w:t>
      </w:r>
      <w:r w:rsidR="00741FC2" w:rsidRPr="00777B95">
        <w:rPr>
          <w:rFonts w:ascii="Times New Roman" w:hAnsi="Times New Roman" w:cs="Times New Roman"/>
          <w:iCs/>
          <w:sz w:val="28"/>
          <w:szCs w:val="28"/>
          <w:lang w:val="en-US"/>
        </w:rPr>
        <w:t xml:space="preserve"> 0.07%</w:t>
      </w:r>
      <w:r w:rsidR="00741FC2">
        <w:rPr>
          <w:rFonts w:ascii="Times New Roman" w:hAnsi="Times New Roman" w:cs="Times New Roman"/>
          <w:iCs/>
          <w:sz w:val="28"/>
          <w:szCs w:val="28"/>
          <w:lang w:val="en-US"/>
        </w:rPr>
        <w:t xml:space="preserve"> in </w:t>
      </w:r>
      <w:r w:rsidR="00EB12BD" w:rsidRPr="00777B95">
        <w:rPr>
          <w:rFonts w:ascii="Times New Roman" w:hAnsi="Times New Roman" w:cs="Times New Roman"/>
          <w:iCs/>
          <w:sz w:val="28"/>
          <w:szCs w:val="28"/>
          <w:lang w:val="en-US"/>
        </w:rPr>
        <w:t xml:space="preserve">consumer price index (CPI) in April 2025 </w:t>
      </w:r>
      <w:r w:rsidR="00741FC2">
        <w:rPr>
          <w:rFonts w:ascii="Times New Roman" w:hAnsi="Times New Roman" w:cs="Times New Roman"/>
          <w:iCs/>
          <w:sz w:val="28"/>
          <w:szCs w:val="28"/>
          <w:lang w:val="en-US"/>
        </w:rPr>
        <w:t>was</w:t>
      </w:r>
      <w:r w:rsidR="00EB12BD" w:rsidRPr="00777B95">
        <w:rPr>
          <w:rFonts w:ascii="Times New Roman" w:hAnsi="Times New Roman" w:cs="Times New Roman"/>
          <w:iCs/>
          <w:sz w:val="28"/>
          <w:szCs w:val="28"/>
          <w:lang w:val="en-US"/>
        </w:rPr>
        <w:t xml:space="preserve"> mainly </w:t>
      </w:r>
      <w:r w:rsidR="00741FC2">
        <w:rPr>
          <w:rFonts w:ascii="Times New Roman" w:hAnsi="Times New Roman" w:cs="Times New Roman"/>
          <w:iCs/>
          <w:sz w:val="28"/>
          <w:szCs w:val="28"/>
          <w:lang w:val="en-US"/>
        </w:rPr>
        <w:t>attributed to</w:t>
      </w:r>
      <w:r w:rsidR="00EB12BD" w:rsidRPr="00777B95">
        <w:rPr>
          <w:rFonts w:ascii="Times New Roman" w:hAnsi="Times New Roman" w:cs="Times New Roman"/>
          <w:iCs/>
          <w:sz w:val="28"/>
          <w:szCs w:val="28"/>
          <w:lang w:val="en-US"/>
        </w:rPr>
        <w:t xml:space="preserve"> </w:t>
      </w:r>
      <w:r w:rsidR="00EB12BD">
        <w:rPr>
          <w:rFonts w:ascii="Times New Roman" w:hAnsi="Times New Roman" w:cs="Times New Roman"/>
          <w:iCs/>
          <w:sz w:val="28"/>
          <w:szCs w:val="28"/>
          <w:lang w:val="en-US"/>
        </w:rPr>
        <w:t xml:space="preserve">the </w:t>
      </w:r>
      <w:r w:rsidR="00EB12BD" w:rsidRPr="00777B95">
        <w:rPr>
          <w:rFonts w:ascii="Times New Roman" w:hAnsi="Times New Roman" w:cs="Times New Roman"/>
          <w:iCs/>
          <w:sz w:val="28"/>
          <w:szCs w:val="28"/>
          <w:lang w:val="en-US"/>
        </w:rPr>
        <w:t>increase in rental housing prices, food and eating out</w:t>
      </w:r>
      <w:r w:rsidR="00EB12BD">
        <w:rPr>
          <w:rFonts w:ascii="Times New Roman" w:hAnsi="Times New Roman" w:cs="Times New Roman"/>
          <w:iCs/>
          <w:sz w:val="28"/>
          <w:szCs w:val="28"/>
          <w:lang w:val="en-US"/>
        </w:rPr>
        <w:t xml:space="preserve"> </w:t>
      </w:r>
      <w:r w:rsidR="00EB12BD" w:rsidRPr="00777B95">
        <w:rPr>
          <w:rFonts w:ascii="Times New Roman" w:hAnsi="Times New Roman" w:cs="Times New Roman"/>
          <w:iCs/>
          <w:sz w:val="28"/>
          <w:szCs w:val="28"/>
          <w:lang w:val="en-US"/>
        </w:rPr>
        <w:t xml:space="preserve">prices. The CPI in April increased by 1.37% compared to December 2024; increased by 3.12% compared to the same period last year. On average, in the first </w:t>
      </w:r>
      <w:r w:rsidR="00EB12BD" w:rsidRPr="00777B95">
        <w:rPr>
          <w:rFonts w:ascii="Times New Roman" w:hAnsi="Times New Roman" w:cs="Times New Roman"/>
          <w:iCs/>
          <w:sz w:val="28"/>
          <w:szCs w:val="28"/>
          <w:lang w:val="en-US"/>
        </w:rPr>
        <w:lastRenderedPageBreak/>
        <w:t>four months of 2025, the CPI increased by 3.2% compared to the same period last year; core inflation increased by 3.05%.</w:t>
      </w:r>
    </w:p>
    <w:p w14:paraId="5978BAB4" w14:textId="77777777" w:rsidR="00EB12BD" w:rsidRDefault="00EB12BD" w:rsidP="00EB12BD">
      <w:pPr>
        <w:jc w:val="center"/>
        <w:rPr>
          <w:rFonts w:ascii="Arial" w:eastAsia="Calibri" w:hAnsi="Arial" w:cs="Arial"/>
          <w:b/>
          <w:sz w:val="24"/>
          <w:szCs w:val="24"/>
          <w:lang w:val="nl-NL"/>
        </w:rPr>
      </w:pPr>
      <w:r w:rsidRPr="0019476B">
        <w:rPr>
          <w:rFonts w:ascii="Arial" w:hAnsi="Arial" w:cs="Arial"/>
          <w:b/>
          <w:sz w:val="24"/>
          <w:szCs w:val="24"/>
        </w:rPr>
        <w:t>Figure</w:t>
      </w:r>
      <w:r w:rsidRPr="00DC40E3">
        <w:rPr>
          <w:rFonts w:ascii="Arial" w:eastAsia="Calibri" w:hAnsi="Arial" w:cs="Arial"/>
          <w:b/>
          <w:sz w:val="24"/>
          <w:szCs w:val="24"/>
          <w:lang w:val="nl-NL"/>
        </w:rPr>
        <w:t xml:space="preserve"> 15. </w:t>
      </w:r>
      <w:r w:rsidRPr="0019476B">
        <w:rPr>
          <w:rFonts w:ascii="Arial" w:eastAsia="Calibri" w:hAnsi="Arial" w:cs="Arial"/>
          <w:b/>
          <w:sz w:val="24"/>
          <w:szCs w:val="24"/>
          <w:lang w:val="nl-NL"/>
        </w:rPr>
        <w:t xml:space="preserve">Month-on-month CPI growth rate in </w:t>
      </w:r>
      <w:r>
        <w:rPr>
          <w:rFonts w:ascii="Arial" w:eastAsia="Calibri" w:hAnsi="Arial" w:cs="Arial"/>
          <w:b/>
          <w:sz w:val="24"/>
          <w:szCs w:val="24"/>
          <w:lang w:val="nl-NL"/>
        </w:rPr>
        <w:t>April</w:t>
      </w:r>
      <w:r w:rsidRPr="0019476B">
        <w:rPr>
          <w:rFonts w:ascii="Arial" w:eastAsia="Calibri" w:hAnsi="Arial" w:cs="Arial"/>
          <w:b/>
          <w:sz w:val="24"/>
          <w:szCs w:val="24"/>
          <w:lang w:val="nl-NL"/>
        </w:rPr>
        <w:t xml:space="preserve"> 2025 </w:t>
      </w:r>
    </w:p>
    <w:p w14:paraId="079F7412" w14:textId="77777777" w:rsidR="00EB12BD" w:rsidRPr="00DC40E3" w:rsidRDefault="00EB12BD" w:rsidP="00EB12BD">
      <w:pPr>
        <w:jc w:val="center"/>
        <w:rPr>
          <w:rFonts w:ascii="Arial" w:eastAsia="Calibri" w:hAnsi="Arial" w:cs="Arial"/>
          <w:b/>
          <w:sz w:val="24"/>
          <w:szCs w:val="24"/>
          <w:lang w:val="nl-NL"/>
        </w:rPr>
      </w:pPr>
      <w:r>
        <w:rPr>
          <w:noProof/>
          <w:lang w:val="vi-VN" w:eastAsia="vi-VN"/>
          <w14:ligatures w14:val="standardContextual"/>
        </w:rPr>
        <w:drawing>
          <wp:inline distT="0" distB="0" distL="0" distR="0" wp14:anchorId="78FEA21C" wp14:editId="5B9E1165">
            <wp:extent cx="5972175" cy="4591685"/>
            <wp:effectExtent l="0" t="0" r="9525" b="18415"/>
            <wp:docPr id="816339964"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348081" w14:textId="77777777" w:rsidR="00EB12BD" w:rsidRPr="00DC40E3" w:rsidRDefault="00EB12BD" w:rsidP="00EB12BD">
      <w:pPr>
        <w:jc w:val="center"/>
        <w:rPr>
          <w:rFonts w:ascii="Arial" w:eastAsia="Calibri" w:hAnsi="Arial" w:cs="Arial"/>
          <w:b/>
          <w:sz w:val="24"/>
          <w:szCs w:val="24"/>
          <w:lang w:val="nl-NL"/>
        </w:rPr>
      </w:pPr>
    </w:p>
    <w:p w14:paraId="78327D8C" w14:textId="711CA0D6" w:rsidR="00EB12BD" w:rsidRPr="00777B95" w:rsidRDefault="00741FC2" w:rsidP="00EB12BD">
      <w:pPr>
        <w:pStyle w:val="NormalWeb"/>
        <w:spacing w:before="80" w:beforeAutospacing="0" w:after="80" w:afterAutospacing="0" w:line="288"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Contributing to </w:t>
      </w:r>
      <w:r w:rsidR="00EB12BD" w:rsidRPr="00777B95">
        <w:rPr>
          <w:rFonts w:ascii="Times New Roman" w:hAnsi="Times New Roman" w:cs="Times New Roman"/>
          <w:iCs/>
          <w:sz w:val="28"/>
          <w:szCs w:val="28"/>
        </w:rPr>
        <w:t xml:space="preserve">the 0.07% </w:t>
      </w:r>
      <w:r>
        <w:rPr>
          <w:rFonts w:ascii="Times New Roman" w:hAnsi="Times New Roman" w:cs="Times New Roman"/>
          <w:iCs/>
          <w:sz w:val="28"/>
          <w:szCs w:val="28"/>
        </w:rPr>
        <w:t xml:space="preserve">month-on-month </w:t>
      </w:r>
      <w:r w:rsidR="00EB12BD" w:rsidRPr="00777B95">
        <w:rPr>
          <w:rFonts w:ascii="Times New Roman" w:hAnsi="Times New Roman" w:cs="Times New Roman"/>
          <w:iCs/>
          <w:sz w:val="28"/>
          <w:szCs w:val="28"/>
        </w:rPr>
        <w:t>increase in CPI in April 2025, 08 groups of goods and services had price indexes increased, 02 groups of goods had price indexes decreased</w:t>
      </w:r>
      <w:r w:rsidR="00EB12BD">
        <w:rPr>
          <w:rFonts w:ascii="Times New Roman" w:hAnsi="Times New Roman" w:cs="Times New Roman"/>
          <w:iCs/>
          <w:sz w:val="28"/>
          <w:szCs w:val="28"/>
        </w:rPr>
        <w:t>,</w:t>
      </w:r>
      <w:r w:rsidR="00EB12BD" w:rsidRPr="00777B95">
        <w:rPr>
          <w:rFonts w:ascii="Times New Roman" w:hAnsi="Times New Roman" w:cs="Times New Roman"/>
          <w:iCs/>
          <w:sz w:val="28"/>
          <w:szCs w:val="28"/>
        </w:rPr>
        <w:t xml:space="preserve"> and 01 group of goods had stable prices.</w:t>
      </w:r>
    </w:p>
    <w:p w14:paraId="440755E6" w14:textId="6F8B10B3"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iCs/>
          <w:sz w:val="28"/>
          <w:szCs w:val="28"/>
        </w:rPr>
      </w:pPr>
      <w:r w:rsidRPr="00777B95">
        <w:rPr>
          <w:rFonts w:ascii="Times New Roman" w:hAnsi="Times New Roman" w:cs="Times New Roman"/>
          <w:iCs/>
          <w:sz w:val="28"/>
          <w:szCs w:val="28"/>
        </w:rPr>
        <w:t>(1) Eight groups of goods and services with increasing price indexes include</w:t>
      </w:r>
      <w:r w:rsidR="00741FC2">
        <w:rPr>
          <w:rFonts w:ascii="Times New Roman" w:hAnsi="Times New Roman" w:cs="Times New Roman"/>
          <w:iCs/>
          <w:sz w:val="28"/>
          <w:szCs w:val="28"/>
        </w:rPr>
        <w:t>d</w:t>
      </w:r>
      <w:r w:rsidRPr="00777B95">
        <w:rPr>
          <w:rFonts w:ascii="Times New Roman" w:hAnsi="Times New Roman" w:cs="Times New Roman"/>
          <w:iCs/>
          <w:sz w:val="28"/>
          <w:szCs w:val="28"/>
        </w:rPr>
        <w:t>:</w:t>
      </w:r>
    </w:p>
    <w:p w14:paraId="68774413" w14:textId="725322A8" w:rsidR="00EB12BD" w:rsidRPr="00B14194" w:rsidRDefault="00EB12BD" w:rsidP="00EB12BD">
      <w:pPr>
        <w:pStyle w:val="Normal1"/>
        <w:spacing w:before="80" w:beforeAutospacing="0" w:after="80" w:afterAutospacing="0" w:line="288" w:lineRule="auto"/>
        <w:ind w:firstLine="567"/>
        <w:jc w:val="both"/>
        <w:rPr>
          <w:rFonts w:ascii="Times New Roman" w:hAnsi="Times New Roman" w:cs="Times New Roman"/>
          <w:sz w:val="28"/>
          <w:szCs w:val="28"/>
        </w:rPr>
      </w:pPr>
      <w:r w:rsidRPr="00B14194">
        <w:rPr>
          <w:rFonts w:ascii="Times New Roman" w:hAnsi="Times New Roman" w:cs="Times New Roman"/>
          <w:i/>
          <w:iCs/>
          <w:sz w:val="28"/>
          <w:szCs w:val="28"/>
        </w:rPr>
        <w:t>- The group of housing, electricity, water, fuel and construction materials</w:t>
      </w:r>
      <w:r w:rsidRPr="00B14194">
        <w:rPr>
          <w:rFonts w:ascii="Times New Roman" w:hAnsi="Times New Roman" w:cs="Times New Roman"/>
          <w:sz w:val="28"/>
          <w:szCs w:val="28"/>
        </w:rPr>
        <w:t xml:space="preserve"> </w:t>
      </w:r>
      <w:r>
        <w:rPr>
          <w:rFonts w:ascii="Times New Roman" w:hAnsi="Times New Roman" w:cs="Times New Roman"/>
          <w:sz w:val="28"/>
          <w:szCs w:val="28"/>
        </w:rPr>
        <w:t xml:space="preserve">reached </w:t>
      </w:r>
      <w:r w:rsidRPr="00B14194">
        <w:rPr>
          <w:rFonts w:ascii="Times New Roman" w:hAnsi="Times New Roman" w:cs="Times New Roman"/>
          <w:sz w:val="28"/>
          <w:szCs w:val="28"/>
        </w:rPr>
        <w:t xml:space="preserve">the highest </w:t>
      </w:r>
      <w:r>
        <w:rPr>
          <w:rFonts w:ascii="Times New Roman" w:hAnsi="Times New Roman" w:cs="Times New Roman"/>
          <w:sz w:val="28"/>
          <w:szCs w:val="28"/>
        </w:rPr>
        <w:t xml:space="preserve">point </w:t>
      </w:r>
      <w:r w:rsidRPr="00B14194">
        <w:rPr>
          <w:rFonts w:ascii="Times New Roman" w:hAnsi="Times New Roman" w:cs="Times New Roman"/>
          <w:sz w:val="28"/>
          <w:szCs w:val="28"/>
        </w:rPr>
        <w:t>at 0.62% (</w:t>
      </w:r>
      <w:r w:rsidRPr="00B14194">
        <w:rPr>
          <w:rFonts w:ascii="Times New Roman" w:hAnsi="Times New Roman" w:cs="Times New Roman"/>
          <w:color w:val="000000" w:themeColor="text1"/>
          <w:sz w:val="28"/>
          <w:szCs w:val="28"/>
        </w:rPr>
        <w:t xml:space="preserve">impact on the </w:t>
      </w:r>
      <w:r w:rsidR="00B62D52">
        <w:rPr>
          <w:rFonts w:ascii="Times New Roman" w:hAnsi="Times New Roman" w:cs="Times New Roman"/>
          <w:color w:val="000000" w:themeColor="text1"/>
          <w:sz w:val="28"/>
          <w:szCs w:val="28"/>
        </w:rPr>
        <w:t xml:space="preserve">increase in </w:t>
      </w:r>
      <w:r w:rsidRPr="00B14194">
        <w:rPr>
          <w:rFonts w:ascii="Times New Roman" w:hAnsi="Times New Roman" w:cs="Times New Roman"/>
          <w:color w:val="000000" w:themeColor="text1"/>
          <w:sz w:val="28"/>
          <w:szCs w:val="28"/>
        </w:rPr>
        <w:t xml:space="preserve">overall CPI </w:t>
      </w:r>
      <w:r w:rsidRPr="00B14194">
        <w:rPr>
          <w:rFonts w:ascii="Times New Roman" w:hAnsi="Times New Roman" w:cs="Times New Roman"/>
          <w:sz w:val="28"/>
          <w:szCs w:val="28"/>
        </w:rPr>
        <w:t xml:space="preserve">by 0.12 percentage points), mainly in the following items: House rental price increased by 0.57%; </w:t>
      </w:r>
      <w:r>
        <w:rPr>
          <w:rFonts w:ascii="Times New Roman" w:hAnsi="Times New Roman" w:cs="Times New Roman"/>
          <w:sz w:val="28"/>
          <w:szCs w:val="28"/>
        </w:rPr>
        <w:t xml:space="preserve">the </w:t>
      </w:r>
      <w:r w:rsidRPr="00B14194">
        <w:rPr>
          <w:rFonts w:ascii="Times New Roman" w:hAnsi="Times New Roman" w:cs="Times New Roman"/>
          <w:sz w:val="28"/>
          <w:szCs w:val="28"/>
        </w:rPr>
        <w:t xml:space="preserve">price of housing maintenance materials increased by 0.62%; </w:t>
      </w:r>
      <w:r>
        <w:rPr>
          <w:rFonts w:ascii="Times New Roman" w:hAnsi="Times New Roman" w:cs="Times New Roman"/>
          <w:sz w:val="28"/>
          <w:szCs w:val="28"/>
        </w:rPr>
        <w:t xml:space="preserve">the </w:t>
      </w:r>
      <w:r w:rsidRPr="00B14194">
        <w:rPr>
          <w:rFonts w:ascii="Times New Roman" w:hAnsi="Times New Roman" w:cs="Times New Roman"/>
          <w:sz w:val="28"/>
          <w:szCs w:val="28"/>
        </w:rPr>
        <w:t xml:space="preserve">price of </w:t>
      </w:r>
      <w:r w:rsidRPr="00B14194">
        <w:rPr>
          <w:rFonts w:ascii="Times New Roman" w:hAnsi="Times New Roman" w:cs="Times New Roman"/>
          <w:sz w:val="28"/>
          <w:szCs w:val="28"/>
        </w:rPr>
        <w:lastRenderedPageBreak/>
        <w:t xml:space="preserve">housing repair services increased by 0.49%; </w:t>
      </w:r>
      <w:r>
        <w:rPr>
          <w:rFonts w:ascii="Times New Roman" w:hAnsi="Times New Roman" w:cs="Times New Roman"/>
          <w:sz w:val="28"/>
          <w:szCs w:val="28"/>
        </w:rPr>
        <w:t xml:space="preserve">the </w:t>
      </w:r>
      <w:r w:rsidRPr="00B14194">
        <w:rPr>
          <w:rFonts w:ascii="Times New Roman" w:hAnsi="Times New Roman" w:cs="Times New Roman"/>
          <w:sz w:val="28"/>
          <w:szCs w:val="28"/>
        </w:rPr>
        <w:t xml:space="preserve">price of household electricity increased by 1.0% mainly due to </w:t>
      </w:r>
      <w:r>
        <w:rPr>
          <w:rFonts w:ascii="Times New Roman" w:hAnsi="Times New Roman" w:cs="Times New Roman"/>
          <w:sz w:val="28"/>
          <w:szCs w:val="28"/>
        </w:rPr>
        <w:t xml:space="preserve">the </w:t>
      </w:r>
      <w:r w:rsidRPr="00B14194">
        <w:rPr>
          <w:rFonts w:ascii="Times New Roman" w:hAnsi="Times New Roman" w:cs="Times New Roman"/>
          <w:sz w:val="28"/>
          <w:szCs w:val="28"/>
        </w:rPr>
        <w:t xml:space="preserve">increase </w:t>
      </w:r>
      <w:r>
        <w:rPr>
          <w:rFonts w:ascii="Times New Roman" w:hAnsi="Times New Roman" w:cs="Times New Roman"/>
          <w:sz w:val="28"/>
          <w:szCs w:val="28"/>
        </w:rPr>
        <w:t xml:space="preserve">in </w:t>
      </w:r>
      <w:r w:rsidRPr="00B14194">
        <w:rPr>
          <w:rFonts w:ascii="Times New Roman" w:hAnsi="Times New Roman" w:cs="Times New Roman"/>
          <w:sz w:val="28"/>
          <w:szCs w:val="28"/>
        </w:rPr>
        <w:t xml:space="preserve">demand for electricity in </w:t>
      </w:r>
      <w:r>
        <w:rPr>
          <w:rFonts w:ascii="Times New Roman" w:hAnsi="Times New Roman" w:cs="Times New Roman"/>
          <w:sz w:val="28"/>
          <w:szCs w:val="28"/>
        </w:rPr>
        <w:t>S</w:t>
      </w:r>
      <w:r w:rsidRPr="00B14194">
        <w:rPr>
          <w:rFonts w:ascii="Times New Roman" w:hAnsi="Times New Roman" w:cs="Times New Roman"/>
          <w:sz w:val="28"/>
          <w:szCs w:val="28"/>
        </w:rPr>
        <w:t xml:space="preserve">outhern localities </w:t>
      </w:r>
      <w:r>
        <w:rPr>
          <w:rFonts w:ascii="Times New Roman" w:hAnsi="Times New Roman" w:cs="Times New Roman"/>
          <w:sz w:val="28"/>
          <w:szCs w:val="28"/>
        </w:rPr>
        <w:t>because of</w:t>
      </w:r>
      <w:r w:rsidRPr="00B14194">
        <w:rPr>
          <w:rFonts w:ascii="Times New Roman" w:hAnsi="Times New Roman" w:cs="Times New Roman"/>
          <w:sz w:val="28"/>
          <w:szCs w:val="28"/>
        </w:rPr>
        <w:t xml:space="preserve"> </w:t>
      </w:r>
      <w:r w:rsidRPr="00C04D87">
        <w:rPr>
          <w:rFonts w:ascii="Times New Roman" w:hAnsi="Times New Roman" w:cs="Times New Roman"/>
          <w:sz w:val="28"/>
          <w:szCs w:val="28"/>
        </w:rPr>
        <w:t>scorching</w:t>
      </w:r>
      <w:r>
        <w:rPr>
          <w:rFonts w:ascii="Times New Roman" w:hAnsi="Times New Roman" w:cs="Times New Roman"/>
          <w:sz w:val="28"/>
          <w:szCs w:val="28"/>
        </w:rPr>
        <w:t xml:space="preserve"> </w:t>
      </w:r>
      <w:r w:rsidRPr="00B14194">
        <w:rPr>
          <w:rFonts w:ascii="Times New Roman" w:hAnsi="Times New Roman" w:cs="Times New Roman"/>
          <w:sz w:val="28"/>
          <w:szCs w:val="28"/>
        </w:rPr>
        <w:t xml:space="preserve"> weather; </w:t>
      </w:r>
      <w:r>
        <w:rPr>
          <w:rFonts w:ascii="Times New Roman" w:hAnsi="Times New Roman" w:cs="Times New Roman"/>
          <w:sz w:val="28"/>
          <w:szCs w:val="28"/>
        </w:rPr>
        <w:t xml:space="preserve">the </w:t>
      </w:r>
      <w:r w:rsidRPr="00B14194">
        <w:rPr>
          <w:rFonts w:ascii="Times New Roman" w:hAnsi="Times New Roman" w:cs="Times New Roman"/>
          <w:sz w:val="28"/>
          <w:szCs w:val="28"/>
        </w:rPr>
        <w:t>price of household water increased by 1.57%</w:t>
      </w:r>
      <w:r w:rsidRPr="00B14194">
        <w:rPr>
          <w:rStyle w:val="FootnoteReference"/>
          <w:rFonts w:ascii="Times New Roman" w:eastAsiaTheme="majorEastAsia" w:hAnsi="Times New Roman"/>
          <w:sz w:val="28"/>
          <w:szCs w:val="28"/>
          <w:lang w:val="nl-NL"/>
        </w:rPr>
        <w:footnoteReference w:id="22"/>
      </w:r>
      <w:r w:rsidRPr="00B14194">
        <w:rPr>
          <w:rFonts w:ascii="Times New Roman" w:hAnsi="Times New Roman" w:cs="Times New Roman"/>
          <w:sz w:val="28"/>
          <w:szCs w:val="28"/>
        </w:rPr>
        <w:t>. In addition, household electricity service increased by 0.27%, household water service increased by 0.21% due to increased costs of raw materials and labor. In contrast, the price of kerosene in April decreased by 3.57% due to the impact of price adjustments during the month.</w:t>
      </w:r>
    </w:p>
    <w:p w14:paraId="427B7FD8"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t>- The group of other consumer goods and services</w:t>
      </w:r>
      <w:r w:rsidRPr="00777B95">
        <w:rPr>
          <w:rFonts w:ascii="Times New Roman" w:hAnsi="Times New Roman" w:cs="Times New Roman"/>
          <w:sz w:val="28"/>
          <w:szCs w:val="28"/>
        </w:rPr>
        <w:t xml:space="preserve"> increased by 0.15%, mainly in some items: Jewelry group increased by 7.32% according to domestic and world gold prices; watch and jewelry repair increased by 0.43%; watches and body care products both increased by 0.13%; environmental sanitation services increased by 0.23%. On the contrary, funeral and worship items decreased by 0.39%.</w:t>
      </w:r>
    </w:p>
    <w:p w14:paraId="16E44D60"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t>- The group of food and foodstuff services</w:t>
      </w:r>
      <w:r w:rsidRPr="00777B95">
        <w:rPr>
          <w:rFonts w:ascii="Times New Roman" w:hAnsi="Times New Roman" w:cs="Times New Roman"/>
          <w:sz w:val="28"/>
          <w:szCs w:val="28"/>
        </w:rPr>
        <w:t xml:space="preserve"> increased by 0.12%, of which: Food decreased by 0.65%</w:t>
      </w:r>
      <w:r w:rsidRPr="00EB31A9">
        <w:rPr>
          <w:rFonts w:ascii="Times New Roman" w:hAnsi="Times New Roman"/>
          <w:vertAlign w:val="superscript"/>
        </w:rPr>
        <w:footnoteReference w:id="23"/>
      </w:r>
      <w:r w:rsidRPr="00777B95">
        <w:rPr>
          <w:rFonts w:ascii="Times New Roman" w:hAnsi="Times New Roman" w:cs="Times New Roman"/>
          <w:sz w:val="28"/>
          <w:szCs w:val="28"/>
        </w:rPr>
        <w:t>; foodstuff group increased by 0.17%</w:t>
      </w:r>
      <w:r w:rsidRPr="00EB31A9">
        <w:rPr>
          <w:rFonts w:ascii="Times New Roman" w:hAnsi="Times New Roman"/>
          <w:vertAlign w:val="superscript"/>
        </w:rPr>
        <w:footnoteReference w:id="24"/>
      </w:r>
      <w:r w:rsidRPr="00777B95">
        <w:rPr>
          <w:rFonts w:ascii="Times New Roman" w:hAnsi="Times New Roman" w:cs="Times New Roman"/>
          <w:sz w:val="28"/>
          <w:szCs w:val="28"/>
        </w:rPr>
        <w:t>; meals and drinking out increased by 0.32%</w:t>
      </w:r>
      <w:r w:rsidRPr="00EB31A9">
        <w:rPr>
          <w:rFonts w:ascii="Times New Roman" w:hAnsi="Times New Roman"/>
          <w:vertAlign w:val="superscript"/>
        </w:rPr>
        <w:footnoteReference w:id="25"/>
      </w:r>
      <w:r w:rsidRPr="00777B95">
        <w:rPr>
          <w:rFonts w:ascii="Times New Roman" w:hAnsi="Times New Roman" w:cs="Times New Roman"/>
          <w:sz w:val="28"/>
          <w:szCs w:val="28"/>
        </w:rPr>
        <w:t>.</w:t>
      </w:r>
    </w:p>
    <w:p w14:paraId="4F790F6D"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t xml:space="preserve">- The group of </w:t>
      </w:r>
      <w:proofErr w:type="gramStart"/>
      <w:r w:rsidRPr="00EB31A9">
        <w:rPr>
          <w:rFonts w:ascii="Times New Roman" w:hAnsi="Times New Roman" w:cs="Times New Roman"/>
          <w:i/>
          <w:sz w:val="28"/>
          <w:szCs w:val="28"/>
        </w:rPr>
        <w:t>beverage</w:t>
      </w:r>
      <w:proofErr w:type="gramEnd"/>
      <w:r w:rsidRPr="00EB31A9">
        <w:rPr>
          <w:rFonts w:ascii="Times New Roman" w:hAnsi="Times New Roman" w:cs="Times New Roman"/>
          <w:i/>
          <w:sz w:val="28"/>
          <w:szCs w:val="28"/>
        </w:rPr>
        <w:t xml:space="preserve"> and </w:t>
      </w:r>
      <w:proofErr w:type="gramStart"/>
      <w:r w:rsidRPr="00EB31A9">
        <w:rPr>
          <w:rFonts w:ascii="Times New Roman" w:hAnsi="Times New Roman" w:cs="Times New Roman"/>
          <w:i/>
          <w:sz w:val="28"/>
          <w:szCs w:val="28"/>
        </w:rPr>
        <w:t>cigarette</w:t>
      </w:r>
      <w:proofErr w:type="gramEnd"/>
      <w:r w:rsidRPr="00777B95">
        <w:rPr>
          <w:rFonts w:ascii="Times New Roman" w:hAnsi="Times New Roman" w:cs="Times New Roman"/>
          <w:sz w:val="28"/>
          <w:szCs w:val="28"/>
        </w:rPr>
        <w:t xml:space="preserve"> increased by 0.11% due to increased production costs and consumer demand, of which fruit juice increased by 0.18%; bottled and canned energy drinks increased by 0.1%; carbonated soft drinks </w:t>
      </w:r>
      <w:r w:rsidRPr="00777B95">
        <w:rPr>
          <w:rFonts w:ascii="Times New Roman" w:hAnsi="Times New Roman" w:cs="Times New Roman"/>
          <w:sz w:val="28"/>
          <w:szCs w:val="28"/>
        </w:rPr>
        <w:lastRenderedPageBreak/>
        <w:t>increased by 0.03%. Prices of all kinds of beer and cigarettes increased by 0.16% and 0.13% respectively compared to the previous month.</w:t>
      </w:r>
    </w:p>
    <w:p w14:paraId="7251A13C" w14:textId="77777777" w:rsidR="00EB12BD" w:rsidRPr="00777B95" w:rsidRDefault="00EB12BD" w:rsidP="00EB12BD">
      <w:pPr>
        <w:pStyle w:val="NormalWeb"/>
        <w:shd w:val="clear" w:color="auto" w:fill="FFFFFF"/>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t>- The group of household equipment and goods</w:t>
      </w:r>
      <w:r w:rsidRPr="00777B95">
        <w:rPr>
          <w:rFonts w:ascii="Times New Roman" w:hAnsi="Times New Roman" w:cs="Times New Roman"/>
          <w:sz w:val="28"/>
          <w:szCs w:val="28"/>
        </w:rPr>
        <w:t xml:space="preserve"> increased by 0.1%, of which, some items had increased prices: Electric iron increased by 0.94%; microwave, oven, induction cooker increased by 0.65%; electric fan increased by 0.59%; gas stove increased by 0.47%; food, kitchen utensils increased by 0.63%; hiring housekeepers, cleaning staff increased by 0.69%; renting household appliances increased by 0.24%; repairing household appliances increased by 0.15%.</w:t>
      </w:r>
    </w:p>
    <w:p w14:paraId="40A3766E"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t xml:space="preserve">- The </w:t>
      </w:r>
      <w:proofErr w:type="gramStart"/>
      <w:r w:rsidRPr="00EB31A9">
        <w:rPr>
          <w:rFonts w:ascii="Times New Roman" w:hAnsi="Times New Roman" w:cs="Times New Roman"/>
          <w:i/>
          <w:sz w:val="28"/>
          <w:szCs w:val="28"/>
        </w:rPr>
        <w:t>group of garment, hat and footwear</w:t>
      </w:r>
      <w:proofErr w:type="gramEnd"/>
      <w:r w:rsidRPr="00777B95">
        <w:rPr>
          <w:rFonts w:ascii="Times New Roman" w:hAnsi="Times New Roman" w:cs="Times New Roman"/>
          <w:sz w:val="28"/>
          <w:szCs w:val="28"/>
        </w:rPr>
        <w:t xml:space="preserve"> increased by 0.06%, of which the price index of fabrics increased by 0.13%; ready-made clothes increased by 0.04%; hats and raincoats increased by 0.16%; children's footwear increased by 1.0%; garment services increased by 0.12%; footwear services increased by 0.11% due to increased demand in the summer.</w:t>
      </w:r>
    </w:p>
    <w:p w14:paraId="5A0328B6"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t>- The group of medicines and health care services</w:t>
      </w:r>
      <w:r w:rsidRPr="00777B95">
        <w:rPr>
          <w:rFonts w:ascii="Times New Roman" w:hAnsi="Times New Roman" w:cs="Times New Roman"/>
          <w:sz w:val="28"/>
          <w:szCs w:val="28"/>
        </w:rPr>
        <w:t xml:space="preserve"> increased by 0.02%, mainly due to the increase in</w:t>
      </w:r>
      <w:r>
        <w:rPr>
          <w:rFonts w:ascii="Times New Roman" w:hAnsi="Times New Roman" w:cs="Times New Roman"/>
          <w:sz w:val="28"/>
          <w:szCs w:val="28"/>
        </w:rPr>
        <w:t xml:space="preserve"> the price of</w:t>
      </w:r>
      <w:r w:rsidRPr="00777B95">
        <w:rPr>
          <w:rFonts w:ascii="Times New Roman" w:hAnsi="Times New Roman" w:cs="Times New Roman"/>
          <w:sz w:val="28"/>
          <w:szCs w:val="28"/>
        </w:rPr>
        <w:t xml:space="preserve"> pharmaceutical raw materials and people's demand for health care. Specifically, the price of vitamins and minerals increased by 0.23% compared to the previous month; the group of medicines affecting the respiratory tract increased by 0.15%; the group of pain relievers, antipyretics, non-steroidal anti-inflammatory drugs and drugs for treating gout and bone diseases increased by 0.14%.</w:t>
      </w:r>
    </w:p>
    <w:p w14:paraId="463DA449"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t>- The group of culture, entertainment and tourism</w:t>
      </w:r>
      <w:r w:rsidRPr="00777B95">
        <w:rPr>
          <w:rFonts w:ascii="Times New Roman" w:hAnsi="Times New Roman" w:cs="Times New Roman"/>
          <w:sz w:val="28"/>
          <w:szCs w:val="28"/>
        </w:rPr>
        <w:t xml:space="preserve"> increased by 0.01%, of which</w:t>
      </w:r>
      <w:r>
        <w:rPr>
          <w:rFonts w:ascii="Times New Roman" w:hAnsi="Times New Roman" w:cs="Times New Roman"/>
          <w:sz w:val="28"/>
          <w:szCs w:val="28"/>
        </w:rPr>
        <w:t>:</w:t>
      </w:r>
      <w:r w:rsidRPr="00777B95">
        <w:rPr>
          <w:rFonts w:ascii="Times New Roman" w:hAnsi="Times New Roman" w:cs="Times New Roman"/>
          <w:sz w:val="28"/>
          <w:szCs w:val="28"/>
        </w:rPr>
        <w:t xml:space="preserve"> package tour increased by 0.26% (foreign tourism increased by 0.48%; domestic tourism increased by 0.19%) due to increased travel demand during the holidays; hotels increased by 0.38%; sports and fitness equipment increased by 0.14%; movie and concert tickets increased by 0.65%. On the contrary, prices of ornamental plants and flowers decreased by 1.89%; cameras and video cameras decreased by 0.21%; color televisions decreased by 0.31%.</w:t>
      </w:r>
    </w:p>
    <w:p w14:paraId="45D45A03"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777B95">
        <w:rPr>
          <w:rFonts w:ascii="Times New Roman" w:hAnsi="Times New Roman" w:cs="Times New Roman"/>
          <w:sz w:val="28"/>
          <w:szCs w:val="28"/>
        </w:rPr>
        <w:t>(2) Two groups of goods and services with decreasing price indexes include:</w:t>
      </w:r>
    </w:p>
    <w:p w14:paraId="7E8E0897"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t>- The group of post and telecommunications</w:t>
      </w:r>
      <w:r w:rsidRPr="00777B95">
        <w:rPr>
          <w:rFonts w:ascii="Times New Roman" w:hAnsi="Times New Roman" w:cs="Times New Roman"/>
          <w:sz w:val="28"/>
          <w:szCs w:val="28"/>
        </w:rPr>
        <w:t xml:space="preserve"> decreased by 0.15%, of which</w:t>
      </w:r>
      <w:r>
        <w:rPr>
          <w:rFonts w:ascii="Times New Roman" w:hAnsi="Times New Roman" w:cs="Times New Roman"/>
          <w:sz w:val="28"/>
          <w:szCs w:val="28"/>
        </w:rPr>
        <w:t>:</w:t>
      </w:r>
      <w:r w:rsidRPr="00777B95">
        <w:rPr>
          <w:rFonts w:ascii="Times New Roman" w:hAnsi="Times New Roman" w:cs="Times New Roman"/>
          <w:sz w:val="28"/>
          <w:szCs w:val="28"/>
        </w:rPr>
        <w:t xml:space="preserve"> smart mobile phones and tablets decreased by 1.65%; accessories for smart mobile phones and tablets decreased by 1.56%; regular mobile phones decreased by 0.37%. In contrast, phone repair prices increased by 0.5% due to increased labor costs.</w:t>
      </w:r>
    </w:p>
    <w:p w14:paraId="29EC9174"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EB31A9">
        <w:rPr>
          <w:rFonts w:ascii="Times New Roman" w:hAnsi="Times New Roman" w:cs="Times New Roman"/>
          <w:i/>
          <w:sz w:val="28"/>
          <w:szCs w:val="28"/>
        </w:rPr>
        <w:lastRenderedPageBreak/>
        <w:t xml:space="preserve">- The transport group </w:t>
      </w:r>
      <w:r w:rsidRPr="00777B95">
        <w:rPr>
          <w:rFonts w:ascii="Times New Roman" w:hAnsi="Times New Roman" w:cs="Times New Roman"/>
          <w:sz w:val="28"/>
          <w:szCs w:val="28"/>
        </w:rPr>
        <w:t xml:space="preserve">decreased by 1.05% (causing the overall CPI to decrease by 0.1 percentage points). Of which: Gasoline price index decreased by 2.83%; diesel price index decreased by 3.31%; new car price decreased by 0.16%; motorbike price decreased by 0.06%. On the other hand, </w:t>
      </w:r>
      <w:r>
        <w:rPr>
          <w:rFonts w:ascii="Times New Roman" w:hAnsi="Times New Roman" w:cs="Times New Roman"/>
          <w:sz w:val="28"/>
          <w:szCs w:val="28"/>
        </w:rPr>
        <w:t xml:space="preserve">the </w:t>
      </w:r>
      <w:r w:rsidRPr="00777B95">
        <w:rPr>
          <w:rFonts w:ascii="Times New Roman" w:hAnsi="Times New Roman" w:cs="Times New Roman"/>
          <w:sz w:val="28"/>
          <w:szCs w:val="28"/>
        </w:rPr>
        <w:t xml:space="preserve">price </w:t>
      </w:r>
      <w:r>
        <w:rPr>
          <w:rFonts w:ascii="Times New Roman" w:hAnsi="Times New Roman" w:cs="Times New Roman"/>
          <w:sz w:val="28"/>
          <w:szCs w:val="28"/>
        </w:rPr>
        <w:t xml:space="preserve">of </w:t>
      </w:r>
      <w:r w:rsidRPr="00777B95">
        <w:rPr>
          <w:rFonts w:ascii="Times New Roman" w:hAnsi="Times New Roman" w:cs="Times New Roman"/>
          <w:sz w:val="28"/>
          <w:szCs w:val="28"/>
        </w:rPr>
        <w:t>passenger transport by waterway increased by 0.33%; passenger transport by road increased by 0.24%; car wash and pump service price increased by 0.31%; vehicle maintenance increased by 0.17%; auto spare parts increased by 0.19%; motorbike tires and tubes increased by 0.09%.</w:t>
      </w:r>
    </w:p>
    <w:p w14:paraId="7394C7B5"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Pr>
          <w:rFonts w:ascii="Times New Roman" w:hAnsi="Times New Roman" w:cs="Times New Roman"/>
          <w:i/>
          <w:sz w:val="28"/>
          <w:szCs w:val="28"/>
        </w:rPr>
        <w:t>Only t</w:t>
      </w:r>
      <w:r w:rsidRPr="00EB31A9">
        <w:rPr>
          <w:rFonts w:ascii="Times New Roman" w:hAnsi="Times New Roman" w:cs="Times New Roman"/>
          <w:i/>
          <w:sz w:val="28"/>
          <w:szCs w:val="28"/>
        </w:rPr>
        <w:t>he education group</w:t>
      </w:r>
      <w:r w:rsidRPr="00777B95">
        <w:rPr>
          <w:rFonts w:ascii="Times New Roman" w:hAnsi="Times New Roman" w:cs="Times New Roman"/>
          <w:sz w:val="28"/>
          <w:szCs w:val="28"/>
        </w:rPr>
        <w:t xml:space="preserve"> remained </w:t>
      </w:r>
      <w:proofErr w:type="gramStart"/>
      <w:r w:rsidRPr="00777B95">
        <w:rPr>
          <w:rFonts w:ascii="Times New Roman" w:hAnsi="Times New Roman" w:cs="Times New Roman"/>
          <w:sz w:val="28"/>
          <w:szCs w:val="28"/>
        </w:rPr>
        <w:t>stable,</w:t>
      </w:r>
      <w:proofErr w:type="gramEnd"/>
      <w:r w:rsidRPr="00777B95">
        <w:rPr>
          <w:rFonts w:ascii="Times New Roman" w:hAnsi="Times New Roman" w:cs="Times New Roman"/>
          <w:sz w:val="28"/>
          <w:szCs w:val="28"/>
        </w:rPr>
        <w:t xml:space="preserve"> of which stationery prices increased by 0.07%, specifically: Pens of all kinds increased by 0.1%; paper products increased by 0.08%; stationery and other school supplies increased by 0.22%. On the contrary, educational services decreased by 0.01% </w:t>
      </w:r>
      <w:r>
        <w:rPr>
          <w:rFonts w:ascii="Times New Roman" w:hAnsi="Times New Roman" w:cs="Times New Roman"/>
          <w:sz w:val="28"/>
          <w:szCs w:val="28"/>
        </w:rPr>
        <w:t>because</w:t>
      </w:r>
      <w:r w:rsidRPr="00777B95">
        <w:rPr>
          <w:rFonts w:ascii="Times New Roman" w:hAnsi="Times New Roman" w:cs="Times New Roman"/>
          <w:sz w:val="28"/>
          <w:szCs w:val="28"/>
        </w:rPr>
        <w:t xml:space="preserve"> Lao Cai implement</w:t>
      </w:r>
      <w:r>
        <w:rPr>
          <w:rFonts w:ascii="Times New Roman" w:hAnsi="Times New Roman" w:cs="Times New Roman"/>
          <w:sz w:val="28"/>
          <w:szCs w:val="28"/>
        </w:rPr>
        <w:t>ed</w:t>
      </w:r>
      <w:r w:rsidRPr="00777B95">
        <w:rPr>
          <w:rFonts w:ascii="Times New Roman" w:hAnsi="Times New Roman" w:cs="Times New Roman"/>
          <w:sz w:val="28"/>
          <w:szCs w:val="28"/>
        </w:rPr>
        <w:t xml:space="preserve"> the Resolution of the People's Council on special policies to support tuition fees for public and non-public junior high school students and continuing education students </w:t>
      </w:r>
      <w:proofErr w:type="gramStart"/>
      <w:r w:rsidRPr="00777B95">
        <w:rPr>
          <w:rFonts w:ascii="Times New Roman" w:hAnsi="Times New Roman" w:cs="Times New Roman"/>
          <w:sz w:val="28"/>
          <w:szCs w:val="28"/>
        </w:rPr>
        <w:t>of</w:t>
      </w:r>
      <w:proofErr w:type="gramEnd"/>
      <w:r w:rsidRPr="00777B95">
        <w:rPr>
          <w:rFonts w:ascii="Times New Roman" w:hAnsi="Times New Roman" w:cs="Times New Roman"/>
          <w:sz w:val="28"/>
          <w:szCs w:val="28"/>
        </w:rPr>
        <w:t xml:space="preserve"> junior high schools in the 2024-2025 school year.</w:t>
      </w:r>
    </w:p>
    <w:p w14:paraId="2DBE7047" w14:textId="77777777" w:rsidR="00EB12BD" w:rsidRPr="00777B95"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777B95">
        <w:rPr>
          <w:rFonts w:ascii="Times New Roman" w:hAnsi="Times New Roman" w:cs="Times New Roman"/>
          <w:sz w:val="28"/>
          <w:szCs w:val="28"/>
        </w:rPr>
        <w:t>Core inflation</w:t>
      </w:r>
      <w:r w:rsidRPr="00EB31A9">
        <w:rPr>
          <w:rFonts w:ascii="Times New Roman" w:hAnsi="Times New Roman" w:cs="Times New Roman"/>
          <w:sz w:val="28"/>
          <w:szCs w:val="28"/>
          <w:vertAlign w:val="superscript"/>
        </w:rPr>
        <w:footnoteReference w:id="26"/>
      </w:r>
      <w:r w:rsidRPr="00EB31A9">
        <w:rPr>
          <w:rFonts w:ascii="Times New Roman" w:hAnsi="Times New Roman" w:cs="Times New Roman"/>
          <w:sz w:val="28"/>
          <w:szCs w:val="28"/>
          <w:vertAlign w:val="superscript"/>
        </w:rPr>
        <w:t xml:space="preserve"> </w:t>
      </w:r>
      <w:r w:rsidRPr="00777B95">
        <w:rPr>
          <w:rFonts w:ascii="Times New Roman" w:hAnsi="Times New Roman" w:cs="Times New Roman"/>
          <w:sz w:val="28"/>
          <w:szCs w:val="28"/>
        </w:rPr>
        <w:t xml:space="preserve">in April 2025 increased by 0.21% compared to the previous month and by 3.14% compared to the same period last year. On average, in the first four months of 2025, core inflation increased by 3.05% compared to the same period last year, lower than the average CPI (up 3.2%) mainly due to the prices of food, foodstuffs, electricity, and medical services, which </w:t>
      </w:r>
      <w:r>
        <w:rPr>
          <w:rFonts w:ascii="Times New Roman" w:hAnsi="Times New Roman" w:cs="Times New Roman"/>
          <w:sz w:val="28"/>
          <w:szCs w:val="28"/>
        </w:rPr>
        <w:t>affected on the</w:t>
      </w:r>
      <w:r w:rsidRPr="00777B95">
        <w:rPr>
          <w:rFonts w:ascii="Times New Roman" w:hAnsi="Times New Roman" w:cs="Times New Roman"/>
          <w:sz w:val="28"/>
          <w:szCs w:val="28"/>
        </w:rPr>
        <w:t xml:space="preserve"> increase </w:t>
      </w:r>
      <w:r>
        <w:rPr>
          <w:rFonts w:ascii="Times New Roman" w:hAnsi="Times New Roman" w:cs="Times New Roman"/>
          <w:sz w:val="28"/>
          <w:szCs w:val="28"/>
        </w:rPr>
        <w:t>of</w:t>
      </w:r>
      <w:r w:rsidRPr="00777B95">
        <w:rPr>
          <w:rFonts w:ascii="Times New Roman" w:hAnsi="Times New Roman" w:cs="Times New Roman"/>
          <w:sz w:val="28"/>
          <w:szCs w:val="28"/>
        </w:rPr>
        <w:t xml:space="preserve"> CPI but </w:t>
      </w:r>
      <w:r>
        <w:rPr>
          <w:rFonts w:ascii="Times New Roman" w:hAnsi="Times New Roman" w:cs="Times New Roman"/>
          <w:sz w:val="28"/>
          <w:szCs w:val="28"/>
        </w:rPr>
        <w:t>were</w:t>
      </w:r>
      <w:r w:rsidRPr="00777B95">
        <w:rPr>
          <w:rFonts w:ascii="Times New Roman" w:hAnsi="Times New Roman" w:cs="Times New Roman"/>
          <w:sz w:val="28"/>
          <w:szCs w:val="28"/>
        </w:rPr>
        <w:t xml:space="preserve"> excluded from the list of core inflation calculations. </w:t>
      </w:r>
    </w:p>
    <w:p w14:paraId="7DE621A4" w14:textId="77777777" w:rsidR="00EB12BD" w:rsidRPr="00351CF6"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777B95">
        <w:rPr>
          <w:rFonts w:ascii="Times New Roman" w:hAnsi="Times New Roman" w:cs="Times New Roman"/>
          <w:sz w:val="28"/>
          <w:szCs w:val="28"/>
        </w:rPr>
        <w:t>Domestic gold prices fluctuated in the same direction as world gold prices. As of April 28, 2025, the</w:t>
      </w:r>
      <w:r w:rsidRPr="00B14194">
        <w:rPr>
          <w:lang w:val="de-DE"/>
        </w:rPr>
        <w:t xml:space="preserve"> </w:t>
      </w:r>
      <w:r w:rsidRPr="00351CF6">
        <w:rPr>
          <w:rFonts w:ascii="Times New Roman" w:hAnsi="Times New Roman" w:cs="Times New Roman"/>
          <w:sz w:val="28"/>
          <w:szCs w:val="28"/>
        </w:rPr>
        <w:t xml:space="preserve">average world gold price </w:t>
      </w:r>
      <w:proofErr w:type="gramStart"/>
      <w:r w:rsidRPr="00351CF6">
        <w:rPr>
          <w:rFonts w:ascii="Times New Roman" w:hAnsi="Times New Roman" w:cs="Times New Roman"/>
          <w:sz w:val="28"/>
          <w:szCs w:val="28"/>
        </w:rPr>
        <w:t>was at</w:t>
      </w:r>
      <w:proofErr w:type="gramEnd"/>
      <w:r w:rsidRPr="00351CF6">
        <w:rPr>
          <w:rFonts w:ascii="Times New Roman" w:hAnsi="Times New Roman" w:cs="Times New Roman"/>
          <w:sz w:val="28"/>
          <w:szCs w:val="28"/>
        </w:rPr>
        <w:t xml:space="preserve"> 3,220.07 USD/ounce</w:t>
      </w:r>
      <w:proofErr w:type="gramStart"/>
      <w:r w:rsidRPr="00351CF6">
        <w:rPr>
          <w:rFonts w:ascii="Times New Roman" w:hAnsi="Times New Roman" w:cs="Times New Roman"/>
          <w:sz w:val="28"/>
          <w:szCs w:val="28"/>
        </w:rPr>
        <w:t>, rose</w:t>
      </w:r>
      <w:proofErr w:type="gramEnd"/>
      <w:r w:rsidRPr="00351CF6">
        <w:rPr>
          <w:rFonts w:ascii="Times New Roman" w:hAnsi="Times New Roman" w:cs="Times New Roman"/>
          <w:sz w:val="28"/>
          <w:szCs w:val="28"/>
        </w:rPr>
        <w:t xml:space="preserve"> 7.33% compared to March 2025. In April 2025, world gold prices continued to increase sharply and set a new peak due to prolonged geopolitical instability, </w:t>
      </w:r>
      <w:r>
        <w:rPr>
          <w:rFonts w:ascii="Times New Roman" w:hAnsi="Times New Roman" w:cs="Times New Roman"/>
          <w:sz w:val="28"/>
          <w:szCs w:val="28"/>
        </w:rPr>
        <w:t>including</w:t>
      </w:r>
      <w:r w:rsidRPr="00351CF6">
        <w:rPr>
          <w:rFonts w:ascii="Times New Roman" w:hAnsi="Times New Roman" w:cs="Times New Roman"/>
          <w:sz w:val="28"/>
          <w:szCs w:val="28"/>
        </w:rPr>
        <w:t xml:space="preserve"> the </w:t>
      </w:r>
      <w:r w:rsidRPr="000C1162">
        <w:rPr>
          <w:rFonts w:ascii="Times New Roman" w:hAnsi="Times New Roman" w:cs="Times New Roman"/>
          <w:color w:val="000000" w:themeColor="text1"/>
          <w:spacing w:val="-4"/>
          <w:sz w:val="28"/>
          <w:szCs w:val="28"/>
        </w:rPr>
        <w:t xml:space="preserve">armed </w:t>
      </w:r>
      <w:r w:rsidRPr="000C1162">
        <w:rPr>
          <w:rFonts w:ascii="Times New Roman" w:hAnsi="Times New Roman" w:cs="Times New Roman"/>
          <w:bCs/>
          <w:iCs/>
          <w:sz w:val="28"/>
          <w:szCs w:val="28"/>
        </w:rPr>
        <w:t>conflict</w:t>
      </w:r>
      <w:r w:rsidRPr="00351CF6">
        <w:rPr>
          <w:rFonts w:ascii="Times New Roman" w:hAnsi="Times New Roman" w:cs="Times New Roman"/>
          <w:sz w:val="28"/>
          <w:szCs w:val="28"/>
        </w:rPr>
        <w:t xml:space="preserve"> in Ukraine, tensions in the Middle East</w:t>
      </w:r>
      <w:r>
        <w:rPr>
          <w:rFonts w:ascii="Times New Roman" w:hAnsi="Times New Roman" w:cs="Times New Roman"/>
          <w:sz w:val="28"/>
          <w:szCs w:val="28"/>
        </w:rPr>
        <w:t>,</w:t>
      </w:r>
      <w:r w:rsidRPr="00351CF6">
        <w:rPr>
          <w:rFonts w:ascii="Times New Roman" w:hAnsi="Times New Roman" w:cs="Times New Roman"/>
          <w:sz w:val="28"/>
          <w:szCs w:val="28"/>
        </w:rPr>
        <w:t xml:space="preserve"> </w:t>
      </w:r>
      <w:r>
        <w:rPr>
          <w:rFonts w:ascii="Times New Roman" w:hAnsi="Times New Roman" w:cs="Times New Roman"/>
          <w:sz w:val="28"/>
          <w:szCs w:val="28"/>
        </w:rPr>
        <w:t>and</w:t>
      </w:r>
      <w:r w:rsidRPr="00351CF6">
        <w:rPr>
          <w:rFonts w:ascii="Times New Roman" w:hAnsi="Times New Roman" w:cs="Times New Roman"/>
          <w:sz w:val="28"/>
          <w:szCs w:val="28"/>
        </w:rPr>
        <w:t xml:space="preserve"> escalating trade conflicts between the US and China, which increased risk-aversion sentiment, boost</w:t>
      </w:r>
      <w:r>
        <w:rPr>
          <w:rFonts w:ascii="Times New Roman" w:hAnsi="Times New Roman" w:cs="Times New Roman"/>
          <w:sz w:val="28"/>
          <w:szCs w:val="28"/>
        </w:rPr>
        <w:t xml:space="preserve">ed </w:t>
      </w:r>
      <w:r w:rsidRPr="00351CF6">
        <w:rPr>
          <w:rFonts w:ascii="Times New Roman" w:hAnsi="Times New Roman" w:cs="Times New Roman"/>
          <w:sz w:val="28"/>
          <w:szCs w:val="28"/>
        </w:rPr>
        <w:t xml:space="preserve">demand for </w:t>
      </w:r>
      <w:r>
        <w:rPr>
          <w:rFonts w:ascii="Times New Roman" w:hAnsi="Times New Roman" w:cs="Times New Roman"/>
          <w:sz w:val="28"/>
          <w:szCs w:val="28"/>
        </w:rPr>
        <w:t xml:space="preserve">storing </w:t>
      </w:r>
      <w:r w:rsidRPr="00351CF6">
        <w:rPr>
          <w:rFonts w:ascii="Times New Roman" w:hAnsi="Times New Roman" w:cs="Times New Roman"/>
          <w:sz w:val="28"/>
          <w:szCs w:val="28"/>
        </w:rPr>
        <w:t xml:space="preserve">gold as a haven. Massive gold purchases from central banks, especially in Asia and the Middle East, along with expectations that the US Federal Reserve (FED) will cut interest rates, contributed to pushing gold prices up. </w:t>
      </w:r>
      <w:r w:rsidRPr="00351CF6">
        <w:rPr>
          <w:rFonts w:ascii="Times New Roman" w:hAnsi="Times New Roman" w:cs="Times New Roman"/>
          <w:sz w:val="28"/>
          <w:szCs w:val="28"/>
        </w:rPr>
        <w:lastRenderedPageBreak/>
        <w:t>Domestically, the gold price index in April 2025 increased by 10.54% compared to the previous month; increased by 37.14% compared to the same period last year; increased by 22.43% compared to December 2024; on average in the first four months of 2025, the gold price index increased by 32.85%.</w:t>
      </w:r>
    </w:p>
    <w:p w14:paraId="00A58638" w14:textId="77777777" w:rsidR="00EB12BD" w:rsidRPr="00351CF6" w:rsidRDefault="00EB12BD" w:rsidP="00EB12BD">
      <w:pPr>
        <w:pStyle w:val="NormalWeb"/>
        <w:spacing w:before="80" w:beforeAutospacing="0" w:after="80" w:afterAutospacing="0" w:line="288" w:lineRule="auto"/>
        <w:ind w:firstLine="567"/>
        <w:jc w:val="both"/>
        <w:rPr>
          <w:rFonts w:ascii="Times New Roman" w:hAnsi="Times New Roman" w:cs="Times New Roman"/>
          <w:sz w:val="28"/>
          <w:szCs w:val="28"/>
        </w:rPr>
      </w:pPr>
      <w:r w:rsidRPr="00351CF6">
        <w:rPr>
          <w:rFonts w:ascii="Times New Roman" w:hAnsi="Times New Roman" w:cs="Times New Roman"/>
          <w:sz w:val="28"/>
          <w:szCs w:val="28"/>
        </w:rPr>
        <w:t xml:space="preserve">The domestic US dollar price fluctuated in the opposite direction to the world price, mainly due to increased demand for USD. As of April 28, 2025, the US dollar price index in the international market reached 100.77 points, down 3.05% compared to the previous month due to geopolitical tensions in the world, along with the economic policies of the Trump administration causing investors to sell USD and US Treasury bonds, reducing the value of the USD. Domestically, the average US dollar price in the free market is around 24,974 VND/USD. The US dollar price index in April 2025 increased by 0.97% compared to the previous month; increased by 3.17% compared to the same period last year; increased by 1.9% compared to December 2024; on average in the first four months of 2025, the US dollar </w:t>
      </w:r>
      <w:r>
        <w:rPr>
          <w:rFonts w:ascii="Times New Roman" w:hAnsi="Times New Roman" w:cs="Times New Roman"/>
          <w:sz w:val="28"/>
          <w:szCs w:val="28"/>
        </w:rPr>
        <w:t>price index increased by 3.52%.</w:t>
      </w:r>
    </w:p>
    <w:p w14:paraId="691ACCB6" w14:textId="77777777" w:rsidR="00EB12BD" w:rsidRPr="000C1162" w:rsidRDefault="00EB12BD" w:rsidP="00EB12BD">
      <w:pPr>
        <w:pStyle w:val="HTMLPreformatted"/>
        <w:spacing w:beforeLines="40" w:before="96" w:afterLines="40" w:after="96" w:line="276" w:lineRule="auto"/>
        <w:ind w:firstLine="567"/>
        <w:jc w:val="both"/>
        <w:rPr>
          <w:rFonts w:ascii="Times New Roman" w:hAnsi="Times New Roman" w:cs="Times New Roman"/>
          <w:b/>
          <w:i/>
          <w:sz w:val="28"/>
          <w:szCs w:val="28"/>
        </w:rPr>
      </w:pPr>
      <w:r>
        <w:rPr>
          <w:rFonts w:ascii="Times New Roman" w:hAnsi="Times New Roman" w:cs="Times New Roman"/>
          <w:b/>
          <w:i/>
          <w:sz w:val="28"/>
          <w:szCs w:val="28"/>
        </w:rPr>
        <w:t>d</w:t>
      </w:r>
      <w:r w:rsidRPr="000C1162">
        <w:rPr>
          <w:rFonts w:ascii="Times New Roman" w:hAnsi="Times New Roman" w:cs="Times New Roman"/>
          <w:b/>
          <w:i/>
          <w:sz w:val="28"/>
          <w:szCs w:val="28"/>
        </w:rPr>
        <w:t xml:space="preserve">) Transport </w:t>
      </w:r>
    </w:p>
    <w:p w14:paraId="442C4F10" w14:textId="77777777" w:rsidR="00EB12BD" w:rsidRPr="000C1162" w:rsidRDefault="00EB12BD" w:rsidP="00EB12BD">
      <w:pPr>
        <w:spacing w:beforeLines="40" w:before="96" w:afterLines="40" w:after="96" w:line="264" w:lineRule="auto"/>
        <w:ind w:firstLine="567"/>
        <w:jc w:val="both"/>
        <w:rPr>
          <w:rFonts w:ascii="Times New Roman" w:hAnsi="Times New Roman" w:cs="Times New Roman"/>
          <w:bCs/>
          <w:sz w:val="28"/>
          <w:szCs w:val="28"/>
          <w:lang w:val="en-US"/>
        </w:rPr>
      </w:pPr>
      <w:r w:rsidRPr="000C1162">
        <w:rPr>
          <w:rFonts w:ascii="Times New Roman" w:hAnsi="Times New Roman" w:cs="Times New Roman"/>
          <w:bCs/>
          <w:sz w:val="28"/>
          <w:szCs w:val="28"/>
          <w:lang w:val="en-US"/>
        </w:rPr>
        <w:t xml:space="preserve">Transportation activities in </w:t>
      </w:r>
      <w:r>
        <w:rPr>
          <w:rFonts w:ascii="Times New Roman" w:hAnsi="Times New Roman" w:cs="Times New Roman"/>
          <w:bCs/>
          <w:sz w:val="28"/>
          <w:szCs w:val="28"/>
          <w:lang w:val="en-US"/>
        </w:rPr>
        <w:t xml:space="preserve">April 2025 </w:t>
      </w:r>
      <w:r w:rsidRPr="000C1162">
        <w:rPr>
          <w:rFonts w:ascii="Times New Roman" w:hAnsi="Times New Roman" w:cs="Times New Roman"/>
          <w:bCs/>
          <w:sz w:val="28"/>
          <w:szCs w:val="28"/>
          <w:lang w:val="en-US"/>
        </w:rPr>
        <w:t>continued to be vibrant, meeting the travel needs of domestic people as well as international visitors to Viet</w:t>
      </w:r>
      <w:r>
        <w:rPr>
          <w:rFonts w:ascii="Times New Roman" w:hAnsi="Times New Roman" w:cs="Times New Roman"/>
          <w:bCs/>
          <w:sz w:val="28"/>
          <w:szCs w:val="28"/>
          <w:lang w:val="en-US"/>
        </w:rPr>
        <w:t xml:space="preserve"> N</w:t>
      </w:r>
      <w:r w:rsidRPr="000C1162">
        <w:rPr>
          <w:rFonts w:ascii="Times New Roman" w:hAnsi="Times New Roman" w:cs="Times New Roman"/>
          <w:bCs/>
          <w:sz w:val="28"/>
          <w:szCs w:val="28"/>
          <w:lang w:val="en-US"/>
        </w:rPr>
        <w:t>am, serving production and import and export of goods. Compared to the same period last year, passenger</w:t>
      </w:r>
      <w:r>
        <w:rPr>
          <w:rFonts w:ascii="Times New Roman" w:hAnsi="Times New Roman" w:cs="Times New Roman"/>
          <w:bCs/>
          <w:sz w:val="28"/>
          <w:szCs w:val="28"/>
          <w:lang w:val="en-US"/>
        </w:rPr>
        <w:t>s</w:t>
      </w:r>
      <w:r w:rsidRPr="000C1162">
        <w:rPr>
          <w:rFonts w:ascii="Times New Roman" w:hAnsi="Times New Roman" w:cs="Times New Roman"/>
          <w:bCs/>
          <w:sz w:val="28"/>
          <w:szCs w:val="28"/>
          <w:lang w:val="en-US"/>
        </w:rPr>
        <w:t xml:space="preserve"> carried in </w:t>
      </w:r>
      <w:r>
        <w:rPr>
          <w:rFonts w:ascii="Times New Roman" w:hAnsi="Times New Roman" w:cs="Times New Roman"/>
          <w:bCs/>
          <w:sz w:val="28"/>
          <w:szCs w:val="28"/>
          <w:lang w:val="en-US"/>
        </w:rPr>
        <w:t xml:space="preserve">April 2025 </w:t>
      </w:r>
      <w:r w:rsidRPr="000C1162">
        <w:rPr>
          <w:rFonts w:ascii="Times New Roman" w:hAnsi="Times New Roman" w:cs="Times New Roman"/>
          <w:bCs/>
          <w:sz w:val="28"/>
          <w:szCs w:val="28"/>
          <w:lang w:val="en-US"/>
        </w:rPr>
        <w:t xml:space="preserve">increased by </w:t>
      </w:r>
      <w:r>
        <w:rPr>
          <w:rFonts w:ascii="Times New Roman" w:hAnsi="Times New Roman" w:cs="Times New Roman"/>
          <w:bCs/>
          <w:sz w:val="28"/>
          <w:szCs w:val="28"/>
          <w:lang w:val="en-US"/>
        </w:rPr>
        <w:t>29.5</w:t>
      </w:r>
      <w:r w:rsidRPr="000C1162">
        <w:rPr>
          <w:rFonts w:ascii="Times New Roman" w:hAnsi="Times New Roman" w:cs="Times New Roman"/>
          <w:bCs/>
          <w:sz w:val="28"/>
          <w:szCs w:val="28"/>
          <w:lang w:val="en-US"/>
        </w:rPr>
        <w:t>% and passenger</w:t>
      </w:r>
      <w:r>
        <w:rPr>
          <w:rFonts w:ascii="Times New Roman" w:hAnsi="Times New Roman" w:cs="Times New Roman"/>
          <w:bCs/>
          <w:sz w:val="28"/>
          <w:szCs w:val="28"/>
          <w:lang w:val="en-US"/>
        </w:rPr>
        <w:t>s</w:t>
      </w:r>
      <w:r w:rsidRPr="000C1162">
        <w:rPr>
          <w:rFonts w:ascii="Times New Roman" w:hAnsi="Times New Roman" w:cs="Times New Roman"/>
          <w:bCs/>
          <w:sz w:val="28"/>
          <w:szCs w:val="28"/>
          <w:lang w:val="en-US"/>
        </w:rPr>
        <w:t xml:space="preserve"> traffic spread </w:t>
      </w:r>
      <w:r>
        <w:rPr>
          <w:rFonts w:ascii="Times New Roman" w:hAnsi="Times New Roman" w:cs="Times New Roman"/>
          <w:bCs/>
          <w:sz w:val="28"/>
          <w:szCs w:val="28"/>
          <w:lang w:val="en-US"/>
        </w:rPr>
        <w:t>16.1</w:t>
      </w:r>
      <w:r w:rsidRPr="000C1162">
        <w:rPr>
          <w:rFonts w:ascii="Times New Roman" w:hAnsi="Times New Roman" w:cs="Times New Roman"/>
          <w:bCs/>
          <w:sz w:val="28"/>
          <w:szCs w:val="28"/>
          <w:lang w:val="en-US"/>
        </w:rPr>
        <w:t>%; freight carried rose 16.4% and freight traffic grew 1</w:t>
      </w:r>
      <w:r>
        <w:rPr>
          <w:rFonts w:ascii="Times New Roman" w:hAnsi="Times New Roman" w:cs="Times New Roman"/>
          <w:bCs/>
          <w:sz w:val="28"/>
          <w:szCs w:val="28"/>
          <w:lang w:val="en-US"/>
        </w:rPr>
        <w:t>4</w:t>
      </w:r>
      <w:r w:rsidRPr="000C1162">
        <w:rPr>
          <w:rFonts w:ascii="Times New Roman" w:hAnsi="Times New Roman" w:cs="Times New Roman"/>
          <w:bCs/>
          <w:sz w:val="28"/>
          <w:szCs w:val="28"/>
          <w:lang w:val="en-US"/>
        </w:rPr>
        <w:t>.4%.</w:t>
      </w:r>
    </w:p>
    <w:p w14:paraId="72E20229" w14:textId="77777777" w:rsidR="00EB12BD" w:rsidRPr="000C1162" w:rsidRDefault="00EB12BD" w:rsidP="00EB12BD">
      <w:pPr>
        <w:spacing w:beforeLines="40" w:before="96" w:afterLines="40" w:after="96" w:line="264" w:lineRule="auto"/>
        <w:ind w:firstLine="567"/>
        <w:jc w:val="both"/>
        <w:rPr>
          <w:rFonts w:ascii="Times New Roman" w:hAnsi="Times New Roman" w:cs="Times New Roman"/>
          <w:bCs/>
          <w:sz w:val="28"/>
          <w:szCs w:val="28"/>
          <w:lang w:val="en-US"/>
        </w:rPr>
      </w:pPr>
      <w:r w:rsidRPr="000C1162">
        <w:rPr>
          <w:rFonts w:ascii="Times New Roman" w:hAnsi="Times New Roman" w:cs="Times New Roman"/>
          <w:bCs/>
          <w:sz w:val="28"/>
          <w:szCs w:val="28"/>
          <w:lang w:val="en-US"/>
        </w:rPr>
        <w:t xml:space="preserve"> Overall, </w:t>
      </w:r>
      <w:r>
        <w:rPr>
          <w:rFonts w:ascii="Times New Roman" w:hAnsi="Times New Roman" w:cs="Times New Roman"/>
          <w:bCs/>
          <w:sz w:val="28"/>
          <w:szCs w:val="28"/>
          <w:lang w:val="en-US"/>
        </w:rPr>
        <w:t>in four months of 2025</w:t>
      </w:r>
      <w:r w:rsidRPr="000C1162">
        <w:rPr>
          <w:rFonts w:ascii="Times New Roman" w:hAnsi="Times New Roman" w:cs="Times New Roman"/>
          <w:bCs/>
          <w:sz w:val="28"/>
          <w:szCs w:val="28"/>
          <w:lang w:val="en-US"/>
        </w:rPr>
        <w:t>, passenger</w:t>
      </w:r>
      <w:r>
        <w:rPr>
          <w:rFonts w:ascii="Times New Roman" w:hAnsi="Times New Roman" w:cs="Times New Roman"/>
          <w:bCs/>
          <w:sz w:val="28"/>
          <w:szCs w:val="28"/>
          <w:lang w:val="en-US"/>
        </w:rPr>
        <w:t>s</w:t>
      </w:r>
      <w:r w:rsidRPr="000C1162">
        <w:rPr>
          <w:rFonts w:ascii="Times New Roman" w:hAnsi="Times New Roman" w:cs="Times New Roman"/>
          <w:bCs/>
          <w:sz w:val="28"/>
          <w:szCs w:val="28"/>
          <w:lang w:val="en-US"/>
        </w:rPr>
        <w:t xml:space="preserve"> carried increased by </w:t>
      </w:r>
      <w:r>
        <w:rPr>
          <w:rFonts w:ascii="Times New Roman" w:hAnsi="Times New Roman" w:cs="Times New Roman"/>
          <w:bCs/>
          <w:sz w:val="28"/>
          <w:szCs w:val="28"/>
          <w:lang w:val="en-US"/>
        </w:rPr>
        <w:t>19.2</w:t>
      </w:r>
      <w:r w:rsidRPr="000C1162">
        <w:rPr>
          <w:rFonts w:ascii="Times New Roman" w:hAnsi="Times New Roman" w:cs="Times New Roman"/>
          <w:bCs/>
          <w:sz w:val="28"/>
          <w:szCs w:val="28"/>
          <w:lang w:val="en-US"/>
        </w:rPr>
        <w:t>% and passenger</w:t>
      </w:r>
      <w:r>
        <w:rPr>
          <w:rFonts w:ascii="Times New Roman" w:hAnsi="Times New Roman" w:cs="Times New Roman"/>
          <w:bCs/>
          <w:sz w:val="28"/>
          <w:szCs w:val="28"/>
          <w:lang w:val="en-US"/>
        </w:rPr>
        <w:t>s</w:t>
      </w:r>
      <w:r w:rsidRPr="000C1162">
        <w:rPr>
          <w:rFonts w:ascii="Times New Roman" w:hAnsi="Times New Roman" w:cs="Times New Roman"/>
          <w:bCs/>
          <w:sz w:val="28"/>
          <w:szCs w:val="28"/>
          <w:lang w:val="en-US"/>
        </w:rPr>
        <w:t xml:space="preserve"> traffic went up </w:t>
      </w:r>
      <w:r>
        <w:rPr>
          <w:rFonts w:ascii="Times New Roman" w:hAnsi="Times New Roman" w:cs="Times New Roman"/>
          <w:bCs/>
          <w:sz w:val="28"/>
          <w:szCs w:val="28"/>
          <w:lang w:val="en-US"/>
        </w:rPr>
        <w:t>13.0</w:t>
      </w:r>
      <w:r w:rsidRPr="000C1162">
        <w:rPr>
          <w:rFonts w:ascii="Times New Roman" w:hAnsi="Times New Roman" w:cs="Times New Roman"/>
          <w:bCs/>
          <w:sz w:val="28"/>
          <w:szCs w:val="28"/>
          <w:lang w:val="en-US"/>
        </w:rPr>
        <w:t xml:space="preserve">% over the same period last year; freight </w:t>
      </w:r>
      <w:proofErr w:type="gramStart"/>
      <w:r w:rsidRPr="000C1162">
        <w:rPr>
          <w:rFonts w:ascii="Times New Roman" w:hAnsi="Times New Roman" w:cs="Times New Roman"/>
          <w:bCs/>
          <w:sz w:val="28"/>
          <w:szCs w:val="28"/>
          <w:lang w:val="en-US"/>
        </w:rPr>
        <w:t>carried increased</w:t>
      </w:r>
      <w:proofErr w:type="gramEnd"/>
      <w:r w:rsidRPr="000C1162">
        <w:rPr>
          <w:rFonts w:ascii="Times New Roman" w:hAnsi="Times New Roman" w:cs="Times New Roman"/>
          <w:bCs/>
          <w:sz w:val="28"/>
          <w:szCs w:val="28"/>
          <w:lang w:val="en-US"/>
        </w:rPr>
        <w:t xml:space="preserve"> by </w:t>
      </w:r>
      <w:r>
        <w:rPr>
          <w:rFonts w:ascii="Times New Roman" w:hAnsi="Times New Roman" w:cs="Times New Roman"/>
          <w:bCs/>
          <w:sz w:val="28"/>
          <w:szCs w:val="28"/>
          <w:lang w:val="en-US"/>
        </w:rPr>
        <w:t>14.7</w:t>
      </w:r>
      <w:r w:rsidRPr="000C1162">
        <w:rPr>
          <w:rFonts w:ascii="Times New Roman" w:hAnsi="Times New Roman" w:cs="Times New Roman"/>
          <w:bCs/>
          <w:sz w:val="28"/>
          <w:szCs w:val="28"/>
          <w:lang w:val="en-US"/>
        </w:rPr>
        <w:t xml:space="preserve">% </w:t>
      </w:r>
      <w:proofErr w:type="gramStart"/>
      <w:r w:rsidRPr="000C1162">
        <w:rPr>
          <w:rFonts w:ascii="Times New Roman" w:hAnsi="Times New Roman" w:cs="Times New Roman"/>
          <w:bCs/>
          <w:sz w:val="28"/>
          <w:szCs w:val="28"/>
          <w:lang w:val="en-US"/>
        </w:rPr>
        <w:t>and</w:t>
      </w:r>
      <w:proofErr w:type="gramEnd"/>
      <w:r w:rsidRPr="000C1162">
        <w:rPr>
          <w:rFonts w:ascii="Times New Roman" w:hAnsi="Times New Roman" w:cs="Times New Roman"/>
          <w:bCs/>
          <w:sz w:val="28"/>
          <w:szCs w:val="28"/>
          <w:lang w:val="en-US"/>
        </w:rPr>
        <w:t xml:space="preserve"> freight traffic </w:t>
      </w:r>
      <w:proofErr w:type="gramStart"/>
      <w:r w:rsidRPr="000C1162">
        <w:rPr>
          <w:rFonts w:ascii="Times New Roman" w:hAnsi="Times New Roman" w:cs="Times New Roman"/>
          <w:bCs/>
          <w:sz w:val="28"/>
          <w:szCs w:val="28"/>
          <w:lang w:val="en-US"/>
        </w:rPr>
        <w:t>expanded</w:t>
      </w:r>
      <w:proofErr w:type="gramEnd"/>
      <w:r w:rsidRPr="000C1162">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11.5</w:t>
      </w:r>
      <w:r w:rsidRPr="000C1162">
        <w:rPr>
          <w:rFonts w:ascii="Times New Roman" w:hAnsi="Times New Roman" w:cs="Times New Roman"/>
          <w:bCs/>
          <w:sz w:val="28"/>
          <w:szCs w:val="28"/>
          <w:lang w:val="en-US"/>
        </w:rPr>
        <w:t xml:space="preserve">%. </w:t>
      </w:r>
    </w:p>
    <w:p w14:paraId="6379C791" w14:textId="77777777" w:rsidR="00EB12BD" w:rsidRPr="000C1162" w:rsidRDefault="00EB12BD" w:rsidP="00EB12BD">
      <w:pPr>
        <w:tabs>
          <w:tab w:val="left" w:pos="567"/>
        </w:tabs>
        <w:spacing w:beforeLines="40" w:before="96" w:afterLines="40" w:after="96"/>
        <w:ind w:firstLine="567"/>
        <w:jc w:val="both"/>
        <w:rPr>
          <w:rFonts w:ascii="Times New Roman" w:hAnsi="Times New Roman" w:cs="Times New Roman"/>
          <w:bCs/>
          <w:sz w:val="28"/>
          <w:szCs w:val="28"/>
          <w:lang w:val="en-US"/>
        </w:rPr>
      </w:pPr>
      <w:r w:rsidRPr="000C1162">
        <w:rPr>
          <w:rFonts w:ascii="Times New Roman" w:hAnsi="Times New Roman" w:cs="Times New Roman"/>
          <w:bCs/>
          <w:sz w:val="28"/>
          <w:szCs w:val="28"/>
          <w:lang w:val="en-US"/>
        </w:rPr>
        <w:t xml:space="preserve">Passenger transport in </w:t>
      </w:r>
      <w:r>
        <w:rPr>
          <w:rFonts w:ascii="Times New Roman" w:hAnsi="Times New Roman" w:cs="Times New Roman"/>
          <w:bCs/>
          <w:sz w:val="28"/>
          <w:szCs w:val="28"/>
          <w:lang w:val="en-US"/>
        </w:rPr>
        <w:t xml:space="preserve">April 2025 </w:t>
      </w:r>
      <w:r w:rsidRPr="000C1162">
        <w:rPr>
          <w:rFonts w:ascii="Times New Roman" w:hAnsi="Times New Roman" w:cs="Times New Roman"/>
          <w:bCs/>
          <w:sz w:val="28"/>
          <w:szCs w:val="28"/>
          <w:lang w:val="en-US"/>
        </w:rPr>
        <w:t xml:space="preserve">was estimated at </w:t>
      </w:r>
      <w:r>
        <w:rPr>
          <w:rFonts w:ascii="Times New Roman" w:hAnsi="Times New Roman" w:cs="Times New Roman"/>
          <w:bCs/>
          <w:sz w:val="28"/>
          <w:szCs w:val="28"/>
          <w:lang w:val="en-US"/>
        </w:rPr>
        <w:t>486.4</w:t>
      </w:r>
      <w:r w:rsidRPr="000C1162">
        <w:rPr>
          <w:rFonts w:ascii="Times New Roman" w:hAnsi="Times New Roman" w:cs="Times New Roman"/>
          <w:bCs/>
          <w:sz w:val="28"/>
          <w:szCs w:val="28"/>
          <w:lang w:val="en-US"/>
        </w:rPr>
        <w:t xml:space="preserve"> million </w:t>
      </w:r>
      <w:proofErr w:type="gramStart"/>
      <w:r w:rsidRPr="000C1162">
        <w:rPr>
          <w:rFonts w:ascii="Times New Roman" w:hAnsi="Times New Roman" w:cs="Times New Roman"/>
          <w:bCs/>
          <w:sz w:val="28"/>
          <w:szCs w:val="28"/>
          <w:lang w:val="en-US"/>
        </w:rPr>
        <w:t>persons</w:t>
      </w:r>
      <w:proofErr w:type="gramEnd"/>
      <w:r w:rsidRPr="000C1162">
        <w:rPr>
          <w:rFonts w:ascii="Times New Roman" w:hAnsi="Times New Roman" w:cs="Times New Roman"/>
          <w:bCs/>
          <w:sz w:val="28"/>
          <w:szCs w:val="28"/>
          <w:lang w:val="en-US"/>
        </w:rPr>
        <w:t>, a</w:t>
      </w:r>
      <w:r>
        <w:rPr>
          <w:rFonts w:ascii="Times New Roman" w:hAnsi="Times New Roman" w:cs="Times New Roman"/>
          <w:bCs/>
          <w:sz w:val="28"/>
          <w:szCs w:val="28"/>
          <w:lang w:val="en-US"/>
        </w:rPr>
        <w:t>n</w:t>
      </w:r>
      <w:r w:rsidRPr="000C1162">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in</w:t>
      </w:r>
      <w:r w:rsidRPr="000C1162">
        <w:rPr>
          <w:rFonts w:ascii="Times New Roman" w:hAnsi="Times New Roman" w:cs="Times New Roman"/>
          <w:bCs/>
          <w:sz w:val="28"/>
          <w:szCs w:val="28"/>
          <w:lang w:val="en-US"/>
        </w:rPr>
        <w:t xml:space="preserve">crease of </w:t>
      </w:r>
      <w:r>
        <w:rPr>
          <w:rFonts w:ascii="Times New Roman" w:hAnsi="Times New Roman" w:cs="Times New Roman"/>
          <w:bCs/>
          <w:sz w:val="28"/>
          <w:szCs w:val="28"/>
          <w:lang w:val="en-US"/>
        </w:rPr>
        <w:t>5.9</w:t>
      </w:r>
      <w:r w:rsidRPr="000C1162">
        <w:rPr>
          <w:rFonts w:ascii="Times New Roman" w:hAnsi="Times New Roman" w:cs="Times New Roman"/>
          <w:bCs/>
          <w:sz w:val="28"/>
          <w:szCs w:val="28"/>
          <w:lang w:val="en-US"/>
        </w:rPr>
        <w:t>% over the previous month and passenger traffic was 25.</w:t>
      </w:r>
      <w:r>
        <w:rPr>
          <w:rFonts w:ascii="Times New Roman" w:hAnsi="Times New Roman" w:cs="Times New Roman"/>
          <w:bCs/>
          <w:sz w:val="28"/>
          <w:szCs w:val="28"/>
          <w:lang w:val="en-US"/>
        </w:rPr>
        <w:t>2</w:t>
      </w:r>
      <w:r w:rsidRPr="000C1162">
        <w:rPr>
          <w:rFonts w:ascii="Times New Roman" w:hAnsi="Times New Roman" w:cs="Times New Roman"/>
          <w:bCs/>
          <w:sz w:val="28"/>
          <w:szCs w:val="28"/>
          <w:lang w:val="en-US"/>
        </w:rPr>
        <w:t xml:space="preserve"> billion persons-kilometers, a</w:t>
      </w:r>
      <w:r>
        <w:rPr>
          <w:rFonts w:ascii="Times New Roman" w:hAnsi="Times New Roman" w:cs="Times New Roman"/>
          <w:bCs/>
          <w:sz w:val="28"/>
          <w:szCs w:val="28"/>
          <w:lang w:val="en-US"/>
        </w:rPr>
        <w:t>n</w:t>
      </w:r>
      <w:r w:rsidRPr="000C1162">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in</w:t>
      </w:r>
      <w:r w:rsidRPr="000C1162">
        <w:rPr>
          <w:rFonts w:ascii="Times New Roman" w:hAnsi="Times New Roman" w:cs="Times New Roman"/>
          <w:bCs/>
          <w:sz w:val="28"/>
          <w:szCs w:val="28"/>
          <w:lang w:val="en-US"/>
        </w:rPr>
        <w:t xml:space="preserve">crease of </w:t>
      </w:r>
      <w:r>
        <w:rPr>
          <w:rFonts w:ascii="Times New Roman" w:hAnsi="Times New Roman" w:cs="Times New Roman"/>
          <w:bCs/>
          <w:sz w:val="28"/>
          <w:szCs w:val="28"/>
          <w:lang w:val="en-US"/>
        </w:rPr>
        <w:t>5</w:t>
      </w:r>
      <w:r w:rsidRPr="000C1162">
        <w:rPr>
          <w:rFonts w:ascii="Times New Roman" w:hAnsi="Times New Roman" w:cs="Times New Roman"/>
          <w:bCs/>
          <w:sz w:val="28"/>
          <w:szCs w:val="28"/>
          <w:lang w:val="en-US"/>
        </w:rPr>
        <w:t xml:space="preserve">.2%. Overall, </w:t>
      </w:r>
      <w:r>
        <w:rPr>
          <w:rFonts w:ascii="Times New Roman" w:hAnsi="Times New Roman" w:cs="Times New Roman"/>
          <w:bCs/>
          <w:sz w:val="28"/>
          <w:szCs w:val="28"/>
          <w:lang w:val="en-US"/>
        </w:rPr>
        <w:t>in four months of 2025</w:t>
      </w:r>
      <w:r w:rsidRPr="000C1162">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the number of </w:t>
      </w:r>
      <w:r w:rsidRPr="000C1162">
        <w:rPr>
          <w:rFonts w:ascii="Times New Roman" w:hAnsi="Times New Roman" w:cs="Times New Roman"/>
          <w:bCs/>
          <w:sz w:val="28"/>
          <w:szCs w:val="28"/>
          <w:lang w:val="en-US"/>
        </w:rPr>
        <w:t>passenger</w:t>
      </w:r>
      <w:r>
        <w:rPr>
          <w:rFonts w:ascii="Times New Roman" w:hAnsi="Times New Roman" w:cs="Times New Roman"/>
          <w:bCs/>
          <w:sz w:val="28"/>
          <w:szCs w:val="28"/>
          <w:lang w:val="en-US"/>
        </w:rPr>
        <w:t>s</w:t>
      </w:r>
      <w:r w:rsidRPr="000C1162">
        <w:rPr>
          <w:rFonts w:ascii="Times New Roman" w:hAnsi="Times New Roman" w:cs="Times New Roman"/>
          <w:bCs/>
          <w:sz w:val="28"/>
          <w:szCs w:val="28"/>
          <w:lang w:val="en-US"/>
        </w:rPr>
        <w:t xml:space="preserve"> carried was estimated at 1,</w:t>
      </w:r>
      <w:r>
        <w:rPr>
          <w:rFonts w:ascii="Times New Roman" w:hAnsi="Times New Roman" w:cs="Times New Roman"/>
          <w:bCs/>
          <w:sz w:val="28"/>
          <w:szCs w:val="28"/>
          <w:lang w:val="en-US"/>
        </w:rPr>
        <w:t>880.7</w:t>
      </w:r>
      <w:r w:rsidRPr="000C1162">
        <w:rPr>
          <w:rFonts w:ascii="Times New Roman" w:hAnsi="Times New Roman" w:cs="Times New Roman"/>
          <w:bCs/>
          <w:sz w:val="28"/>
          <w:szCs w:val="28"/>
          <w:lang w:val="en-US"/>
        </w:rPr>
        <w:t xml:space="preserve"> million passengers, a year-on-year rise of </w:t>
      </w:r>
      <w:r>
        <w:rPr>
          <w:rFonts w:ascii="Times New Roman" w:hAnsi="Times New Roman" w:cs="Times New Roman"/>
          <w:bCs/>
          <w:sz w:val="28"/>
          <w:szCs w:val="28"/>
          <w:lang w:val="en-US"/>
        </w:rPr>
        <w:t>19.2</w:t>
      </w:r>
      <w:r w:rsidRPr="000C1162">
        <w:rPr>
          <w:rFonts w:ascii="Times New Roman" w:hAnsi="Times New Roman" w:cs="Times New Roman"/>
          <w:bCs/>
          <w:sz w:val="28"/>
          <w:szCs w:val="28"/>
          <w:lang w:val="en-US"/>
        </w:rPr>
        <w:t xml:space="preserve">% (the corresponding figure in 2024 was at </w:t>
      </w:r>
      <w:r>
        <w:rPr>
          <w:rFonts w:ascii="Times New Roman" w:hAnsi="Times New Roman" w:cs="Times New Roman"/>
          <w:bCs/>
          <w:sz w:val="28"/>
          <w:szCs w:val="28"/>
          <w:lang w:val="en-US"/>
        </w:rPr>
        <w:t>6</w:t>
      </w:r>
      <w:r w:rsidRPr="000C1162">
        <w:rPr>
          <w:rFonts w:ascii="Times New Roman" w:hAnsi="Times New Roman" w:cs="Times New Roman"/>
          <w:bCs/>
          <w:sz w:val="28"/>
          <w:szCs w:val="28"/>
          <w:lang w:val="en-US"/>
        </w:rPr>
        <w:t xml:space="preserve">.8%) and </w:t>
      </w:r>
      <w:r>
        <w:rPr>
          <w:rFonts w:ascii="Times New Roman" w:hAnsi="Times New Roman" w:cs="Times New Roman"/>
          <w:bCs/>
          <w:sz w:val="28"/>
          <w:szCs w:val="28"/>
          <w:lang w:val="en-US"/>
        </w:rPr>
        <w:t xml:space="preserve">the number of </w:t>
      </w:r>
      <w:r w:rsidRPr="000C1162">
        <w:rPr>
          <w:rFonts w:ascii="Times New Roman" w:hAnsi="Times New Roman" w:cs="Times New Roman"/>
          <w:bCs/>
          <w:sz w:val="28"/>
          <w:szCs w:val="28"/>
          <w:lang w:val="en-US"/>
        </w:rPr>
        <w:t>passenger</w:t>
      </w:r>
      <w:r>
        <w:rPr>
          <w:rFonts w:ascii="Times New Roman" w:hAnsi="Times New Roman" w:cs="Times New Roman"/>
          <w:bCs/>
          <w:sz w:val="28"/>
          <w:szCs w:val="28"/>
          <w:lang w:val="en-US"/>
        </w:rPr>
        <w:t>s</w:t>
      </w:r>
      <w:r w:rsidRPr="000C1162">
        <w:rPr>
          <w:rFonts w:ascii="Times New Roman" w:hAnsi="Times New Roman" w:cs="Times New Roman"/>
          <w:bCs/>
          <w:sz w:val="28"/>
          <w:szCs w:val="28"/>
          <w:lang w:val="en-US"/>
        </w:rPr>
        <w:t xml:space="preserve"> traffic was </w:t>
      </w:r>
      <w:r>
        <w:rPr>
          <w:rFonts w:ascii="Times New Roman" w:hAnsi="Times New Roman" w:cs="Times New Roman"/>
          <w:bCs/>
          <w:sz w:val="28"/>
          <w:szCs w:val="28"/>
          <w:lang w:val="en-US"/>
        </w:rPr>
        <w:t>101.1</w:t>
      </w:r>
      <w:r w:rsidRPr="000C1162">
        <w:rPr>
          <w:rFonts w:ascii="Times New Roman" w:hAnsi="Times New Roman" w:cs="Times New Roman"/>
          <w:bCs/>
          <w:sz w:val="28"/>
          <w:szCs w:val="28"/>
          <w:lang w:val="en-US"/>
        </w:rPr>
        <w:t xml:space="preserve"> billion persons.km, a year-on-year growth of </w:t>
      </w:r>
      <w:r>
        <w:rPr>
          <w:rFonts w:ascii="Times New Roman" w:hAnsi="Times New Roman" w:cs="Times New Roman"/>
          <w:bCs/>
          <w:sz w:val="28"/>
          <w:szCs w:val="28"/>
          <w:lang w:val="en-US"/>
        </w:rPr>
        <w:t>13.0</w:t>
      </w:r>
      <w:r w:rsidRPr="000C1162">
        <w:rPr>
          <w:rFonts w:ascii="Times New Roman" w:hAnsi="Times New Roman" w:cs="Times New Roman"/>
          <w:bCs/>
          <w:sz w:val="28"/>
          <w:szCs w:val="28"/>
          <w:lang w:val="en-US"/>
        </w:rPr>
        <w:t>% (the corresponding figure in 2024 was at 12.</w:t>
      </w:r>
      <w:r>
        <w:rPr>
          <w:rFonts w:ascii="Times New Roman" w:hAnsi="Times New Roman" w:cs="Times New Roman"/>
          <w:bCs/>
          <w:sz w:val="28"/>
          <w:szCs w:val="28"/>
          <w:lang w:val="en-US"/>
        </w:rPr>
        <w:t>4</w:t>
      </w:r>
      <w:r w:rsidRPr="000C1162">
        <w:rPr>
          <w:rFonts w:ascii="Times New Roman" w:hAnsi="Times New Roman" w:cs="Times New Roman"/>
          <w:bCs/>
          <w:sz w:val="28"/>
          <w:szCs w:val="28"/>
          <w:lang w:val="en-US"/>
        </w:rPr>
        <w:t xml:space="preserve">%). Of which, domestic transport reached </w:t>
      </w:r>
      <w:r>
        <w:rPr>
          <w:rFonts w:ascii="Times New Roman" w:hAnsi="Times New Roman" w:cs="Times New Roman"/>
          <w:bCs/>
          <w:sz w:val="28"/>
          <w:szCs w:val="28"/>
          <w:lang w:val="en-US"/>
        </w:rPr>
        <w:t>1,874.1</w:t>
      </w:r>
      <w:r w:rsidRPr="000C1162">
        <w:rPr>
          <w:rFonts w:ascii="Times New Roman" w:hAnsi="Times New Roman" w:cs="Times New Roman"/>
          <w:bCs/>
          <w:sz w:val="28"/>
          <w:szCs w:val="28"/>
          <w:lang w:val="en-US"/>
        </w:rPr>
        <w:t xml:space="preserve"> million persons, a year-on-year increase of </w:t>
      </w:r>
      <w:r>
        <w:rPr>
          <w:rFonts w:ascii="Times New Roman" w:hAnsi="Times New Roman" w:cs="Times New Roman"/>
          <w:bCs/>
          <w:sz w:val="28"/>
          <w:szCs w:val="28"/>
          <w:lang w:val="en-US"/>
        </w:rPr>
        <w:t>19.2</w:t>
      </w:r>
      <w:r w:rsidRPr="000C1162">
        <w:rPr>
          <w:rFonts w:ascii="Times New Roman" w:hAnsi="Times New Roman" w:cs="Times New Roman"/>
          <w:bCs/>
          <w:sz w:val="28"/>
          <w:szCs w:val="28"/>
          <w:lang w:val="en-US"/>
        </w:rPr>
        <w:t xml:space="preserve">%, and </w:t>
      </w:r>
      <w:r>
        <w:rPr>
          <w:rFonts w:ascii="Times New Roman" w:hAnsi="Times New Roman" w:cs="Times New Roman"/>
          <w:bCs/>
          <w:sz w:val="28"/>
          <w:szCs w:val="28"/>
          <w:lang w:val="en-US"/>
        </w:rPr>
        <w:t>79.9</w:t>
      </w:r>
      <w:r w:rsidRPr="000C1162">
        <w:rPr>
          <w:rFonts w:ascii="Times New Roman" w:hAnsi="Times New Roman" w:cs="Times New Roman"/>
          <w:bCs/>
          <w:sz w:val="28"/>
          <w:szCs w:val="28"/>
          <w:lang w:val="en-US"/>
        </w:rPr>
        <w:t xml:space="preserve"> billion persons-kilometers, a year-on-year spread of 1</w:t>
      </w:r>
      <w:r>
        <w:rPr>
          <w:rFonts w:ascii="Times New Roman" w:hAnsi="Times New Roman" w:cs="Times New Roman"/>
          <w:bCs/>
          <w:sz w:val="28"/>
          <w:szCs w:val="28"/>
          <w:lang w:val="en-US"/>
        </w:rPr>
        <w:t>4</w:t>
      </w:r>
      <w:r w:rsidRPr="000C1162">
        <w:rPr>
          <w:rFonts w:ascii="Times New Roman" w:hAnsi="Times New Roman" w:cs="Times New Roman"/>
          <w:bCs/>
          <w:sz w:val="28"/>
          <w:szCs w:val="28"/>
          <w:lang w:val="en-US"/>
        </w:rPr>
        <w:t xml:space="preserve">.3%; overseas transport reached </w:t>
      </w:r>
      <w:r>
        <w:rPr>
          <w:rFonts w:ascii="Times New Roman" w:hAnsi="Times New Roman" w:cs="Times New Roman"/>
          <w:bCs/>
          <w:sz w:val="28"/>
          <w:szCs w:val="28"/>
          <w:lang w:val="en-US"/>
        </w:rPr>
        <w:t>6.6</w:t>
      </w:r>
      <w:r w:rsidRPr="000C1162">
        <w:rPr>
          <w:rFonts w:ascii="Times New Roman" w:hAnsi="Times New Roman" w:cs="Times New Roman"/>
          <w:bCs/>
          <w:sz w:val="28"/>
          <w:szCs w:val="28"/>
          <w:lang w:val="en-US"/>
        </w:rPr>
        <w:t xml:space="preserve"> </w:t>
      </w:r>
      <w:r w:rsidRPr="000C1162">
        <w:rPr>
          <w:rFonts w:ascii="Times New Roman" w:hAnsi="Times New Roman" w:cs="Times New Roman"/>
          <w:bCs/>
          <w:sz w:val="28"/>
          <w:szCs w:val="28"/>
          <w:lang w:val="en-US"/>
        </w:rPr>
        <w:lastRenderedPageBreak/>
        <w:t xml:space="preserve">million persons, a year-on-year uptrend of </w:t>
      </w:r>
      <w:r>
        <w:rPr>
          <w:rFonts w:ascii="Times New Roman" w:hAnsi="Times New Roman" w:cs="Times New Roman"/>
          <w:bCs/>
          <w:sz w:val="28"/>
          <w:szCs w:val="28"/>
          <w:lang w:val="en-US"/>
        </w:rPr>
        <w:t>8.4</w:t>
      </w:r>
      <w:r w:rsidRPr="000C1162">
        <w:rPr>
          <w:rFonts w:ascii="Times New Roman" w:hAnsi="Times New Roman" w:cs="Times New Roman"/>
          <w:bCs/>
          <w:sz w:val="28"/>
          <w:szCs w:val="28"/>
          <w:lang w:val="en-US"/>
        </w:rPr>
        <w:t xml:space="preserve">% and </w:t>
      </w:r>
      <w:r>
        <w:rPr>
          <w:rFonts w:ascii="Times New Roman" w:hAnsi="Times New Roman" w:cs="Times New Roman"/>
          <w:bCs/>
          <w:sz w:val="28"/>
          <w:szCs w:val="28"/>
          <w:lang w:val="en-US"/>
        </w:rPr>
        <w:t>21.2</w:t>
      </w:r>
      <w:r w:rsidRPr="000C1162">
        <w:rPr>
          <w:rFonts w:ascii="Times New Roman" w:hAnsi="Times New Roman" w:cs="Times New Roman"/>
          <w:bCs/>
          <w:sz w:val="28"/>
          <w:szCs w:val="28"/>
          <w:lang w:val="en-US"/>
        </w:rPr>
        <w:t xml:space="preserve"> billion persons-kilometers, a year-on-year rise of </w:t>
      </w:r>
      <w:r>
        <w:rPr>
          <w:rFonts w:ascii="Times New Roman" w:hAnsi="Times New Roman" w:cs="Times New Roman"/>
          <w:bCs/>
          <w:sz w:val="28"/>
          <w:szCs w:val="28"/>
          <w:lang w:val="en-US"/>
        </w:rPr>
        <w:t>8</w:t>
      </w:r>
      <w:r w:rsidRPr="000C1162">
        <w:rPr>
          <w:rFonts w:ascii="Times New Roman" w:hAnsi="Times New Roman" w:cs="Times New Roman"/>
          <w:bCs/>
          <w:sz w:val="28"/>
          <w:szCs w:val="28"/>
          <w:lang w:val="en-US"/>
        </w:rPr>
        <w:t xml:space="preserve">.2%. </w:t>
      </w:r>
    </w:p>
    <w:p w14:paraId="51E9FC70" w14:textId="77777777" w:rsidR="00EB12BD" w:rsidRPr="000C1162" w:rsidRDefault="00EB12BD" w:rsidP="00EB12BD">
      <w:pPr>
        <w:spacing w:beforeLines="40" w:before="96" w:afterLines="40" w:after="96" w:line="264" w:lineRule="auto"/>
        <w:jc w:val="center"/>
        <w:rPr>
          <w:rFonts w:ascii="Arial" w:hAnsi="Arial" w:cs="Arial"/>
          <w:b/>
          <w:bCs/>
          <w:sz w:val="24"/>
          <w:szCs w:val="24"/>
          <w:lang w:val="en-US"/>
        </w:rPr>
      </w:pPr>
      <w:r w:rsidRPr="000C1162">
        <w:rPr>
          <w:rFonts w:ascii="Arial" w:hAnsi="Arial" w:cs="Arial"/>
          <w:b/>
          <w:bCs/>
          <w:iCs/>
          <w:sz w:val="24"/>
          <w:szCs w:val="24"/>
          <w:lang w:val="en-US"/>
        </w:rPr>
        <w:t xml:space="preserve">Table </w:t>
      </w:r>
      <w:r>
        <w:rPr>
          <w:rFonts w:ascii="Arial" w:hAnsi="Arial" w:cs="Arial"/>
          <w:b/>
          <w:bCs/>
          <w:iCs/>
          <w:sz w:val="24"/>
          <w:szCs w:val="24"/>
          <w:lang w:val="en-US"/>
        </w:rPr>
        <w:t>6</w:t>
      </w:r>
      <w:r w:rsidRPr="000C1162">
        <w:rPr>
          <w:rFonts w:ascii="Arial" w:hAnsi="Arial" w:cs="Arial"/>
          <w:b/>
          <w:bCs/>
          <w:iCs/>
          <w:sz w:val="24"/>
          <w:szCs w:val="24"/>
          <w:lang w:val="en-US"/>
        </w:rPr>
        <w:t xml:space="preserve">: Passenger transport </w:t>
      </w:r>
      <w:r>
        <w:rPr>
          <w:rFonts w:ascii="Arial" w:hAnsi="Arial" w:cs="Arial"/>
          <w:b/>
          <w:bCs/>
          <w:iCs/>
          <w:sz w:val="24"/>
          <w:szCs w:val="24"/>
          <w:lang w:val="en-US"/>
        </w:rPr>
        <w:t>in the first four months of 2025</w:t>
      </w:r>
      <w:r w:rsidRPr="000C1162">
        <w:rPr>
          <w:rFonts w:ascii="Arial" w:hAnsi="Arial" w:cs="Arial"/>
          <w:b/>
          <w:bCs/>
          <w:iCs/>
          <w:sz w:val="24"/>
          <w:szCs w:val="24"/>
          <w:lang w:val="en-US"/>
        </w:rPr>
        <w:t xml:space="preserve"> </w:t>
      </w:r>
      <w:r w:rsidRPr="000C1162">
        <w:rPr>
          <w:rFonts w:ascii="Arial" w:hAnsi="Arial" w:cs="Arial"/>
          <w:b/>
          <w:bCs/>
          <w:iCs/>
          <w:sz w:val="24"/>
          <w:szCs w:val="24"/>
          <w:lang w:val="en-US"/>
        </w:rPr>
        <w:br/>
      </w:r>
      <w:r w:rsidRPr="000C1162">
        <w:rPr>
          <w:rFonts w:ascii="Arial" w:hAnsi="Arial" w:cs="Arial"/>
          <w:b/>
          <w:bCs/>
          <w:sz w:val="24"/>
          <w:szCs w:val="24"/>
          <w:lang w:val="en-US"/>
        </w:rPr>
        <w:t>by types of transport</w:t>
      </w:r>
    </w:p>
    <w:p w14:paraId="18862AB5" w14:textId="77777777" w:rsidR="00EB12BD" w:rsidRPr="000C1162" w:rsidRDefault="00EB12BD" w:rsidP="00EB12BD">
      <w:pPr>
        <w:spacing w:beforeLines="40" w:before="96" w:afterLines="40" w:after="96" w:line="264" w:lineRule="auto"/>
        <w:ind w:firstLine="567"/>
        <w:jc w:val="center"/>
        <w:rPr>
          <w:rFonts w:ascii="Arial" w:hAnsi="Arial" w:cs="Arial"/>
          <w:b/>
          <w:bCs/>
          <w:sz w:val="24"/>
          <w:szCs w:val="24"/>
          <w:lang w:val="en-US"/>
        </w:rPr>
      </w:pPr>
    </w:p>
    <w:tbl>
      <w:tblPr>
        <w:tblW w:w="8955" w:type="dxa"/>
        <w:jc w:val="center"/>
        <w:tblLook w:val="04A0" w:firstRow="1" w:lastRow="0" w:firstColumn="1" w:lastColumn="0" w:noHBand="0" w:noVBand="1"/>
      </w:tblPr>
      <w:tblGrid>
        <w:gridCol w:w="2150"/>
        <w:gridCol w:w="1831"/>
        <w:gridCol w:w="2127"/>
        <w:gridCol w:w="1429"/>
        <w:gridCol w:w="1418"/>
      </w:tblGrid>
      <w:tr w:rsidR="00EB12BD" w:rsidRPr="000C1162" w14:paraId="0CF373D7" w14:textId="77777777" w:rsidTr="008F3F29">
        <w:trPr>
          <w:trHeight w:val="378"/>
          <w:jc w:val="center"/>
        </w:trPr>
        <w:tc>
          <w:tcPr>
            <w:tcW w:w="2150" w:type="dxa"/>
            <w:tcBorders>
              <w:top w:val="single" w:sz="4" w:space="0" w:color="auto"/>
            </w:tcBorders>
            <w:vAlign w:val="center"/>
            <w:hideMark/>
          </w:tcPr>
          <w:p w14:paraId="6E21294F" w14:textId="77777777" w:rsidR="00EB12BD" w:rsidRPr="000C1162" w:rsidRDefault="00EB12BD" w:rsidP="008F3F29">
            <w:pPr>
              <w:spacing w:before="60" w:after="60" w:line="252" w:lineRule="auto"/>
              <w:ind w:firstLine="567"/>
              <w:rPr>
                <w:rFonts w:ascii="Times New Roman Bold" w:hAnsi="Times New Roman Bold"/>
                <w:b/>
                <w:bCs/>
                <w:lang w:val="en-US"/>
              </w:rPr>
            </w:pPr>
          </w:p>
        </w:tc>
        <w:tc>
          <w:tcPr>
            <w:tcW w:w="3958" w:type="dxa"/>
            <w:gridSpan w:val="2"/>
            <w:tcBorders>
              <w:top w:val="single" w:sz="4" w:space="0" w:color="auto"/>
              <w:bottom w:val="single" w:sz="4" w:space="0" w:color="auto"/>
            </w:tcBorders>
            <w:vAlign w:val="center"/>
            <w:hideMark/>
          </w:tcPr>
          <w:p w14:paraId="093AA773" w14:textId="77777777" w:rsidR="00EB12BD" w:rsidRPr="000C1162" w:rsidRDefault="00EB12BD" w:rsidP="008F3F29">
            <w:pPr>
              <w:spacing w:before="60" w:after="60" w:line="252" w:lineRule="auto"/>
              <w:ind w:firstLine="205"/>
              <w:jc w:val="center"/>
              <w:rPr>
                <w:rFonts w:ascii="Arial" w:hAnsi="Arial" w:cs="Arial"/>
                <w:sz w:val="20"/>
                <w:szCs w:val="20"/>
                <w:lang w:val="en-US" w:eastAsia="vi-VN"/>
              </w:rPr>
            </w:pPr>
            <w:r w:rsidRPr="000C1162">
              <w:rPr>
                <w:rFonts w:ascii="Arial" w:hAnsi="Arial" w:cs="Arial"/>
                <w:iCs/>
                <w:sz w:val="20"/>
                <w:szCs w:val="20"/>
                <w:lang w:val="en-US" w:eastAsia="vi-VN"/>
              </w:rPr>
              <w:t>Number of passengers</w:t>
            </w:r>
          </w:p>
        </w:tc>
        <w:tc>
          <w:tcPr>
            <w:tcW w:w="2847" w:type="dxa"/>
            <w:gridSpan w:val="2"/>
            <w:tcBorders>
              <w:top w:val="single" w:sz="4" w:space="0" w:color="auto"/>
              <w:bottom w:val="single" w:sz="4" w:space="0" w:color="auto"/>
            </w:tcBorders>
            <w:vAlign w:val="center"/>
            <w:hideMark/>
          </w:tcPr>
          <w:p w14:paraId="2A36A20C" w14:textId="77777777" w:rsidR="00EB12BD" w:rsidRPr="000C1162" w:rsidRDefault="00EB12BD" w:rsidP="008F3F29">
            <w:pPr>
              <w:spacing w:before="60" w:after="60" w:line="252" w:lineRule="auto"/>
              <w:ind w:firstLine="77"/>
              <w:jc w:val="center"/>
              <w:rPr>
                <w:rFonts w:ascii="Arial" w:hAnsi="Arial" w:cs="Arial"/>
                <w:color w:val="000000"/>
                <w:sz w:val="20"/>
                <w:szCs w:val="20"/>
                <w:lang w:val="en-US" w:eastAsia="vi-VN"/>
              </w:rPr>
            </w:pPr>
            <w:r w:rsidRPr="000C1162">
              <w:rPr>
                <w:rFonts w:ascii="Arial" w:hAnsi="Arial" w:cs="Arial"/>
                <w:color w:val="000000"/>
                <w:sz w:val="20"/>
                <w:szCs w:val="20"/>
                <w:lang w:val="en-US" w:eastAsia="vi-VN"/>
              </w:rPr>
              <w:t>Year-on-year growth rate (%)</w:t>
            </w:r>
          </w:p>
        </w:tc>
      </w:tr>
      <w:tr w:rsidR="00EB12BD" w:rsidRPr="000C1162" w14:paraId="31E323BE" w14:textId="77777777" w:rsidTr="008F3F29">
        <w:trPr>
          <w:trHeight w:val="376"/>
          <w:jc w:val="center"/>
        </w:trPr>
        <w:tc>
          <w:tcPr>
            <w:tcW w:w="2150" w:type="dxa"/>
            <w:vAlign w:val="center"/>
            <w:hideMark/>
          </w:tcPr>
          <w:p w14:paraId="72AFAB89" w14:textId="77777777" w:rsidR="00EB12BD" w:rsidRPr="000C1162" w:rsidRDefault="00EB12BD" w:rsidP="008F3F29">
            <w:pPr>
              <w:spacing w:before="60" w:after="60" w:line="252" w:lineRule="auto"/>
              <w:ind w:firstLine="567"/>
              <w:rPr>
                <w:rFonts w:ascii="Arial" w:hAnsi="Arial" w:cs="Arial"/>
                <w:color w:val="000000"/>
                <w:sz w:val="20"/>
                <w:szCs w:val="20"/>
                <w:lang w:val="en-US" w:eastAsia="vi-VN"/>
              </w:rPr>
            </w:pPr>
          </w:p>
        </w:tc>
        <w:tc>
          <w:tcPr>
            <w:tcW w:w="1831" w:type="dxa"/>
            <w:tcBorders>
              <w:top w:val="single" w:sz="4" w:space="0" w:color="auto"/>
              <w:bottom w:val="single" w:sz="4" w:space="0" w:color="auto"/>
            </w:tcBorders>
            <w:vAlign w:val="center"/>
            <w:hideMark/>
          </w:tcPr>
          <w:p w14:paraId="58549BF5" w14:textId="77777777" w:rsidR="00EB12BD" w:rsidRPr="000C1162" w:rsidRDefault="00EB12BD" w:rsidP="008F3F29">
            <w:pPr>
              <w:spacing w:before="60" w:after="60" w:line="252" w:lineRule="auto"/>
              <w:jc w:val="center"/>
              <w:rPr>
                <w:rFonts w:ascii="Arial" w:hAnsi="Arial" w:cs="Arial"/>
                <w:sz w:val="20"/>
                <w:szCs w:val="20"/>
                <w:lang w:val="en-US" w:eastAsia="vi-VN"/>
              </w:rPr>
            </w:pPr>
            <w:r w:rsidRPr="000C1162">
              <w:rPr>
                <w:rFonts w:ascii="Arial" w:hAnsi="Arial" w:cs="Arial"/>
                <w:sz w:val="20"/>
                <w:szCs w:val="20"/>
                <w:lang w:val="en-US" w:eastAsia="vi-VN"/>
              </w:rPr>
              <w:t>Carried</w:t>
            </w:r>
            <w:r w:rsidRPr="000C1162">
              <w:rPr>
                <w:rFonts w:ascii="Arial" w:hAnsi="Arial" w:cs="Arial"/>
                <w:sz w:val="20"/>
                <w:szCs w:val="20"/>
                <w:lang w:val="en-US" w:eastAsia="vi-VN"/>
              </w:rPr>
              <w:br/>
              <w:t>(Mill. persons)</w:t>
            </w:r>
          </w:p>
        </w:tc>
        <w:tc>
          <w:tcPr>
            <w:tcW w:w="2127" w:type="dxa"/>
            <w:tcBorders>
              <w:top w:val="single" w:sz="4" w:space="0" w:color="auto"/>
              <w:bottom w:val="single" w:sz="4" w:space="0" w:color="auto"/>
            </w:tcBorders>
            <w:vAlign w:val="center"/>
            <w:hideMark/>
          </w:tcPr>
          <w:p w14:paraId="40EFE324" w14:textId="77777777" w:rsidR="00EB12BD" w:rsidRPr="000C1162" w:rsidRDefault="00EB12BD" w:rsidP="008F3F29">
            <w:pPr>
              <w:spacing w:before="60" w:after="60" w:line="252" w:lineRule="auto"/>
              <w:jc w:val="center"/>
              <w:rPr>
                <w:rFonts w:ascii="Arial" w:hAnsi="Arial" w:cs="Arial"/>
                <w:sz w:val="20"/>
                <w:szCs w:val="20"/>
                <w:lang w:val="en-US" w:eastAsia="vi-VN"/>
              </w:rPr>
            </w:pPr>
            <w:r w:rsidRPr="000C1162">
              <w:rPr>
                <w:rFonts w:ascii="Arial" w:hAnsi="Arial" w:cs="Arial"/>
                <w:sz w:val="20"/>
                <w:szCs w:val="20"/>
                <w:lang w:val="en-US" w:eastAsia="vi-VN"/>
              </w:rPr>
              <w:t>Traffic</w:t>
            </w:r>
            <w:r w:rsidRPr="000C1162">
              <w:rPr>
                <w:rFonts w:ascii="Arial" w:hAnsi="Arial" w:cs="Arial"/>
                <w:sz w:val="20"/>
                <w:szCs w:val="20"/>
                <w:lang w:val="en-US" w:eastAsia="vi-VN"/>
              </w:rPr>
              <w:br/>
              <w:t>(Bill. persons-km)</w:t>
            </w:r>
          </w:p>
        </w:tc>
        <w:tc>
          <w:tcPr>
            <w:tcW w:w="1429" w:type="dxa"/>
            <w:tcBorders>
              <w:top w:val="single" w:sz="4" w:space="0" w:color="auto"/>
              <w:bottom w:val="single" w:sz="4" w:space="0" w:color="auto"/>
            </w:tcBorders>
            <w:vAlign w:val="center"/>
            <w:hideMark/>
          </w:tcPr>
          <w:p w14:paraId="4DE9AD73" w14:textId="77777777" w:rsidR="00EB12BD" w:rsidRPr="000C1162" w:rsidRDefault="00EB12BD" w:rsidP="008F3F29">
            <w:pPr>
              <w:spacing w:before="60" w:after="60" w:line="252" w:lineRule="auto"/>
              <w:jc w:val="center"/>
              <w:rPr>
                <w:rFonts w:ascii="Arial" w:hAnsi="Arial" w:cs="Arial"/>
                <w:sz w:val="20"/>
                <w:szCs w:val="20"/>
                <w:lang w:val="en-US" w:eastAsia="vi-VN"/>
              </w:rPr>
            </w:pPr>
            <w:bookmarkStart w:id="9" w:name="_Hlk116907733"/>
            <w:r w:rsidRPr="000C1162">
              <w:rPr>
                <w:rFonts w:ascii="Arial" w:hAnsi="Arial" w:cs="Arial"/>
                <w:sz w:val="20"/>
                <w:szCs w:val="20"/>
                <w:lang w:val="en-US" w:eastAsia="vi-VN"/>
              </w:rPr>
              <w:t>Carried</w:t>
            </w:r>
            <w:bookmarkEnd w:id="9"/>
          </w:p>
        </w:tc>
        <w:tc>
          <w:tcPr>
            <w:tcW w:w="1418" w:type="dxa"/>
            <w:tcBorders>
              <w:top w:val="single" w:sz="4" w:space="0" w:color="auto"/>
              <w:bottom w:val="single" w:sz="4" w:space="0" w:color="auto"/>
            </w:tcBorders>
            <w:vAlign w:val="center"/>
            <w:hideMark/>
          </w:tcPr>
          <w:p w14:paraId="18AFF8A9" w14:textId="77777777" w:rsidR="00EB12BD" w:rsidRPr="000C1162" w:rsidRDefault="00EB12BD" w:rsidP="008F3F29">
            <w:pPr>
              <w:spacing w:before="60" w:after="60" w:line="252" w:lineRule="auto"/>
              <w:jc w:val="center"/>
              <w:rPr>
                <w:rFonts w:ascii="Arial" w:hAnsi="Arial" w:cs="Arial"/>
                <w:sz w:val="20"/>
                <w:szCs w:val="20"/>
                <w:lang w:val="en-US" w:eastAsia="vi-VN"/>
              </w:rPr>
            </w:pPr>
            <w:r w:rsidRPr="000C1162">
              <w:rPr>
                <w:rFonts w:ascii="Arial" w:hAnsi="Arial" w:cs="Arial"/>
                <w:sz w:val="20"/>
                <w:szCs w:val="20"/>
                <w:lang w:val="en-US" w:eastAsia="vi-VN"/>
              </w:rPr>
              <w:t>Traffic</w:t>
            </w:r>
          </w:p>
        </w:tc>
      </w:tr>
      <w:tr w:rsidR="00EB12BD" w:rsidRPr="000C1162" w14:paraId="18D46636" w14:textId="77777777" w:rsidTr="008F3F29">
        <w:trPr>
          <w:trHeight w:val="250"/>
          <w:jc w:val="center"/>
        </w:trPr>
        <w:tc>
          <w:tcPr>
            <w:tcW w:w="2150" w:type="dxa"/>
            <w:noWrap/>
            <w:vAlign w:val="center"/>
            <w:hideMark/>
          </w:tcPr>
          <w:p w14:paraId="71DEFA46" w14:textId="77777777" w:rsidR="00EB12BD" w:rsidRPr="000C1162" w:rsidRDefault="00EB12BD" w:rsidP="008F3F29">
            <w:pPr>
              <w:spacing w:before="120" w:after="60" w:line="252" w:lineRule="auto"/>
              <w:ind w:firstLine="142"/>
              <w:jc w:val="both"/>
              <w:rPr>
                <w:rFonts w:ascii="Arial" w:hAnsi="Arial" w:cs="Arial"/>
                <w:b/>
                <w:bCs/>
                <w:sz w:val="20"/>
                <w:szCs w:val="20"/>
                <w:lang w:val="en-US" w:eastAsia="vi-VN"/>
              </w:rPr>
            </w:pPr>
            <w:r w:rsidRPr="000C1162">
              <w:rPr>
                <w:rFonts w:ascii="Arial" w:hAnsi="Arial" w:cs="Arial"/>
                <w:b/>
                <w:bCs/>
                <w:sz w:val="20"/>
                <w:szCs w:val="20"/>
                <w:lang w:val="en-US" w:eastAsia="vi-VN"/>
              </w:rPr>
              <w:t>Total</w:t>
            </w:r>
          </w:p>
        </w:tc>
        <w:tc>
          <w:tcPr>
            <w:tcW w:w="1831" w:type="dxa"/>
            <w:tcBorders>
              <w:top w:val="single" w:sz="4" w:space="0" w:color="auto"/>
            </w:tcBorders>
            <w:shd w:val="clear" w:color="auto" w:fill="auto"/>
            <w:noWrap/>
            <w:vAlign w:val="center"/>
            <w:hideMark/>
          </w:tcPr>
          <w:p w14:paraId="12344FDC" w14:textId="77777777" w:rsidR="00EB12BD" w:rsidRPr="000C1162" w:rsidRDefault="00EB12BD" w:rsidP="008F3F29">
            <w:pPr>
              <w:spacing w:before="120" w:after="60" w:line="252" w:lineRule="auto"/>
              <w:ind w:right="312" w:firstLine="142"/>
              <w:jc w:val="right"/>
              <w:rPr>
                <w:rFonts w:ascii="Arial" w:hAnsi="Arial" w:cs="Arial"/>
                <w:b/>
                <w:bCs/>
                <w:sz w:val="20"/>
                <w:szCs w:val="20"/>
                <w:lang w:val="en-US"/>
              </w:rPr>
            </w:pPr>
            <w:r w:rsidRPr="00BF5E26">
              <w:rPr>
                <w:rFonts w:ascii="Arial" w:hAnsi="Arial" w:cs="Arial"/>
                <w:b/>
                <w:bCs/>
                <w:color w:val="000000"/>
                <w:sz w:val="20"/>
                <w:szCs w:val="20"/>
              </w:rPr>
              <w:t>1</w:t>
            </w:r>
            <w:r>
              <w:rPr>
                <w:rFonts w:ascii="Arial" w:hAnsi="Arial" w:cs="Arial"/>
                <w:b/>
                <w:bCs/>
                <w:color w:val="000000"/>
                <w:sz w:val="20"/>
                <w:szCs w:val="20"/>
              </w:rPr>
              <w:t>,</w:t>
            </w:r>
            <w:r w:rsidRPr="00BF5E26">
              <w:rPr>
                <w:rFonts w:ascii="Arial" w:hAnsi="Arial" w:cs="Arial"/>
                <w:b/>
                <w:bCs/>
                <w:color w:val="000000"/>
                <w:sz w:val="20"/>
                <w:szCs w:val="20"/>
              </w:rPr>
              <w:t>880</w:t>
            </w:r>
            <w:r>
              <w:rPr>
                <w:rFonts w:ascii="Arial" w:hAnsi="Arial" w:cs="Arial"/>
                <w:b/>
                <w:bCs/>
                <w:color w:val="000000"/>
                <w:sz w:val="20"/>
                <w:szCs w:val="20"/>
              </w:rPr>
              <w:t>.</w:t>
            </w:r>
            <w:r w:rsidRPr="00BF5E26">
              <w:rPr>
                <w:rFonts w:ascii="Arial" w:hAnsi="Arial" w:cs="Arial"/>
                <w:b/>
                <w:bCs/>
                <w:color w:val="000000"/>
                <w:sz w:val="20"/>
                <w:szCs w:val="20"/>
              </w:rPr>
              <w:t>7</w:t>
            </w:r>
          </w:p>
        </w:tc>
        <w:tc>
          <w:tcPr>
            <w:tcW w:w="2127" w:type="dxa"/>
            <w:tcBorders>
              <w:top w:val="single" w:sz="4" w:space="0" w:color="auto"/>
            </w:tcBorders>
            <w:shd w:val="clear" w:color="auto" w:fill="auto"/>
            <w:noWrap/>
            <w:vAlign w:val="center"/>
            <w:hideMark/>
          </w:tcPr>
          <w:p w14:paraId="7BE86B48" w14:textId="77777777" w:rsidR="00EB12BD" w:rsidRPr="000C1162" w:rsidRDefault="00EB12BD" w:rsidP="008F3F29">
            <w:pPr>
              <w:spacing w:before="120" w:after="60" w:line="252" w:lineRule="auto"/>
              <w:ind w:right="601" w:firstLine="142"/>
              <w:jc w:val="right"/>
              <w:rPr>
                <w:rFonts w:ascii="Arial" w:hAnsi="Arial" w:cs="Arial"/>
                <w:b/>
                <w:bCs/>
                <w:sz w:val="20"/>
                <w:szCs w:val="20"/>
                <w:lang w:val="en-US"/>
              </w:rPr>
            </w:pPr>
            <w:r w:rsidRPr="00BF5E26">
              <w:rPr>
                <w:rFonts w:ascii="Arial" w:hAnsi="Arial" w:cs="Arial"/>
                <w:b/>
                <w:bCs/>
                <w:color w:val="000000"/>
                <w:sz w:val="20"/>
                <w:szCs w:val="20"/>
              </w:rPr>
              <w:t>101</w:t>
            </w:r>
            <w:r>
              <w:rPr>
                <w:rFonts w:ascii="Arial" w:hAnsi="Arial" w:cs="Arial"/>
                <w:b/>
                <w:bCs/>
                <w:color w:val="000000"/>
                <w:sz w:val="20"/>
                <w:szCs w:val="20"/>
              </w:rPr>
              <w:t>.</w:t>
            </w:r>
            <w:r w:rsidRPr="00BF5E26">
              <w:rPr>
                <w:rFonts w:ascii="Arial" w:hAnsi="Arial" w:cs="Arial"/>
                <w:b/>
                <w:bCs/>
                <w:color w:val="000000"/>
                <w:sz w:val="20"/>
                <w:szCs w:val="20"/>
              </w:rPr>
              <w:t>1</w:t>
            </w:r>
          </w:p>
        </w:tc>
        <w:tc>
          <w:tcPr>
            <w:tcW w:w="1429" w:type="dxa"/>
            <w:tcBorders>
              <w:top w:val="single" w:sz="4" w:space="0" w:color="auto"/>
            </w:tcBorders>
            <w:shd w:val="clear" w:color="auto" w:fill="auto"/>
            <w:noWrap/>
            <w:vAlign w:val="center"/>
            <w:hideMark/>
          </w:tcPr>
          <w:p w14:paraId="1E68AA7C" w14:textId="77777777" w:rsidR="00EB12BD" w:rsidRPr="000C1162" w:rsidRDefault="00EB12BD" w:rsidP="008F3F29">
            <w:pPr>
              <w:spacing w:before="120" w:after="60" w:line="252" w:lineRule="auto"/>
              <w:ind w:right="204"/>
              <w:jc w:val="right"/>
              <w:rPr>
                <w:rFonts w:ascii="Arial" w:hAnsi="Arial" w:cs="Arial"/>
                <w:b/>
                <w:bCs/>
                <w:sz w:val="20"/>
                <w:szCs w:val="20"/>
                <w:lang w:val="en-US"/>
              </w:rPr>
            </w:pPr>
            <w:r w:rsidRPr="00BF5E26">
              <w:rPr>
                <w:rFonts w:ascii="Arial" w:hAnsi="Arial" w:cs="Arial"/>
                <w:b/>
                <w:bCs/>
                <w:color w:val="000000"/>
                <w:sz w:val="20"/>
                <w:szCs w:val="20"/>
              </w:rPr>
              <w:t>19</w:t>
            </w:r>
            <w:r>
              <w:rPr>
                <w:rFonts w:ascii="Arial" w:hAnsi="Arial" w:cs="Arial"/>
                <w:b/>
                <w:bCs/>
                <w:color w:val="000000"/>
                <w:sz w:val="20"/>
                <w:szCs w:val="20"/>
              </w:rPr>
              <w:t>.</w:t>
            </w:r>
            <w:r w:rsidRPr="00BF5E26">
              <w:rPr>
                <w:rFonts w:ascii="Arial" w:hAnsi="Arial" w:cs="Arial"/>
                <w:b/>
                <w:bCs/>
                <w:color w:val="000000"/>
                <w:sz w:val="20"/>
                <w:szCs w:val="20"/>
              </w:rPr>
              <w:t>2</w:t>
            </w:r>
          </w:p>
        </w:tc>
        <w:tc>
          <w:tcPr>
            <w:tcW w:w="1418" w:type="dxa"/>
            <w:tcBorders>
              <w:top w:val="single" w:sz="4" w:space="0" w:color="auto"/>
            </w:tcBorders>
            <w:shd w:val="clear" w:color="auto" w:fill="auto"/>
            <w:noWrap/>
            <w:vAlign w:val="center"/>
            <w:hideMark/>
          </w:tcPr>
          <w:p w14:paraId="30611E4E" w14:textId="77777777" w:rsidR="00EB12BD" w:rsidRPr="000C1162" w:rsidRDefault="00EB12BD" w:rsidP="008F3F29">
            <w:pPr>
              <w:spacing w:before="120" w:after="60" w:line="252" w:lineRule="auto"/>
              <w:ind w:right="204" w:firstLine="142"/>
              <w:jc w:val="right"/>
              <w:rPr>
                <w:rFonts w:ascii="Arial" w:hAnsi="Arial" w:cs="Arial"/>
                <w:b/>
                <w:bCs/>
                <w:sz w:val="20"/>
                <w:szCs w:val="20"/>
                <w:lang w:val="en-US"/>
              </w:rPr>
            </w:pPr>
            <w:r w:rsidRPr="00BF5E26">
              <w:rPr>
                <w:rFonts w:ascii="Arial" w:hAnsi="Arial" w:cs="Arial"/>
                <w:b/>
                <w:bCs/>
                <w:color w:val="000000"/>
                <w:sz w:val="20"/>
                <w:szCs w:val="20"/>
              </w:rPr>
              <w:t>13</w:t>
            </w:r>
            <w:r>
              <w:rPr>
                <w:rFonts w:ascii="Arial" w:hAnsi="Arial" w:cs="Arial"/>
                <w:b/>
                <w:bCs/>
                <w:color w:val="000000"/>
                <w:sz w:val="20"/>
                <w:szCs w:val="20"/>
              </w:rPr>
              <w:t>.</w:t>
            </w:r>
            <w:r w:rsidRPr="00BF5E26">
              <w:rPr>
                <w:rFonts w:ascii="Arial" w:hAnsi="Arial" w:cs="Arial"/>
                <w:b/>
                <w:bCs/>
                <w:color w:val="000000"/>
                <w:sz w:val="20"/>
                <w:szCs w:val="20"/>
              </w:rPr>
              <w:t>0</w:t>
            </w:r>
          </w:p>
        </w:tc>
      </w:tr>
      <w:tr w:rsidR="00EB12BD" w:rsidRPr="000C1162" w14:paraId="539621FD" w14:textId="77777777" w:rsidTr="008F3F29">
        <w:trPr>
          <w:trHeight w:val="212"/>
          <w:jc w:val="center"/>
        </w:trPr>
        <w:tc>
          <w:tcPr>
            <w:tcW w:w="2150" w:type="dxa"/>
            <w:noWrap/>
            <w:vAlign w:val="center"/>
            <w:hideMark/>
          </w:tcPr>
          <w:p w14:paraId="2761F139" w14:textId="77777777" w:rsidR="00EB12BD" w:rsidRPr="000C1162" w:rsidRDefault="00EB12BD" w:rsidP="008F3F29">
            <w:pPr>
              <w:spacing w:before="60" w:after="60" w:line="252" w:lineRule="auto"/>
              <w:ind w:firstLine="336"/>
              <w:jc w:val="both"/>
              <w:rPr>
                <w:rFonts w:ascii="Arial" w:hAnsi="Arial" w:cs="Arial"/>
                <w:sz w:val="20"/>
                <w:szCs w:val="20"/>
                <w:lang w:val="en-US" w:eastAsia="vi-VN"/>
              </w:rPr>
            </w:pPr>
            <w:proofErr w:type="gramStart"/>
            <w:r w:rsidRPr="000C1162">
              <w:rPr>
                <w:rFonts w:ascii="Arial" w:hAnsi="Arial" w:cs="Arial"/>
                <w:sz w:val="20"/>
                <w:szCs w:val="20"/>
                <w:lang w:val="en-US" w:eastAsia="vi-VN"/>
              </w:rPr>
              <w:t>Rail way</w:t>
            </w:r>
            <w:proofErr w:type="gramEnd"/>
            <w:r w:rsidRPr="000C1162">
              <w:rPr>
                <w:rStyle w:val="FootnoteReference"/>
                <w:rFonts w:ascii="Arial" w:hAnsi="Arial"/>
                <w:sz w:val="20"/>
                <w:szCs w:val="20"/>
                <w:lang w:val="en-US" w:eastAsia="vi-VN"/>
              </w:rPr>
              <w:footnoteReference w:id="27"/>
            </w:r>
          </w:p>
        </w:tc>
        <w:tc>
          <w:tcPr>
            <w:tcW w:w="1831" w:type="dxa"/>
            <w:shd w:val="clear" w:color="auto" w:fill="auto"/>
            <w:noWrap/>
            <w:vAlign w:val="center"/>
            <w:hideMark/>
          </w:tcPr>
          <w:p w14:paraId="736FD5BF" w14:textId="77777777" w:rsidR="00EB12BD" w:rsidRPr="000C1162" w:rsidRDefault="00EB12BD" w:rsidP="008F3F29">
            <w:pPr>
              <w:spacing w:before="60" w:after="60" w:line="252" w:lineRule="auto"/>
              <w:ind w:right="312" w:firstLine="142"/>
              <w:jc w:val="right"/>
              <w:rPr>
                <w:rFonts w:ascii="Arial" w:hAnsi="Arial" w:cs="Arial"/>
                <w:sz w:val="20"/>
                <w:szCs w:val="20"/>
                <w:lang w:val="en-US"/>
              </w:rPr>
            </w:pPr>
            <w:r>
              <w:rPr>
                <w:rFonts w:ascii="Arial" w:hAnsi="Arial" w:cs="Arial"/>
                <w:color w:val="000000"/>
                <w:sz w:val="20"/>
                <w:szCs w:val="20"/>
              </w:rPr>
              <w:t>15.4</w:t>
            </w:r>
          </w:p>
        </w:tc>
        <w:tc>
          <w:tcPr>
            <w:tcW w:w="2127" w:type="dxa"/>
            <w:shd w:val="clear" w:color="auto" w:fill="auto"/>
            <w:noWrap/>
            <w:vAlign w:val="center"/>
            <w:hideMark/>
          </w:tcPr>
          <w:p w14:paraId="2467E983" w14:textId="77777777" w:rsidR="00EB12BD" w:rsidRPr="000C1162" w:rsidRDefault="00EB12BD" w:rsidP="008F3F29">
            <w:pPr>
              <w:spacing w:before="60" w:after="60" w:line="252" w:lineRule="auto"/>
              <w:ind w:right="600" w:firstLine="142"/>
              <w:jc w:val="right"/>
              <w:rPr>
                <w:rFonts w:ascii="Arial" w:hAnsi="Arial" w:cs="Arial"/>
                <w:sz w:val="20"/>
                <w:szCs w:val="20"/>
                <w:lang w:val="en-US"/>
              </w:rPr>
            </w:pPr>
            <w:r>
              <w:rPr>
                <w:rFonts w:ascii="Arial" w:hAnsi="Arial" w:cs="Arial"/>
                <w:color w:val="000000"/>
                <w:sz w:val="20"/>
                <w:szCs w:val="20"/>
              </w:rPr>
              <w:t>1.1</w:t>
            </w:r>
          </w:p>
        </w:tc>
        <w:tc>
          <w:tcPr>
            <w:tcW w:w="1429" w:type="dxa"/>
            <w:shd w:val="clear" w:color="auto" w:fill="auto"/>
            <w:noWrap/>
            <w:vAlign w:val="center"/>
            <w:hideMark/>
          </w:tcPr>
          <w:p w14:paraId="41761A6F" w14:textId="77777777" w:rsidR="00EB12BD" w:rsidRPr="000C1162" w:rsidRDefault="00EB12BD" w:rsidP="008F3F29">
            <w:pPr>
              <w:spacing w:before="60" w:after="60" w:line="252" w:lineRule="auto"/>
              <w:ind w:right="204"/>
              <w:jc w:val="right"/>
              <w:rPr>
                <w:rFonts w:ascii="Arial" w:hAnsi="Arial" w:cs="Arial"/>
                <w:sz w:val="20"/>
                <w:szCs w:val="20"/>
                <w:lang w:val="en-US"/>
              </w:rPr>
            </w:pPr>
            <w:r>
              <w:rPr>
                <w:rFonts w:ascii="Arial" w:hAnsi="Arial" w:cs="Arial"/>
                <w:color w:val="000000"/>
                <w:sz w:val="20"/>
                <w:szCs w:val="20"/>
              </w:rPr>
              <w:t>154.0</w:t>
            </w:r>
          </w:p>
        </w:tc>
        <w:tc>
          <w:tcPr>
            <w:tcW w:w="1418" w:type="dxa"/>
            <w:shd w:val="clear" w:color="auto" w:fill="auto"/>
            <w:noWrap/>
            <w:vAlign w:val="center"/>
            <w:hideMark/>
          </w:tcPr>
          <w:p w14:paraId="6AE0F7FA" w14:textId="77777777" w:rsidR="00EB12BD" w:rsidRPr="000C1162" w:rsidRDefault="00EB12BD" w:rsidP="008F3F29">
            <w:pPr>
              <w:spacing w:before="60" w:after="60" w:line="252" w:lineRule="auto"/>
              <w:ind w:right="204" w:firstLine="142"/>
              <w:jc w:val="right"/>
              <w:rPr>
                <w:rFonts w:ascii="Arial" w:hAnsi="Arial" w:cs="Arial"/>
                <w:sz w:val="20"/>
                <w:szCs w:val="20"/>
                <w:lang w:val="en-US"/>
              </w:rPr>
            </w:pPr>
            <w:r>
              <w:rPr>
                <w:rFonts w:ascii="Arial" w:hAnsi="Arial" w:cs="Arial"/>
                <w:color w:val="000000"/>
                <w:sz w:val="20"/>
                <w:szCs w:val="20"/>
              </w:rPr>
              <w:t>14.3</w:t>
            </w:r>
          </w:p>
        </w:tc>
      </w:tr>
      <w:tr w:rsidR="00EB12BD" w:rsidRPr="000C1162" w14:paraId="08542C6E" w14:textId="77777777" w:rsidTr="008F3F29">
        <w:trPr>
          <w:trHeight w:val="212"/>
          <w:jc w:val="center"/>
        </w:trPr>
        <w:tc>
          <w:tcPr>
            <w:tcW w:w="2150" w:type="dxa"/>
            <w:noWrap/>
            <w:vAlign w:val="center"/>
            <w:hideMark/>
          </w:tcPr>
          <w:p w14:paraId="41A2BD9A" w14:textId="77777777" w:rsidR="00EB12BD" w:rsidRPr="000C1162" w:rsidRDefault="00EB12BD" w:rsidP="008F3F29">
            <w:pPr>
              <w:spacing w:before="60" w:after="60" w:line="252" w:lineRule="auto"/>
              <w:ind w:firstLine="336"/>
              <w:jc w:val="both"/>
              <w:rPr>
                <w:rFonts w:ascii="Arial" w:hAnsi="Arial" w:cs="Arial"/>
                <w:sz w:val="20"/>
                <w:szCs w:val="20"/>
                <w:lang w:val="en-US" w:eastAsia="vi-VN"/>
              </w:rPr>
            </w:pPr>
            <w:r w:rsidRPr="000C1162">
              <w:rPr>
                <w:rFonts w:ascii="Arial" w:hAnsi="Arial" w:cs="Arial"/>
                <w:sz w:val="20"/>
                <w:szCs w:val="20"/>
                <w:lang w:val="en-US" w:eastAsia="vi-VN"/>
              </w:rPr>
              <w:t>Sea way</w:t>
            </w:r>
            <w:r w:rsidRPr="000C1162">
              <w:rPr>
                <w:rStyle w:val="FootnoteReference"/>
                <w:rFonts w:ascii="Arial" w:hAnsi="Arial"/>
                <w:sz w:val="20"/>
                <w:szCs w:val="20"/>
                <w:lang w:val="en-US" w:eastAsia="vi-VN"/>
              </w:rPr>
              <w:footnoteReference w:id="28"/>
            </w:r>
          </w:p>
        </w:tc>
        <w:tc>
          <w:tcPr>
            <w:tcW w:w="1831" w:type="dxa"/>
            <w:shd w:val="clear" w:color="auto" w:fill="auto"/>
            <w:noWrap/>
            <w:vAlign w:val="center"/>
            <w:hideMark/>
          </w:tcPr>
          <w:p w14:paraId="1B509CDB" w14:textId="77777777" w:rsidR="00EB12BD" w:rsidRPr="000C1162" w:rsidRDefault="00EB12BD" w:rsidP="008F3F29">
            <w:pPr>
              <w:spacing w:before="60" w:after="60" w:line="252" w:lineRule="auto"/>
              <w:ind w:right="312" w:firstLine="142"/>
              <w:jc w:val="right"/>
              <w:rPr>
                <w:rFonts w:ascii="Arial" w:hAnsi="Arial" w:cs="Arial"/>
                <w:sz w:val="20"/>
                <w:szCs w:val="20"/>
                <w:lang w:val="en-US"/>
              </w:rPr>
            </w:pPr>
            <w:r>
              <w:rPr>
                <w:rFonts w:ascii="Arial" w:hAnsi="Arial" w:cs="Arial"/>
                <w:color w:val="000000"/>
                <w:sz w:val="20"/>
                <w:szCs w:val="20"/>
              </w:rPr>
              <w:t>4.6</w:t>
            </w:r>
          </w:p>
        </w:tc>
        <w:tc>
          <w:tcPr>
            <w:tcW w:w="2127" w:type="dxa"/>
            <w:shd w:val="clear" w:color="auto" w:fill="auto"/>
            <w:noWrap/>
            <w:vAlign w:val="center"/>
            <w:hideMark/>
          </w:tcPr>
          <w:p w14:paraId="7E9E4436" w14:textId="77777777" w:rsidR="00EB12BD" w:rsidRPr="000C1162" w:rsidRDefault="00EB12BD" w:rsidP="008F3F29">
            <w:pPr>
              <w:spacing w:before="60" w:after="60" w:line="252" w:lineRule="auto"/>
              <w:ind w:right="600" w:firstLine="142"/>
              <w:jc w:val="right"/>
              <w:rPr>
                <w:rFonts w:ascii="Arial" w:hAnsi="Arial" w:cs="Arial"/>
                <w:sz w:val="20"/>
                <w:szCs w:val="20"/>
                <w:lang w:val="en-US"/>
              </w:rPr>
            </w:pPr>
            <w:r>
              <w:rPr>
                <w:rFonts w:ascii="Arial" w:hAnsi="Arial" w:cs="Arial"/>
                <w:color w:val="000000"/>
                <w:sz w:val="20"/>
                <w:szCs w:val="20"/>
              </w:rPr>
              <w:t>0.3</w:t>
            </w:r>
          </w:p>
        </w:tc>
        <w:tc>
          <w:tcPr>
            <w:tcW w:w="1429" w:type="dxa"/>
            <w:shd w:val="clear" w:color="auto" w:fill="auto"/>
            <w:noWrap/>
            <w:vAlign w:val="center"/>
            <w:hideMark/>
          </w:tcPr>
          <w:p w14:paraId="18ABD6D6" w14:textId="77777777" w:rsidR="00EB12BD" w:rsidRPr="000C1162" w:rsidRDefault="00EB12BD" w:rsidP="008F3F29">
            <w:pPr>
              <w:spacing w:before="60" w:after="60" w:line="252" w:lineRule="auto"/>
              <w:ind w:right="204"/>
              <w:jc w:val="right"/>
              <w:rPr>
                <w:rFonts w:ascii="Arial" w:hAnsi="Arial" w:cs="Arial"/>
                <w:sz w:val="20"/>
                <w:szCs w:val="20"/>
                <w:lang w:val="en-US"/>
              </w:rPr>
            </w:pPr>
            <w:r>
              <w:rPr>
                <w:rFonts w:ascii="Arial" w:hAnsi="Arial" w:cs="Arial"/>
                <w:color w:val="000000"/>
                <w:sz w:val="20"/>
                <w:szCs w:val="20"/>
              </w:rPr>
              <w:t>-19.0</w:t>
            </w:r>
          </w:p>
        </w:tc>
        <w:tc>
          <w:tcPr>
            <w:tcW w:w="1418" w:type="dxa"/>
            <w:shd w:val="clear" w:color="auto" w:fill="auto"/>
            <w:noWrap/>
            <w:vAlign w:val="center"/>
            <w:hideMark/>
          </w:tcPr>
          <w:p w14:paraId="135D961A" w14:textId="77777777" w:rsidR="00EB12BD" w:rsidRPr="000C1162" w:rsidRDefault="00EB12BD" w:rsidP="008F3F29">
            <w:pPr>
              <w:spacing w:before="60" w:after="60" w:line="252" w:lineRule="auto"/>
              <w:ind w:right="204" w:firstLine="142"/>
              <w:jc w:val="right"/>
              <w:rPr>
                <w:rFonts w:ascii="Arial" w:hAnsi="Arial" w:cs="Arial"/>
                <w:sz w:val="20"/>
                <w:szCs w:val="20"/>
                <w:lang w:val="en-US"/>
              </w:rPr>
            </w:pPr>
            <w:r>
              <w:rPr>
                <w:rFonts w:ascii="Arial" w:hAnsi="Arial" w:cs="Arial"/>
                <w:color w:val="000000"/>
                <w:sz w:val="20"/>
                <w:szCs w:val="20"/>
              </w:rPr>
              <w:t>-7.7</w:t>
            </w:r>
          </w:p>
        </w:tc>
      </w:tr>
      <w:tr w:rsidR="00EB12BD" w:rsidRPr="000C1162" w14:paraId="4388719F" w14:textId="77777777" w:rsidTr="008F3F29">
        <w:trPr>
          <w:trHeight w:val="212"/>
          <w:jc w:val="center"/>
        </w:trPr>
        <w:tc>
          <w:tcPr>
            <w:tcW w:w="2150" w:type="dxa"/>
            <w:noWrap/>
            <w:vAlign w:val="center"/>
            <w:hideMark/>
          </w:tcPr>
          <w:p w14:paraId="2039284B" w14:textId="77777777" w:rsidR="00EB12BD" w:rsidRPr="000C1162" w:rsidRDefault="00EB12BD" w:rsidP="008F3F29">
            <w:pPr>
              <w:spacing w:before="60" w:after="60" w:line="252" w:lineRule="auto"/>
              <w:ind w:firstLine="336"/>
              <w:jc w:val="both"/>
              <w:rPr>
                <w:rFonts w:ascii="Arial" w:hAnsi="Arial" w:cs="Arial"/>
                <w:sz w:val="20"/>
                <w:szCs w:val="20"/>
                <w:lang w:val="en-US" w:eastAsia="vi-VN"/>
              </w:rPr>
            </w:pPr>
            <w:r w:rsidRPr="000C1162">
              <w:rPr>
                <w:rFonts w:ascii="Arial" w:hAnsi="Arial" w:cs="Arial"/>
                <w:sz w:val="20"/>
                <w:szCs w:val="20"/>
                <w:lang w:val="en-US" w:eastAsia="vi-VN"/>
              </w:rPr>
              <w:t>Inland water way</w:t>
            </w:r>
          </w:p>
        </w:tc>
        <w:tc>
          <w:tcPr>
            <w:tcW w:w="1831" w:type="dxa"/>
            <w:shd w:val="clear" w:color="auto" w:fill="auto"/>
            <w:noWrap/>
            <w:vAlign w:val="center"/>
            <w:hideMark/>
          </w:tcPr>
          <w:p w14:paraId="4BCB7ECA" w14:textId="77777777" w:rsidR="00EB12BD" w:rsidRPr="000C1162" w:rsidRDefault="00EB12BD" w:rsidP="008F3F29">
            <w:pPr>
              <w:spacing w:before="60" w:after="60" w:line="252" w:lineRule="auto"/>
              <w:ind w:right="312" w:firstLine="142"/>
              <w:jc w:val="right"/>
              <w:rPr>
                <w:rFonts w:ascii="Arial" w:hAnsi="Arial" w:cs="Arial"/>
                <w:sz w:val="20"/>
                <w:szCs w:val="20"/>
                <w:lang w:val="en-US"/>
              </w:rPr>
            </w:pPr>
            <w:r>
              <w:rPr>
                <w:rFonts w:ascii="Arial" w:hAnsi="Arial" w:cs="Arial"/>
                <w:color w:val="000000"/>
                <w:sz w:val="20"/>
                <w:szCs w:val="20"/>
              </w:rPr>
              <w:t>156.5</w:t>
            </w:r>
          </w:p>
        </w:tc>
        <w:tc>
          <w:tcPr>
            <w:tcW w:w="2127" w:type="dxa"/>
            <w:shd w:val="clear" w:color="auto" w:fill="auto"/>
            <w:noWrap/>
            <w:vAlign w:val="center"/>
            <w:hideMark/>
          </w:tcPr>
          <w:p w14:paraId="58CBF867" w14:textId="77777777" w:rsidR="00EB12BD" w:rsidRPr="000C1162" w:rsidRDefault="00EB12BD" w:rsidP="008F3F29">
            <w:pPr>
              <w:spacing w:before="60" w:after="60" w:line="252" w:lineRule="auto"/>
              <w:ind w:right="600" w:firstLine="142"/>
              <w:jc w:val="right"/>
              <w:rPr>
                <w:rFonts w:ascii="Arial" w:hAnsi="Arial" w:cs="Arial"/>
                <w:sz w:val="20"/>
                <w:szCs w:val="20"/>
                <w:lang w:val="en-US"/>
              </w:rPr>
            </w:pPr>
            <w:r>
              <w:rPr>
                <w:rFonts w:ascii="Arial" w:hAnsi="Arial" w:cs="Arial"/>
                <w:color w:val="000000"/>
                <w:sz w:val="20"/>
                <w:szCs w:val="20"/>
              </w:rPr>
              <w:t>2.6</w:t>
            </w:r>
          </w:p>
        </w:tc>
        <w:tc>
          <w:tcPr>
            <w:tcW w:w="1429" w:type="dxa"/>
            <w:shd w:val="clear" w:color="auto" w:fill="auto"/>
            <w:noWrap/>
            <w:vAlign w:val="center"/>
            <w:hideMark/>
          </w:tcPr>
          <w:p w14:paraId="24056C46" w14:textId="77777777" w:rsidR="00EB12BD" w:rsidRPr="000C1162" w:rsidRDefault="00EB12BD" w:rsidP="008F3F29">
            <w:pPr>
              <w:spacing w:before="60" w:after="60" w:line="252" w:lineRule="auto"/>
              <w:ind w:right="204"/>
              <w:jc w:val="right"/>
              <w:rPr>
                <w:rFonts w:ascii="Arial" w:hAnsi="Arial" w:cs="Arial"/>
                <w:sz w:val="20"/>
                <w:szCs w:val="20"/>
                <w:lang w:val="en-US"/>
              </w:rPr>
            </w:pPr>
            <w:r>
              <w:rPr>
                <w:rFonts w:ascii="Arial" w:hAnsi="Arial" w:cs="Arial"/>
                <w:color w:val="000000"/>
                <w:sz w:val="20"/>
                <w:szCs w:val="20"/>
              </w:rPr>
              <w:t>21.0</w:t>
            </w:r>
          </w:p>
        </w:tc>
        <w:tc>
          <w:tcPr>
            <w:tcW w:w="1418" w:type="dxa"/>
            <w:shd w:val="clear" w:color="auto" w:fill="auto"/>
            <w:noWrap/>
            <w:vAlign w:val="center"/>
            <w:hideMark/>
          </w:tcPr>
          <w:p w14:paraId="7F177FA2" w14:textId="77777777" w:rsidR="00EB12BD" w:rsidRPr="000C1162" w:rsidRDefault="00EB12BD" w:rsidP="008F3F29">
            <w:pPr>
              <w:spacing w:before="60" w:after="60" w:line="252" w:lineRule="auto"/>
              <w:ind w:right="204" w:firstLine="142"/>
              <w:jc w:val="right"/>
              <w:rPr>
                <w:rFonts w:ascii="Arial" w:hAnsi="Arial" w:cs="Arial"/>
                <w:sz w:val="20"/>
                <w:szCs w:val="20"/>
                <w:lang w:val="en-US"/>
              </w:rPr>
            </w:pPr>
            <w:r>
              <w:rPr>
                <w:rFonts w:ascii="Arial" w:hAnsi="Arial" w:cs="Arial"/>
                <w:color w:val="000000"/>
                <w:sz w:val="20"/>
                <w:szCs w:val="20"/>
              </w:rPr>
              <w:t>15.7</w:t>
            </w:r>
          </w:p>
        </w:tc>
      </w:tr>
      <w:tr w:rsidR="00EB12BD" w:rsidRPr="000C1162" w14:paraId="590CFD1A" w14:textId="77777777" w:rsidTr="008F3F29">
        <w:trPr>
          <w:trHeight w:val="212"/>
          <w:jc w:val="center"/>
        </w:trPr>
        <w:tc>
          <w:tcPr>
            <w:tcW w:w="2150" w:type="dxa"/>
            <w:noWrap/>
            <w:vAlign w:val="center"/>
            <w:hideMark/>
          </w:tcPr>
          <w:p w14:paraId="647BBFB2" w14:textId="77777777" w:rsidR="00EB12BD" w:rsidRPr="000C1162" w:rsidRDefault="00EB12BD" w:rsidP="008F3F29">
            <w:pPr>
              <w:spacing w:before="60" w:after="60" w:line="252" w:lineRule="auto"/>
              <w:ind w:firstLine="336"/>
              <w:jc w:val="both"/>
              <w:rPr>
                <w:rFonts w:ascii="Arial" w:hAnsi="Arial" w:cs="Arial"/>
                <w:sz w:val="20"/>
                <w:szCs w:val="20"/>
                <w:lang w:val="en-US" w:eastAsia="vi-VN"/>
              </w:rPr>
            </w:pPr>
            <w:r w:rsidRPr="000C1162">
              <w:rPr>
                <w:rFonts w:ascii="Arial" w:hAnsi="Arial" w:cs="Arial"/>
                <w:sz w:val="20"/>
                <w:szCs w:val="20"/>
                <w:lang w:val="en-US" w:eastAsia="vi-VN"/>
              </w:rPr>
              <w:t>Road</w:t>
            </w:r>
          </w:p>
        </w:tc>
        <w:tc>
          <w:tcPr>
            <w:tcW w:w="1831" w:type="dxa"/>
            <w:shd w:val="clear" w:color="auto" w:fill="auto"/>
            <w:noWrap/>
            <w:vAlign w:val="center"/>
            <w:hideMark/>
          </w:tcPr>
          <w:p w14:paraId="7A75EED2" w14:textId="77777777" w:rsidR="00EB12BD" w:rsidRPr="000C1162" w:rsidRDefault="00EB12BD" w:rsidP="008F3F29">
            <w:pPr>
              <w:spacing w:before="60" w:after="60" w:line="252" w:lineRule="auto"/>
              <w:ind w:right="312" w:firstLine="142"/>
              <w:jc w:val="right"/>
              <w:rPr>
                <w:rFonts w:ascii="Arial" w:hAnsi="Arial" w:cs="Arial"/>
                <w:sz w:val="20"/>
                <w:szCs w:val="20"/>
                <w:lang w:val="en-US"/>
              </w:rPr>
            </w:pPr>
            <w:r>
              <w:rPr>
                <w:rFonts w:ascii="Arial" w:hAnsi="Arial" w:cs="Arial"/>
                <w:color w:val="000000"/>
                <w:sz w:val="20"/>
                <w:szCs w:val="20"/>
              </w:rPr>
              <w:t>1,685.2</w:t>
            </w:r>
          </w:p>
        </w:tc>
        <w:tc>
          <w:tcPr>
            <w:tcW w:w="2127" w:type="dxa"/>
            <w:shd w:val="clear" w:color="auto" w:fill="auto"/>
            <w:noWrap/>
            <w:vAlign w:val="center"/>
            <w:hideMark/>
          </w:tcPr>
          <w:p w14:paraId="1957E25B" w14:textId="77777777" w:rsidR="00EB12BD" w:rsidRPr="000C1162" w:rsidRDefault="00EB12BD" w:rsidP="008F3F29">
            <w:pPr>
              <w:spacing w:before="60" w:after="60" w:line="252" w:lineRule="auto"/>
              <w:ind w:right="600" w:firstLine="142"/>
              <w:jc w:val="right"/>
              <w:rPr>
                <w:rFonts w:ascii="Arial" w:hAnsi="Arial" w:cs="Arial"/>
                <w:sz w:val="20"/>
                <w:szCs w:val="20"/>
                <w:lang w:val="en-US"/>
              </w:rPr>
            </w:pPr>
            <w:r>
              <w:rPr>
                <w:rFonts w:ascii="Arial" w:hAnsi="Arial" w:cs="Arial"/>
                <w:color w:val="000000"/>
                <w:sz w:val="20"/>
                <w:szCs w:val="20"/>
              </w:rPr>
              <w:t>64.9</w:t>
            </w:r>
          </w:p>
        </w:tc>
        <w:tc>
          <w:tcPr>
            <w:tcW w:w="1429" w:type="dxa"/>
            <w:shd w:val="clear" w:color="auto" w:fill="auto"/>
            <w:noWrap/>
            <w:vAlign w:val="center"/>
            <w:hideMark/>
          </w:tcPr>
          <w:p w14:paraId="5B937E78" w14:textId="77777777" w:rsidR="00EB12BD" w:rsidRPr="000C1162" w:rsidRDefault="00EB12BD" w:rsidP="008F3F29">
            <w:pPr>
              <w:spacing w:before="60" w:after="60" w:line="252" w:lineRule="auto"/>
              <w:ind w:right="204"/>
              <w:jc w:val="right"/>
              <w:rPr>
                <w:rFonts w:ascii="Arial" w:hAnsi="Arial" w:cs="Arial"/>
                <w:sz w:val="20"/>
                <w:szCs w:val="20"/>
                <w:lang w:val="en-US"/>
              </w:rPr>
            </w:pPr>
            <w:r>
              <w:rPr>
                <w:rFonts w:ascii="Arial" w:hAnsi="Arial" w:cs="Arial"/>
                <w:color w:val="000000"/>
                <w:sz w:val="20"/>
                <w:szCs w:val="20"/>
              </w:rPr>
              <w:t>18.7</w:t>
            </w:r>
          </w:p>
        </w:tc>
        <w:tc>
          <w:tcPr>
            <w:tcW w:w="1418" w:type="dxa"/>
            <w:shd w:val="clear" w:color="auto" w:fill="auto"/>
            <w:noWrap/>
            <w:vAlign w:val="center"/>
            <w:hideMark/>
          </w:tcPr>
          <w:p w14:paraId="4467B163" w14:textId="77777777" w:rsidR="00EB12BD" w:rsidRPr="000C1162" w:rsidRDefault="00EB12BD" w:rsidP="008F3F29">
            <w:pPr>
              <w:spacing w:before="60" w:after="60" w:line="252" w:lineRule="auto"/>
              <w:ind w:right="204" w:firstLine="142"/>
              <w:jc w:val="right"/>
              <w:rPr>
                <w:rFonts w:ascii="Arial" w:hAnsi="Arial" w:cs="Arial"/>
                <w:sz w:val="20"/>
                <w:szCs w:val="20"/>
                <w:lang w:val="en-US"/>
              </w:rPr>
            </w:pPr>
            <w:r>
              <w:rPr>
                <w:rFonts w:ascii="Arial" w:hAnsi="Arial" w:cs="Arial"/>
                <w:color w:val="000000"/>
                <w:sz w:val="20"/>
                <w:szCs w:val="20"/>
              </w:rPr>
              <w:t>15.1</w:t>
            </w:r>
          </w:p>
        </w:tc>
      </w:tr>
      <w:tr w:rsidR="00EB12BD" w:rsidRPr="000C1162" w14:paraId="56D81921" w14:textId="77777777" w:rsidTr="008F3F29">
        <w:trPr>
          <w:trHeight w:val="245"/>
          <w:jc w:val="center"/>
        </w:trPr>
        <w:tc>
          <w:tcPr>
            <w:tcW w:w="2150" w:type="dxa"/>
            <w:tcBorders>
              <w:bottom w:val="single" w:sz="4" w:space="0" w:color="auto"/>
            </w:tcBorders>
            <w:noWrap/>
            <w:vAlign w:val="center"/>
            <w:hideMark/>
          </w:tcPr>
          <w:p w14:paraId="6256BBFD" w14:textId="77777777" w:rsidR="00EB12BD" w:rsidRPr="000C1162" w:rsidRDefault="00EB12BD" w:rsidP="008F3F29">
            <w:pPr>
              <w:spacing w:before="60" w:after="60" w:line="252" w:lineRule="auto"/>
              <w:ind w:firstLine="336"/>
              <w:jc w:val="both"/>
              <w:rPr>
                <w:rFonts w:ascii="Arial" w:hAnsi="Arial" w:cs="Arial"/>
                <w:sz w:val="20"/>
                <w:szCs w:val="20"/>
                <w:lang w:val="en-US" w:eastAsia="vi-VN"/>
              </w:rPr>
            </w:pPr>
            <w:r w:rsidRPr="000C1162">
              <w:rPr>
                <w:rFonts w:ascii="Arial" w:hAnsi="Arial" w:cs="Arial"/>
                <w:sz w:val="20"/>
                <w:szCs w:val="20"/>
                <w:lang w:val="en-US" w:eastAsia="vi-VN"/>
              </w:rPr>
              <w:t xml:space="preserve">Airway </w:t>
            </w:r>
          </w:p>
        </w:tc>
        <w:tc>
          <w:tcPr>
            <w:tcW w:w="1831" w:type="dxa"/>
            <w:tcBorders>
              <w:bottom w:val="single" w:sz="4" w:space="0" w:color="auto"/>
            </w:tcBorders>
            <w:shd w:val="clear" w:color="auto" w:fill="auto"/>
            <w:noWrap/>
            <w:vAlign w:val="center"/>
            <w:hideMark/>
          </w:tcPr>
          <w:p w14:paraId="3476C82E" w14:textId="77777777" w:rsidR="00EB12BD" w:rsidRPr="000C1162" w:rsidRDefault="00EB12BD" w:rsidP="008F3F29">
            <w:pPr>
              <w:spacing w:before="60" w:after="60" w:line="252" w:lineRule="auto"/>
              <w:ind w:right="312" w:firstLine="142"/>
              <w:jc w:val="right"/>
              <w:rPr>
                <w:rFonts w:ascii="Arial" w:hAnsi="Arial" w:cs="Arial"/>
                <w:sz w:val="20"/>
                <w:szCs w:val="20"/>
                <w:lang w:val="en-US"/>
              </w:rPr>
            </w:pPr>
            <w:r>
              <w:rPr>
                <w:rFonts w:ascii="Arial" w:hAnsi="Arial" w:cs="Arial"/>
                <w:color w:val="000000"/>
                <w:sz w:val="20"/>
                <w:szCs w:val="20"/>
              </w:rPr>
              <w:t>19.0</w:t>
            </w:r>
          </w:p>
        </w:tc>
        <w:tc>
          <w:tcPr>
            <w:tcW w:w="2127" w:type="dxa"/>
            <w:tcBorders>
              <w:bottom w:val="single" w:sz="4" w:space="0" w:color="auto"/>
            </w:tcBorders>
            <w:shd w:val="clear" w:color="auto" w:fill="auto"/>
            <w:noWrap/>
            <w:vAlign w:val="center"/>
            <w:hideMark/>
          </w:tcPr>
          <w:p w14:paraId="4BEA5C6F" w14:textId="77777777" w:rsidR="00EB12BD" w:rsidRPr="000C1162" w:rsidRDefault="00EB12BD" w:rsidP="008F3F29">
            <w:pPr>
              <w:spacing w:before="60" w:after="60" w:line="252" w:lineRule="auto"/>
              <w:ind w:right="600" w:firstLine="142"/>
              <w:jc w:val="right"/>
              <w:rPr>
                <w:rFonts w:ascii="Arial" w:hAnsi="Arial" w:cs="Arial"/>
                <w:sz w:val="20"/>
                <w:szCs w:val="20"/>
                <w:lang w:val="en-US"/>
              </w:rPr>
            </w:pPr>
            <w:r>
              <w:rPr>
                <w:rFonts w:ascii="Arial" w:hAnsi="Arial" w:cs="Arial"/>
                <w:color w:val="000000"/>
                <w:sz w:val="20"/>
                <w:szCs w:val="20"/>
              </w:rPr>
              <w:t>32.2</w:t>
            </w:r>
          </w:p>
        </w:tc>
        <w:tc>
          <w:tcPr>
            <w:tcW w:w="1429" w:type="dxa"/>
            <w:tcBorders>
              <w:bottom w:val="single" w:sz="4" w:space="0" w:color="auto"/>
            </w:tcBorders>
            <w:shd w:val="clear" w:color="auto" w:fill="auto"/>
            <w:noWrap/>
            <w:vAlign w:val="center"/>
            <w:hideMark/>
          </w:tcPr>
          <w:p w14:paraId="78E8F25A" w14:textId="77777777" w:rsidR="00EB12BD" w:rsidRPr="000C1162" w:rsidRDefault="00EB12BD" w:rsidP="008F3F29">
            <w:pPr>
              <w:spacing w:before="60" w:after="60" w:line="252" w:lineRule="auto"/>
              <w:ind w:right="204"/>
              <w:jc w:val="right"/>
              <w:rPr>
                <w:rFonts w:ascii="Arial" w:hAnsi="Arial" w:cs="Arial"/>
                <w:sz w:val="20"/>
                <w:szCs w:val="20"/>
                <w:lang w:val="en-US"/>
              </w:rPr>
            </w:pPr>
            <w:r>
              <w:rPr>
                <w:rFonts w:ascii="Arial" w:hAnsi="Arial" w:cs="Arial"/>
                <w:color w:val="000000"/>
                <w:sz w:val="20"/>
                <w:szCs w:val="20"/>
              </w:rPr>
              <w:t>9.7</w:t>
            </w:r>
          </w:p>
        </w:tc>
        <w:tc>
          <w:tcPr>
            <w:tcW w:w="1418" w:type="dxa"/>
            <w:tcBorders>
              <w:bottom w:val="single" w:sz="4" w:space="0" w:color="auto"/>
            </w:tcBorders>
            <w:shd w:val="clear" w:color="auto" w:fill="auto"/>
            <w:noWrap/>
            <w:vAlign w:val="center"/>
            <w:hideMark/>
          </w:tcPr>
          <w:p w14:paraId="1BA65358" w14:textId="77777777" w:rsidR="00EB12BD" w:rsidRPr="000C1162" w:rsidRDefault="00EB12BD" w:rsidP="008F3F29">
            <w:pPr>
              <w:spacing w:before="60" w:after="60" w:line="252" w:lineRule="auto"/>
              <w:ind w:right="204" w:firstLine="142"/>
              <w:jc w:val="right"/>
              <w:rPr>
                <w:rFonts w:ascii="Arial" w:hAnsi="Arial" w:cs="Arial"/>
                <w:sz w:val="20"/>
                <w:szCs w:val="20"/>
                <w:lang w:val="en-US"/>
              </w:rPr>
            </w:pPr>
            <w:r>
              <w:rPr>
                <w:rFonts w:ascii="Arial" w:hAnsi="Arial" w:cs="Arial"/>
                <w:color w:val="000000"/>
                <w:sz w:val="20"/>
                <w:szCs w:val="20"/>
              </w:rPr>
              <w:t>8.8</w:t>
            </w:r>
          </w:p>
        </w:tc>
      </w:tr>
    </w:tbl>
    <w:p w14:paraId="3B48EFBD" w14:textId="77777777" w:rsidR="00EB12BD" w:rsidRPr="000C1162" w:rsidRDefault="00EB12BD" w:rsidP="00EB12BD">
      <w:pPr>
        <w:spacing w:beforeLines="40" w:before="96" w:afterLines="40" w:after="96" w:line="264" w:lineRule="auto"/>
        <w:ind w:firstLine="142"/>
        <w:jc w:val="both"/>
        <w:rPr>
          <w:bCs/>
          <w:i/>
          <w:iCs/>
          <w:sz w:val="8"/>
          <w:lang w:val="en-US"/>
        </w:rPr>
      </w:pPr>
    </w:p>
    <w:p w14:paraId="7821FCF3" w14:textId="77777777" w:rsidR="00EB12BD" w:rsidRPr="000C1162" w:rsidRDefault="00EB12BD" w:rsidP="00EB12BD">
      <w:pPr>
        <w:spacing w:beforeLines="40" w:before="96" w:afterLines="40" w:after="96" w:line="264" w:lineRule="auto"/>
        <w:ind w:firstLine="567"/>
        <w:jc w:val="both"/>
        <w:rPr>
          <w:rFonts w:ascii="Times New Roman" w:hAnsi="Times New Roman" w:cs="Times New Roman"/>
          <w:bCs/>
          <w:sz w:val="28"/>
          <w:szCs w:val="28"/>
          <w:lang w:val="en-US"/>
        </w:rPr>
      </w:pPr>
      <w:r w:rsidRPr="000C1162">
        <w:rPr>
          <w:rFonts w:ascii="Times New Roman" w:hAnsi="Times New Roman" w:cs="Times New Roman"/>
          <w:bCs/>
          <w:sz w:val="28"/>
          <w:szCs w:val="28"/>
          <w:lang w:val="en-US"/>
        </w:rPr>
        <w:t xml:space="preserve">Freight transport in </w:t>
      </w:r>
      <w:r>
        <w:rPr>
          <w:rFonts w:ascii="Times New Roman" w:hAnsi="Times New Roman" w:cs="Times New Roman"/>
          <w:bCs/>
          <w:sz w:val="28"/>
          <w:szCs w:val="28"/>
          <w:lang w:val="en-US"/>
        </w:rPr>
        <w:t xml:space="preserve">April 2025 </w:t>
      </w:r>
      <w:r w:rsidRPr="000C1162">
        <w:rPr>
          <w:rFonts w:ascii="Times New Roman" w:hAnsi="Times New Roman" w:cs="Times New Roman"/>
          <w:bCs/>
          <w:sz w:val="28"/>
          <w:szCs w:val="28"/>
          <w:lang w:val="en-US"/>
        </w:rPr>
        <w:t xml:space="preserve">was estimated at </w:t>
      </w:r>
      <w:bookmarkStart w:id="10" w:name="_Hlk149633736"/>
      <w:r w:rsidRPr="000C1162">
        <w:rPr>
          <w:rFonts w:ascii="Times New Roman" w:hAnsi="Times New Roman" w:cs="Times New Roman"/>
          <w:bCs/>
          <w:sz w:val="28"/>
          <w:szCs w:val="28"/>
          <w:lang w:val="en-US"/>
        </w:rPr>
        <w:t>24</w:t>
      </w:r>
      <w:r>
        <w:rPr>
          <w:rFonts w:ascii="Times New Roman" w:hAnsi="Times New Roman" w:cs="Times New Roman"/>
          <w:bCs/>
          <w:sz w:val="28"/>
          <w:szCs w:val="28"/>
          <w:lang w:val="en-US"/>
        </w:rPr>
        <w:t>1</w:t>
      </w:r>
      <w:r w:rsidRPr="000C1162">
        <w:rPr>
          <w:rFonts w:ascii="Times New Roman" w:hAnsi="Times New Roman" w:cs="Times New Roman"/>
          <w:bCs/>
          <w:sz w:val="28"/>
          <w:szCs w:val="28"/>
          <w:lang w:val="en-US"/>
        </w:rPr>
        <w:t xml:space="preserve">.2 </w:t>
      </w:r>
      <w:bookmarkEnd w:id="10"/>
      <w:r w:rsidRPr="000C1162">
        <w:rPr>
          <w:rFonts w:ascii="Times New Roman" w:hAnsi="Times New Roman" w:cs="Times New Roman"/>
          <w:bCs/>
          <w:sz w:val="28"/>
          <w:szCs w:val="28"/>
          <w:lang w:val="en-US"/>
        </w:rPr>
        <w:t>million tons of freight carried, a month-on-month increase of 2.</w:t>
      </w:r>
      <w:r>
        <w:rPr>
          <w:rFonts w:ascii="Times New Roman" w:hAnsi="Times New Roman" w:cs="Times New Roman"/>
          <w:bCs/>
          <w:sz w:val="28"/>
          <w:szCs w:val="28"/>
          <w:lang w:val="en-US"/>
        </w:rPr>
        <w:t>9</w:t>
      </w:r>
      <w:r w:rsidRPr="000C1162">
        <w:rPr>
          <w:rFonts w:ascii="Times New Roman" w:hAnsi="Times New Roman" w:cs="Times New Roman"/>
          <w:bCs/>
          <w:sz w:val="28"/>
          <w:szCs w:val="28"/>
          <w:lang w:val="en-US"/>
        </w:rPr>
        <w:t xml:space="preserve">% over the previous month and </w:t>
      </w:r>
      <w:bookmarkStart w:id="11" w:name="_Hlk149633763"/>
      <w:r>
        <w:rPr>
          <w:rFonts w:ascii="Times New Roman" w:hAnsi="Times New Roman" w:cs="Times New Roman"/>
          <w:bCs/>
          <w:sz w:val="28"/>
          <w:szCs w:val="28"/>
          <w:lang w:val="en-US"/>
        </w:rPr>
        <w:t>48.1</w:t>
      </w:r>
      <w:r w:rsidRPr="000C1162">
        <w:rPr>
          <w:rFonts w:ascii="Times New Roman" w:hAnsi="Times New Roman" w:cs="Times New Roman"/>
          <w:bCs/>
          <w:sz w:val="28"/>
          <w:szCs w:val="28"/>
          <w:lang w:val="en-US"/>
        </w:rPr>
        <w:t xml:space="preserve"> </w:t>
      </w:r>
      <w:bookmarkEnd w:id="11"/>
      <w:r w:rsidRPr="000C1162">
        <w:rPr>
          <w:rFonts w:ascii="Times New Roman" w:hAnsi="Times New Roman" w:cs="Times New Roman"/>
          <w:bCs/>
          <w:sz w:val="28"/>
          <w:szCs w:val="28"/>
          <w:lang w:val="en-US"/>
        </w:rPr>
        <w:t xml:space="preserve">billion tons.km of freight traffic, a month-on-month uptrend of </w:t>
      </w:r>
      <w:r>
        <w:rPr>
          <w:rFonts w:ascii="Times New Roman" w:hAnsi="Times New Roman" w:cs="Times New Roman"/>
          <w:bCs/>
          <w:sz w:val="28"/>
          <w:szCs w:val="28"/>
          <w:lang w:val="en-US"/>
        </w:rPr>
        <w:t>1.0</w:t>
      </w:r>
      <w:r w:rsidRPr="000C1162">
        <w:rPr>
          <w:rFonts w:ascii="Times New Roman" w:hAnsi="Times New Roman" w:cs="Times New Roman"/>
          <w:bCs/>
          <w:sz w:val="28"/>
          <w:szCs w:val="28"/>
          <w:lang w:val="en-US"/>
        </w:rPr>
        <w:t xml:space="preserve">%. Overall, </w:t>
      </w:r>
      <w:r>
        <w:rPr>
          <w:rFonts w:ascii="Times New Roman" w:hAnsi="Times New Roman" w:cs="Times New Roman"/>
          <w:bCs/>
          <w:sz w:val="28"/>
          <w:szCs w:val="28"/>
          <w:lang w:val="en-US"/>
        </w:rPr>
        <w:t>in four months of 2025</w:t>
      </w:r>
      <w:r w:rsidRPr="000C1162">
        <w:rPr>
          <w:rFonts w:ascii="Times New Roman" w:hAnsi="Times New Roman" w:cs="Times New Roman"/>
          <w:bCs/>
          <w:sz w:val="28"/>
          <w:szCs w:val="28"/>
          <w:lang w:val="en-US"/>
        </w:rPr>
        <w:t xml:space="preserve">, freight transport was estimated at </w:t>
      </w:r>
      <w:bookmarkStart w:id="12" w:name="_Hlk149633786"/>
      <w:r>
        <w:rPr>
          <w:rFonts w:ascii="Times New Roman" w:hAnsi="Times New Roman" w:cs="Times New Roman"/>
          <w:bCs/>
          <w:sz w:val="28"/>
          <w:szCs w:val="28"/>
          <w:lang w:val="en-US"/>
        </w:rPr>
        <w:t>949.1</w:t>
      </w:r>
      <w:r w:rsidRPr="000C1162">
        <w:rPr>
          <w:rFonts w:ascii="Times New Roman" w:hAnsi="Times New Roman" w:cs="Times New Roman"/>
          <w:bCs/>
          <w:sz w:val="28"/>
          <w:szCs w:val="28"/>
          <w:lang w:val="en-US"/>
        </w:rPr>
        <w:t xml:space="preserve"> </w:t>
      </w:r>
      <w:bookmarkEnd w:id="12"/>
      <w:r w:rsidRPr="000C1162">
        <w:rPr>
          <w:rFonts w:ascii="Times New Roman" w:hAnsi="Times New Roman" w:cs="Times New Roman"/>
          <w:bCs/>
          <w:sz w:val="28"/>
          <w:szCs w:val="28"/>
          <w:lang w:val="en-US"/>
        </w:rPr>
        <w:t xml:space="preserve">million tons of freight carried, a rise of </w:t>
      </w:r>
      <w:r>
        <w:rPr>
          <w:rFonts w:ascii="Times New Roman" w:hAnsi="Times New Roman" w:cs="Times New Roman"/>
          <w:bCs/>
          <w:sz w:val="28"/>
          <w:szCs w:val="28"/>
          <w:lang w:val="en-US"/>
        </w:rPr>
        <w:t>14.7</w:t>
      </w:r>
      <w:r w:rsidRPr="000C1162">
        <w:rPr>
          <w:rFonts w:ascii="Times New Roman" w:hAnsi="Times New Roman" w:cs="Times New Roman"/>
          <w:bCs/>
          <w:sz w:val="28"/>
          <w:szCs w:val="28"/>
          <w:lang w:val="en-US"/>
        </w:rPr>
        <w:t xml:space="preserve">% over the same period last year (the corresponding figure in 2024 was </w:t>
      </w:r>
      <w:r>
        <w:rPr>
          <w:rFonts w:ascii="Times New Roman" w:hAnsi="Times New Roman" w:cs="Times New Roman"/>
          <w:bCs/>
          <w:sz w:val="28"/>
          <w:szCs w:val="28"/>
          <w:lang w:val="en-US"/>
        </w:rPr>
        <w:t>12.2</w:t>
      </w:r>
      <w:r w:rsidRPr="000C1162">
        <w:rPr>
          <w:rFonts w:ascii="Times New Roman" w:hAnsi="Times New Roman" w:cs="Times New Roman"/>
          <w:bCs/>
          <w:sz w:val="28"/>
          <w:szCs w:val="28"/>
          <w:lang w:val="en-US"/>
        </w:rPr>
        <w:t xml:space="preserve">%) and </w:t>
      </w:r>
      <w:r>
        <w:rPr>
          <w:rFonts w:ascii="Times New Roman" w:hAnsi="Times New Roman" w:cs="Times New Roman"/>
          <w:bCs/>
          <w:sz w:val="28"/>
          <w:szCs w:val="28"/>
          <w:lang w:val="en-US"/>
        </w:rPr>
        <w:t>188.9</w:t>
      </w:r>
      <w:r w:rsidRPr="000C1162">
        <w:rPr>
          <w:rFonts w:ascii="Times New Roman" w:hAnsi="Times New Roman" w:cs="Times New Roman"/>
          <w:bCs/>
          <w:sz w:val="28"/>
          <w:szCs w:val="28"/>
          <w:lang w:val="en-US"/>
        </w:rPr>
        <w:t xml:space="preserve"> billion tons.km of freight traffic, a year-on-year increase of </w:t>
      </w:r>
      <w:r>
        <w:rPr>
          <w:rFonts w:ascii="Times New Roman" w:hAnsi="Times New Roman" w:cs="Times New Roman"/>
          <w:bCs/>
          <w:sz w:val="28"/>
          <w:szCs w:val="28"/>
          <w:lang w:val="en-US"/>
        </w:rPr>
        <w:t>11.5</w:t>
      </w:r>
      <w:r w:rsidRPr="000C1162">
        <w:rPr>
          <w:rFonts w:ascii="Times New Roman" w:hAnsi="Times New Roman" w:cs="Times New Roman"/>
          <w:bCs/>
          <w:sz w:val="28"/>
          <w:szCs w:val="28"/>
          <w:lang w:val="en-US"/>
        </w:rPr>
        <w:t>% (the corresponding figure in 2024 was 9.</w:t>
      </w:r>
      <w:r>
        <w:rPr>
          <w:rFonts w:ascii="Times New Roman" w:hAnsi="Times New Roman" w:cs="Times New Roman"/>
          <w:bCs/>
          <w:sz w:val="28"/>
          <w:szCs w:val="28"/>
          <w:lang w:val="en-US"/>
        </w:rPr>
        <w:t>3</w:t>
      </w:r>
      <w:r w:rsidRPr="000C1162">
        <w:rPr>
          <w:rFonts w:ascii="Times New Roman" w:hAnsi="Times New Roman" w:cs="Times New Roman"/>
          <w:bCs/>
          <w:sz w:val="28"/>
          <w:szCs w:val="28"/>
          <w:lang w:val="en-US"/>
        </w:rPr>
        <w:t xml:space="preserve">%). Of which, domestic transport reached </w:t>
      </w:r>
      <w:r>
        <w:rPr>
          <w:rFonts w:ascii="Times New Roman" w:hAnsi="Times New Roman" w:cs="Times New Roman"/>
          <w:bCs/>
          <w:sz w:val="28"/>
          <w:szCs w:val="28"/>
          <w:lang w:val="en-US"/>
        </w:rPr>
        <w:t>931.9</w:t>
      </w:r>
      <w:r w:rsidRPr="000C1162">
        <w:rPr>
          <w:rFonts w:ascii="Times New Roman" w:hAnsi="Times New Roman" w:cs="Times New Roman"/>
          <w:bCs/>
          <w:sz w:val="28"/>
          <w:szCs w:val="28"/>
          <w:lang w:val="en-US"/>
        </w:rPr>
        <w:t xml:space="preserve"> million tons of freight carried, an upturn of </w:t>
      </w:r>
      <w:r>
        <w:rPr>
          <w:rFonts w:ascii="Times New Roman" w:hAnsi="Times New Roman" w:cs="Times New Roman"/>
          <w:bCs/>
          <w:sz w:val="28"/>
          <w:szCs w:val="28"/>
          <w:lang w:val="en-US"/>
        </w:rPr>
        <w:t>14.8</w:t>
      </w:r>
      <w:r w:rsidRPr="000C1162">
        <w:rPr>
          <w:rFonts w:ascii="Times New Roman" w:hAnsi="Times New Roman" w:cs="Times New Roman"/>
          <w:bCs/>
          <w:sz w:val="28"/>
          <w:szCs w:val="28"/>
          <w:lang w:val="en-US"/>
        </w:rPr>
        <w:t xml:space="preserve">% and </w:t>
      </w:r>
      <w:r>
        <w:rPr>
          <w:rFonts w:ascii="Times New Roman" w:hAnsi="Times New Roman" w:cs="Times New Roman"/>
          <w:bCs/>
          <w:sz w:val="28"/>
          <w:szCs w:val="28"/>
          <w:lang w:val="en-US"/>
        </w:rPr>
        <w:t>110.8</w:t>
      </w:r>
      <w:r w:rsidRPr="000C1162">
        <w:rPr>
          <w:rFonts w:ascii="Times New Roman" w:hAnsi="Times New Roman" w:cs="Times New Roman"/>
          <w:bCs/>
          <w:sz w:val="28"/>
          <w:szCs w:val="28"/>
          <w:lang w:val="en-US"/>
        </w:rPr>
        <w:t xml:space="preserve"> billion tons.km of freight traffic, a rise of </w:t>
      </w:r>
      <w:r>
        <w:rPr>
          <w:rFonts w:ascii="Times New Roman" w:hAnsi="Times New Roman" w:cs="Times New Roman"/>
          <w:bCs/>
          <w:sz w:val="28"/>
          <w:szCs w:val="28"/>
          <w:lang w:val="en-US"/>
        </w:rPr>
        <w:t>6.8</w:t>
      </w:r>
      <w:r w:rsidRPr="000C1162">
        <w:rPr>
          <w:rFonts w:ascii="Times New Roman" w:hAnsi="Times New Roman" w:cs="Times New Roman"/>
          <w:bCs/>
          <w:sz w:val="28"/>
          <w:szCs w:val="28"/>
          <w:lang w:val="en-US"/>
        </w:rPr>
        <w:t xml:space="preserve">%; overseas transport reached </w:t>
      </w:r>
      <w:r>
        <w:rPr>
          <w:rFonts w:ascii="Times New Roman" w:hAnsi="Times New Roman" w:cs="Times New Roman"/>
          <w:bCs/>
          <w:sz w:val="28"/>
          <w:szCs w:val="28"/>
          <w:lang w:val="en-US"/>
        </w:rPr>
        <w:t>17.2</w:t>
      </w:r>
      <w:r w:rsidRPr="000C1162">
        <w:rPr>
          <w:rFonts w:ascii="Times New Roman" w:hAnsi="Times New Roman" w:cs="Times New Roman"/>
          <w:bCs/>
          <w:sz w:val="28"/>
          <w:szCs w:val="28"/>
          <w:lang w:val="en-US"/>
        </w:rPr>
        <w:t xml:space="preserve"> million tons of freight carried, an increase of </w:t>
      </w:r>
      <w:r>
        <w:rPr>
          <w:rFonts w:ascii="Times New Roman" w:hAnsi="Times New Roman" w:cs="Times New Roman"/>
          <w:bCs/>
          <w:sz w:val="28"/>
          <w:szCs w:val="28"/>
          <w:lang w:val="en-US"/>
        </w:rPr>
        <w:t>11.5</w:t>
      </w:r>
      <w:r w:rsidRPr="000C1162">
        <w:rPr>
          <w:rFonts w:ascii="Times New Roman" w:hAnsi="Times New Roman" w:cs="Times New Roman"/>
          <w:bCs/>
          <w:sz w:val="28"/>
          <w:szCs w:val="28"/>
          <w:lang w:val="en-US"/>
        </w:rPr>
        <w:t xml:space="preserve">% and </w:t>
      </w:r>
      <w:r>
        <w:rPr>
          <w:rFonts w:ascii="Times New Roman" w:hAnsi="Times New Roman" w:cs="Times New Roman"/>
          <w:bCs/>
          <w:sz w:val="28"/>
          <w:szCs w:val="28"/>
          <w:lang w:val="en-US"/>
        </w:rPr>
        <w:t>78.1</w:t>
      </w:r>
      <w:r w:rsidRPr="000C1162">
        <w:rPr>
          <w:rFonts w:ascii="Times New Roman" w:hAnsi="Times New Roman" w:cs="Times New Roman"/>
          <w:bCs/>
          <w:sz w:val="28"/>
          <w:szCs w:val="28"/>
          <w:lang w:val="en-US"/>
        </w:rPr>
        <w:t xml:space="preserve"> billion tons.km of freight traffic, a rise of </w:t>
      </w:r>
      <w:r>
        <w:rPr>
          <w:rFonts w:ascii="Times New Roman" w:hAnsi="Times New Roman" w:cs="Times New Roman"/>
          <w:bCs/>
          <w:sz w:val="28"/>
          <w:szCs w:val="28"/>
          <w:lang w:val="en-US"/>
        </w:rPr>
        <w:t>19.0</w:t>
      </w:r>
      <w:r w:rsidRPr="000C1162">
        <w:rPr>
          <w:rFonts w:ascii="Times New Roman" w:hAnsi="Times New Roman" w:cs="Times New Roman"/>
          <w:bCs/>
          <w:sz w:val="28"/>
          <w:szCs w:val="28"/>
          <w:lang w:val="en-US"/>
        </w:rPr>
        <w:t xml:space="preserve">%. </w:t>
      </w:r>
    </w:p>
    <w:p w14:paraId="4AF1E792" w14:textId="227AEC22" w:rsidR="00EB12BD" w:rsidRPr="000C1162" w:rsidRDefault="00EB12BD" w:rsidP="00EB12BD">
      <w:pPr>
        <w:spacing w:beforeLines="40" w:before="96" w:afterLines="40" w:after="96" w:line="264" w:lineRule="auto"/>
        <w:jc w:val="center"/>
        <w:rPr>
          <w:rFonts w:ascii="Arial" w:hAnsi="Arial" w:cs="Arial"/>
          <w:b/>
          <w:bCs/>
          <w:iCs/>
          <w:sz w:val="24"/>
          <w:szCs w:val="24"/>
          <w:lang w:val="en-US"/>
        </w:rPr>
      </w:pPr>
      <w:r w:rsidRPr="000C1162">
        <w:rPr>
          <w:rFonts w:ascii="Arial" w:hAnsi="Arial" w:cs="Arial"/>
          <w:b/>
          <w:bCs/>
          <w:iCs/>
          <w:sz w:val="24"/>
          <w:szCs w:val="24"/>
          <w:lang w:val="en-US"/>
        </w:rPr>
        <w:t xml:space="preserve">Table </w:t>
      </w:r>
      <w:r>
        <w:rPr>
          <w:rFonts w:ascii="Arial" w:hAnsi="Arial" w:cs="Arial"/>
          <w:b/>
          <w:bCs/>
          <w:iCs/>
          <w:sz w:val="24"/>
          <w:szCs w:val="24"/>
          <w:lang w:val="en-US"/>
        </w:rPr>
        <w:t>7</w:t>
      </w:r>
      <w:r w:rsidRPr="000C1162">
        <w:rPr>
          <w:rFonts w:ascii="Arial" w:hAnsi="Arial" w:cs="Arial"/>
          <w:b/>
          <w:bCs/>
          <w:iCs/>
          <w:sz w:val="24"/>
          <w:szCs w:val="24"/>
          <w:lang w:val="en-US"/>
        </w:rPr>
        <w:t xml:space="preserve">. </w:t>
      </w:r>
      <w:r w:rsidR="00B62D52">
        <w:rPr>
          <w:rFonts w:ascii="Arial" w:hAnsi="Arial" w:cs="Arial"/>
          <w:b/>
          <w:bCs/>
          <w:iCs/>
          <w:sz w:val="24"/>
          <w:szCs w:val="24"/>
          <w:lang w:val="en-US"/>
        </w:rPr>
        <w:t>Freight c</w:t>
      </w:r>
      <w:r w:rsidRPr="000C1162">
        <w:rPr>
          <w:rFonts w:ascii="Arial" w:hAnsi="Arial" w:cs="Arial"/>
          <w:b/>
          <w:bCs/>
          <w:iCs/>
          <w:sz w:val="24"/>
          <w:szCs w:val="24"/>
          <w:lang w:val="en-US"/>
        </w:rPr>
        <w:t xml:space="preserve">arriage </w:t>
      </w:r>
      <w:r>
        <w:rPr>
          <w:rFonts w:ascii="Arial" w:hAnsi="Arial" w:cs="Arial"/>
          <w:b/>
          <w:bCs/>
          <w:iCs/>
          <w:sz w:val="24"/>
          <w:szCs w:val="24"/>
          <w:lang w:val="en-US"/>
        </w:rPr>
        <w:t>in four months of 2025</w:t>
      </w:r>
      <w:r w:rsidRPr="000C1162">
        <w:rPr>
          <w:rFonts w:ascii="Arial" w:hAnsi="Arial" w:cs="Arial"/>
          <w:b/>
          <w:bCs/>
          <w:iCs/>
          <w:sz w:val="24"/>
          <w:szCs w:val="24"/>
          <w:lang w:val="en-US"/>
        </w:rPr>
        <w:br/>
        <w:t>by types of transport</w:t>
      </w:r>
    </w:p>
    <w:p w14:paraId="3D4D9817" w14:textId="77777777" w:rsidR="00EB12BD" w:rsidRPr="000C1162" w:rsidRDefault="00EB12BD" w:rsidP="00EB12BD">
      <w:pPr>
        <w:spacing w:beforeLines="40" w:before="96" w:afterLines="40" w:after="96" w:line="264" w:lineRule="auto"/>
        <w:ind w:firstLine="567"/>
        <w:jc w:val="center"/>
        <w:rPr>
          <w:rFonts w:ascii="Arial" w:hAnsi="Arial" w:cs="Arial"/>
          <w:b/>
          <w:bCs/>
          <w:sz w:val="2"/>
          <w:szCs w:val="24"/>
          <w:lang w:val="en-US"/>
        </w:rPr>
      </w:pPr>
    </w:p>
    <w:p w14:paraId="64D09234" w14:textId="77777777" w:rsidR="00EB12BD" w:rsidRPr="000C1162" w:rsidRDefault="00EB12BD" w:rsidP="00EB12BD">
      <w:pPr>
        <w:pStyle w:val="NormalWeb"/>
        <w:shd w:val="clear" w:color="auto" w:fill="FFFFFF"/>
        <w:tabs>
          <w:tab w:val="left" w:pos="6540"/>
        </w:tabs>
        <w:spacing w:beforeLines="40" w:before="96" w:beforeAutospacing="0" w:afterLines="40" w:after="96" w:afterAutospacing="0" w:line="264" w:lineRule="auto"/>
        <w:ind w:firstLine="567"/>
        <w:rPr>
          <w:b/>
          <w:bCs/>
          <w:sz w:val="2"/>
          <w:szCs w:val="28"/>
        </w:rPr>
      </w:pPr>
    </w:p>
    <w:tbl>
      <w:tblPr>
        <w:tblW w:w="8222" w:type="dxa"/>
        <w:tblInd w:w="675" w:type="dxa"/>
        <w:tblLook w:val="04A0" w:firstRow="1" w:lastRow="0" w:firstColumn="1" w:lastColumn="0" w:noHBand="0" w:noVBand="1"/>
      </w:tblPr>
      <w:tblGrid>
        <w:gridCol w:w="2127"/>
        <w:gridCol w:w="1701"/>
        <w:gridCol w:w="1559"/>
        <w:gridCol w:w="1417"/>
        <w:gridCol w:w="1418"/>
      </w:tblGrid>
      <w:tr w:rsidR="00EB12BD" w:rsidRPr="000C1162" w14:paraId="7A7DAB84" w14:textId="77777777" w:rsidTr="008F3F29">
        <w:trPr>
          <w:trHeight w:val="544"/>
        </w:trPr>
        <w:tc>
          <w:tcPr>
            <w:tcW w:w="2127" w:type="dxa"/>
            <w:tcBorders>
              <w:top w:val="single" w:sz="4" w:space="0" w:color="auto"/>
            </w:tcBorders>
            <w:shd w:val="clear" w:color="auto" w:fill="auto"/>
            <w:vAlign w:val="center"/>
            <w:hideMark/>
          </w:tcPr>
          <w:p w14:paraId="3085CBA7" w14:textId="77777777" w:rsidR="00EB12BD" w:rsidRPr="000C1162" w:rsidRDefault="00EB12BD" w:rsidP="008F3F29">
            <w:pPr>
              <w:rPr>
                <w:rFonts w:ascii="Arial" w:hAnsi="Arial" w:cs="Arial"/>
                <w:color w:val="000000"/>
                <w:sz w:val="20"/>
                <w:szCs w:val="20"/>
                <w:lang w:val="en-US"/>
              </w:rPr>
            </w:pPr>
            <w:r w:rsidRPr="000C1162">
              <w:rPr>
                <w:rFonts w:ascii="Arial" w:hAnsi="Arial" w:cs="Arial"/>
                <w:color w:val="000000"/>
                <w:sz w:val="20"/>
                <w:szCs w:val="20"/>
                <w:lang w:val="en-US"/>
              </w:rPr>
              <w:t> </w:t>
            </w:r>
          </w:p>
        </w:tc>
        <w:tc>
          <w:tcPr>
            <w:tcW w:w="3260" w:type="dxa"/>
            <w:gridSpan w:val="2"/>
            <w:tcBorders>
              <w:top w:val="single" w:sz="4" w:space="0" w:color="auto"/>
              <w:bottom w:val="single" w:sz="4" w:space="0" w:color="auto"/>
            </w:tcBorders>
            <w:shd w:val="clear" w:color="auto" w:fill="auto"/>
            <w:vAlign w:val="center"/>
            <w:hideMark/>
          </w:tcPr>
          <w:p w14:paraId="17E29BB0" w14:textId="77777777" w:rsidR="00EB12BD" w:rsidRPr="000C1162" w:rsidRDefault="00EB12BD" w:rsidP="008F3F29">
            <w:pPr>
              <w:jc w:val="center"/>
              <w:rPr>
                <w:rFonts w:ascii="Arial" w:hAnsi="Arial" w:cs="Arial"/>
                <w:color w:val="000000"/>
                <w:sz w:val="20"/>
                <w:szCs w:val="20"/>
                <w:lang w:val="en-US"/>
              </w:rPr>
            </w:pPr>
            <w:r w:rsidRPr="000C1162">
              <w:rPr>
                <w:rFonts w:ascii="Arial" w:hAnsi="Arial" w:cs="Arial"/>
                <w:color w:val="000000"/>
                <w:sz w:val="20"/>
                <w:szCs w:val="20"/>
                <w:lang w:val="en-US"/>
              </w:rPr>
              <w:t>Quantity of goods</w:t>
            </w:r>
          </w:p>
        </w:tc>
        <w:tc>
          <w:tcPr>
            <w:tcW w:w="2835" w:type="dxa"/>
            <w:gridSpan w:val="2"/>
            <w:tcBorders>
              <w:top w:val="single" w:sz="4" w:space="0" w:color="auto"/>
              <w:bottom w:val="single" w:sz="4" w:space="0" w:color="auto"/>
            </w:tcBorders>
            <w:shd w:val="clear" w:color="auto" w:fill="auto"/>
            <w:vAlign w:val="center"/>
            <w:hideMark/>
          </w:tcPr>
          <w:p w14:paraId="6B7B767E" w14:textId="77777777" w:rsidR="00EB12BD" w:rsidRPr="000C1162" w:rsidRDefault="00EB12BD" w:rsidP="008F3F29">
            <w:pPr>
              <w:jc w:val="center"/>
              <w:rPr>
                <w:rFonts w:ascii="Arial" w:hAnsi="Arial" w:cs="Arial"/>
                <w:color w:val="000000"/>
                <w:sz w:val="20"/>
                <w:szCs w:val="20"/>
                <w:lang w:val="en-US"/>
              </w:rPr>
            </w:pPr>
            <w:r w:rsidRPr="000C1162">
              <w:rPr>
                <w:rFonts w:ascii="Arial" w:hAnsi="Arial" w:cs="Arial"/>
                <w:color w:val="000000"/>
                <w:sz w:val="20"/>
                <w:szCs w:val="20"/>
                <w:lang w:val="en-US"/>
              </w:rPr>
              <w:t>Year-on-year growth rate (%)</w:t>
            </w:r>
          </w:p>
        </w:tc>
      </w:tr>
      <w:tr w:rsidR="00EB12BD" w:rsidRPr="000C1162" w14:paraId="19445AAD" w14:textId="77777777" w:rsidTr="008F3F29">
        <w:trPr>
          <w:trHeight w:val="562"/>
        </w:trPr>
        <w:tc>
          <w:tcPr>
            <w:tcW w:w="2127" w:type="dxa"/>
            <w:shd w:val="clear" w:color="auto" w:fill="auto"/>
            <w:vAlign w:val="center"/>
            <w:hideMark/>
          </w:tcPr>
          <w:p w14:paraId="4229EEF3" w14:textId="77777777" w:rsidR="00EB12BD" w:rsidRPr="000C1162" w:rsidRDefault="00EB12BD" w:rsidP="008F3F29">
            <w:pPr>
              <w:jc w:val="center"/>
              <w:rPr>
                <w:rFonts w:ascii="Arial" w:hAnsi="Arial" w:cs="Arial"/>
                <w:color w:val="000000"/>
                <w:sz w:val="20"/>
                <w:szCs w:val="20"/>
                <w:lang w:val="en-US"/>
              </w:rPr>
            </w:pPr>
          </w:p>
        </w:tc>
        <w:tc>
          <w:tcPr>
            <w:tcW w:w="1701" w:type="dxa"/>
            <w:tcBorders>
              <w:top w:val="single" w:sz="4" w:space="0" w:color="auto"/>
              <w:bottom w:val="single" w:sz="4" w:space="0" w:color="auto"/>
            </w:tcBorders>
            <w:shd w:val="clear" w:color="auto" w:fill="auto"/>
            <w:vAlign w:val="center"/>
            <w:hideMark/>
          </w:tcPr>
          <w:p w14:paraId="5DC0ADD4" w14:textId="77777777" w:rsidR="00EB12BD" w:rsidRPr="000C1162" w:rsidRDefault="00EB12BD" w:rsidP="008F3F29">
            <w:pPr>
              <w:jc w:val="center"/>
              <w:rPr>
                <w:rFonts w:ascii="Arial" w:hAnsi="Arial" w:cs="Arial"/>
                <w:color w:val="000000"/>
                <w:sz w:val="20"/>
                <w:szCs w:val="20"/>
                <w:lang w:val="en-US"/>
              </w:rPr>
            </w:pPr>
            <w:r w:rsidRPr="000C1162">
              <w:rPr>
                <w:rFonts w:ascii="Arial" w:hAnsi="Arial" w:cs="Arial"/>
                <w:color w:val="000000"/>
                <w:sz w:val="20"/>
                <w:szCs w:val="20"/>
                <w:lang w:val="en-US" w:eastAsia="vi-VN"/>
              </w:rPr>
              <w:t xml:space="preserve">Carried </w:t>
            </w:r>
            <w:r w:rsidRPr="000C1162">
              <w:rPr>
                <w:rFonts w:ascii="Arial" w:hAnsi="Arial" w:cs="Arial"/>
                <w:color w:val="000000"/>
                <w:sz w:val="20"/>
                <w:szCs w:val="20"/>
                <w:lang w:val="en-US" w:eastAsia="vi-VN"/>
              </w:rPr>
              <w:br/>
            </w:r>
            <w:r w:rsidRPr="000C1162">
              <w:rPr>
                <w:rFonts w:ascii="Arial" w:hAnsi="Arial" w:cs="Arial"/>
                <w:color w:val="000000"/>
                <w:sz w:val="20"/>
                <w:szCs w:val="20"/>
                <w:lang w:val="en-US"/>
              </w:rPr>
              <w:t>(Mill. tons)</w:t>
            </w:r>
          </w:p>
        </w:tc>
        <w:tc>
          <w:tcPr>
            <w:tcW w:w="1559" w:type="dxa"/>
            <w:tcBorders>
              <w:top w:val="single" w:sz="4" w:space="0" w:color="auto"/>
              <w:bottom w:val="single" w:sz="4" w:space="0" w:color="auto"/>
            </w:tcBorders>
            <w:shd w:val="clear" w:color="auto" w:fill="auto"/>
            <w:vAlign w:val="center"/>
            <w:hideMark/>
          </w:tcPr>
          <w:p w14:paraId="43D977C8" w14:textId="77777777" w:rsidR="00EB12BD" w:rsidRPr="000C1162" w:rsidRDefault="00EB12BD" w:rsidP="008F3F29">
            <w:pPr>
              <w:jc w:val="center"/>
              <w:rPr>
                <w:rFonts w:ascii="Arial" w:hAnsi="Arial" w:cs="Arial"/>
                <w:color w:val="000000"/>
                <w:sz w:val="20"/>
                <w:szCs w:val="20"/>
                <w:lang w:val="en-US"/>
              </w:rPr>
            </w:pPr>
            <w:r w:rsidRPr="000C1162">
              <w:rPr>
                <w:rFonts w:ascii="Arial" w:hAnsi="Arial" w:cs="Arial"/>
                <w:color w:val="000000"/>
                <w:sz w:val="20"/>
                <w:szCs w:val="20"/>
                <w:lang w:val="en-US" w:eastAsia="vi-VN"/>
              </w:rPr>
              <w:t xml:space="preserve">Traffic </w:t>
            </w:r>
            <w:r w:rsidRPr="000C1162">
              <w:rPr>
                <w:rFonts w:ascii="Arial" w:hAnsi="Arial" w:cs="Arial"/>
                <w:color w:val="000000"/>
                <w:sz w:val="20"/>
                <w:szCs w:val="20"/>
                <w:lang w:val="en-US"/>
              </w:rPr>
              <w:t>(Bill. tons-km)</w:t>
            </w:r>
          </w:p>
        </w:tc>
        <w:tc>
          <w:tcPr>
            <w:tcW w:w="1417" w:type="dxa"/>
            <w:tcBorders>
              <w:top w:val="single" w:sz="4" w:space="0" w:color="auto"/>
              <w:bottom w:val="single" w:sz="4" w:space="0" w:color="auto"/>
            </w:tcBorders>
            <w:shd w:val="clear" w:color="auto" w:fill="auto"/>
            <w:vAlign w:val="center"/>
            <w:hideMark/>
          </w:tcPr>
          <w:p w14:paraId="08D4FE5D" w14:textId="77777777" w:rsidR="00EB12BD" w:rsidRPr="000C1162" w:rsidRDefault="00EB12BD" w:rsidP="008F3F29">
            <w:pPr>
              <w:jc w:val="center"/>
              <w:rPr>
                <w:rFonts w:ascii="Arial" w:hAnsi="Arial" w:cs="Arial"/>
                <w:color w:val="000000"/>
                <w:sz w:val="20"/>
                <w:szCs w:val="20"/>
                <w:lang w:val="en-US"/>
              </w:rPr>
            </w:pPr>
            <w:r w:rsidRPr="000C1162">
              <w:rPr>
                <w:rFonts w:ascii="Arial" w:hAnsi="Arial" w:cs="Arial"/>
                <w:color w:val="000000"/>
                <w:sz w:val="20"/>
                <w:szCs w:val="20"/>
                <w:lang w:val="en-US" w:eastAsia="vi-VN"/>
              </w:rPr>
              <w:t>Carried</w:t>
            </w:r>
          </w:p>
        </w:tc>
        <w:tc>
          <w:tcPr>
            <w:tcW w:w="1418" w:type="dxa"/>
            <w:tcBorders>
              <w:top w:val="single" w:sz="4" w:space="0" w:color="auto"/>
              <w:bottom w:val="single" w:sz="4" w:space="0" w:color="auto"/>
            </w:tcBorders>
            <w:shd w:val="clear" w:color="auto" w:fill="auto"/>
            <w:vAlign w:val="center"/>
            <w:hideMark/>
          </w:tcPr>
          <w:p w14:paraId="6E2EECEE" w14:textId="77777777" w:rsidR="00EB12BD" w:rsidRPr="000C1162" w:rsidRDefault="00EB12BD" w:rsidP="008F3F29">
            <w:pPr>
              <w:jc w:val="center"/>
              <w:rPr>
                <w:rFonts w:ascii="Arial" w:hAnsi="Arial" w:cs="Arial"/>
                <w:color w:val="000000"/>
                <w:sz w:val="20"/>
                <w:szCs w:val="20"/>
                <w:lang w:val="en-US"/>
              </w:rPr>
            </w:pPr>
            <w:r w:rsidRPr="000C1162">
              <w:rPr>
                <w:rFonts w:ascii="Arial" w:hAnsi="Arial" w:cs="Arial"/>
                <w:color w:val="000000"/>
                <w:sz w:val="20"/>
                <w:szCs w:val="20"/>
                <w:lang w:val="en-US" w:eastAsia="vi-VN"/>
              </w:rPr>
              <w:t>Traffic</w:t>
            </w:r>
          </w:p>
        </w:tc>
      </w:tr>
      <w:tr w:rsidR="00EB12BD" w:rsidRPr="000C1162" w14:paraId="6743F972" w14:textId="77777777" w:rsidTr="008F3F29">
        <w:trPr>
          <w:trHeight w:val="372"/>
        </w:trPr>
        <w:tc>
          <w:tcPr>
            <w:tcW w:w="2127" w:type="dxa"/>
            <w:shd w:val="clear" w:color="auto" w:fill="auto"/>
            <w:noWrap/>
            <w:vAlign w:val="center"/>
            <w:hideMark/>
          </w:tcPr>
          <w:p w14:paraId="6E576E32" w14:textId="77777777" w:rsidR="00EB12BD" w:rsidRPr="000C1162" w:rsidRDefault="00EB12BD" w:rsidP="008F3F29">
            <w:pPr>
              <w:spacing w:after="0"/>
              <w:rPr>
                <w:rFonts w:ascii="Arial" w:hAnsi="Arial" w:cs="Arial"/>
                <w:b/>
                <w:bCs/>
                <w:color w:val="000000"/>
                <w:sz w:val="20"/>
                <w:szCs w:val="20"/>
                <w:lang w:val="en-US"/>
              </w:rPr>
            </w:pPr>
            <w:r w:rsidRPr="000C1162">
              <w:rPr>
                <w:rFonts w:ascii="Arial" w:hAnsi="Arial" w:cs="Arial"/>
                <w:b/>
                <w:bCs/>
                <w:color w:val="000000"/>
                <w:sz w:val="20"/>
                <w:szCs w:val="20"/>
                <w:lang w:val="en-US"/>
              </w:rPr>
              <w:t>Total</w:t>
            </w:r>
          </w:p>
        </w:tc>
        <w:tc>
          <w:tcPr>
            <w:tcW w:w="1701" w:type="dxa"/>
            <w:tcBorders>
              <w:top w:val="single" w:sz="4" w:space="0" w:color="auto"/>
            </w:tcBorders>
            <w:shd w:val="clear" w:color="auto" w:fill="auto"/>
            <w:noWrap/>
            <w:vAlign w:val="center"/>
            <w:hideMark/>
          </w:tcPr>
          <w:p w14:paraId="2B2B5BB7" w14:textId="77777777" w:rsidR="00EB12BD" w:rsidRPr="000C1162" w:rsidRDefault="00EB12BD" w:rsidP="008F3F29">
            <w:pPr>
              <w:spacing w:after="0"/>
              <w:ind w:right="462"/>
              <w:jc w:val="right"/>
              <w:rPr>
                <w:rFonts w:ascii="Arial" w:hAnsi="Arial" w:cs="Arial"/>
                <w:b/>
                <w:bCs/>
                <w:color w:val="000000"/>
                <w:sz w:val="20"/>
                <w:szCs w:val="20"/>
                <w:lang w:val="en-US"/>
              </w:rPr>
            </w:pPr>
            <w:r w:rsidRPr="00F72128">
              <w:rPr>
                <w:rFonts w:ascii="Arial" w:hAnsi="Arial" w:cs="Arial"/>
                <w:b/>
                <w:bCs/>
                <w:color w:val="000000"/>
                <w:sz w:val="20"/>
                <w:szCs w:val="20"/>
              </w:rPr>
              <w:t>949</w:t>
            </w:r>
            <w:r>
              <w:rPr>
                <w:rFonts w:ascii="Arial" w:hAnsi="Arial" w:cs="Arial"/>
                <w:b/>
                <w:bCs/>
                <w:color w:val="000000"/>
                <w:sz w:val="20"/>
                <w:szCs w:val="20"/>
              </w:rPr>
              <w:t>.</w:t>
            </w:r>
            <w:r w:rsidRPr="00F72128">
              <w:rPr>
                <w:rFonts w:ascii="Arial" w:hAnsi="Arial" w:cs="Arial"/>
                <w:b/>
                <w:bCs/>
                <w:color w:val="000000"/>
                <w:sz w:val="20"/>
                <w:szCs w:val="20"/>
              </w:rPr>
              <w:t>1</w:t>
            </w:r>
          </w:p>
        </w:tc>
        <w:tc>
          <w:tcPr>
            <w:tcW w:w="1559" w:type="dxa"/>
            <w:tcBorders>
              <w:top w:val="single" w:sz="4" w:space="0" w:color="auto"/>
            </w:tcBorders>
            <w:shd w:val="clear" w:color="auto" w:fill="auto"/>
            <w:noWrap/>
            <w:vAlign w:val="center"/>
            <w:hideMark/>
          </w:tcPr>
          <w:p w14:paraId="396A5685" w14:textId="77777777" w:rsidR="00EB12BD" w:rsidRPr="000C1162" w:rsidRDefault="00EB12BD" w:rsidP="008F3F29">
            <w:pPr>
              <w:spacing w:after="0"/>
              <w:ind w:right="321"/>
              <w:jc w:val="right"/>
              <w:rPr>
                <w:rFonts w:ascii="Arial" w:hAnsi="Arial" w:cs="Arial"/>
                <w:b/>
                <w:bCs/>
                <w:color w:val="000000"/>
                <w:sz w:val="20"/>
                <w:szCs w:val="20"/>
                <w:lang w:val="en-US"/>
              </w:rPr>
            </w:pPr>
            <w:r w:rsidRPr="00F72128">
              <w:rPr>
                <w:rFonts w:ascii="Arial" w:hAnsi="Arial" w:cs="Arial"/>
                <w:b/>
                <w:bCs/>
                <w:color w:val="000000"/>
                <w:sz w:val="20"/>
                <w:szCs w:val="20"/>
              </w:rPr>
              <w:t>188</w:t>
            </w:r>
            <w:r>
              <w:rPr>
                <w:rFonts w:ascii="Arial" w:hAnsi="Arial" w:cs="Arial"/>
                <w:b/>
                <w:bCs/>
                <w:color w:val="000000"/>
                <w:sz w:val="20"/>
                <w:szCs w:val="20"/>
              </w:rPr>
              <w:t>.</w:t>
            </w:r>
            <w:r w:rsidRPr="00F72128">
              <w:rPr>
                <w:rFonts w:ascii="Arial" w:hAnsi="Arial" w:cs="Arial"/>
                <w:b/>
                <w:bCs/>
                <w:color w:val="000000"/>
                <w:sz w:val="20"/>
                <w:szCs w:val="20"/>
              </w:rPr>
              <w:t>9</w:t>
            </w:r>
          </w:p>
        </w:tc>
        <w:tc>
          <w:tcPr>
            <w:tcW w:w="1417" w:type="dxa"/>
            <w:tcBorders>
              <w:top w:val="single" w:sz="4" w:space="0" w:color="auto"/>
            </w:tcBorders>
            <w:shd w:val="clear" w:color="auto" w:fill="auto"/>
            <w:noWrap/>
            <w:vAlign w:val="center"/>
            <w:hideMark/>
          </w:tcPr>
          <w:p w14:paraId="3F85FA64" w14:textId="77777777" w:rsidR="00EB12BD" w:rsidRPr="000C1162" w:rsidRDefault="00EB12BD" w:rsidP="008F3F29">
            <w:pPr>
              <w:spacing w:after="0"/>
              <w:ind w:right="314"/>
              <w:jc w:val="right"/>
              <w:rPr>
                <w:rFonts w:ascii="Arial" w:hAnsi="Arial" w:cs="Arial"/>
                <w:b/>
                <w:bCs/>
                <w:color w:val="000000"/>
                <w:sz w:val="20"/>
                <w:szCs w:val="20"/>
                <w:lang w:val="en-US"/>
              </w:rPr>
            </w:pPr>
            <w:r w:rsidRPr="00F72128">
              <w:rPr>
                <w:rFonts w:ascii="Arial" w:hAnsi="Arial" w:cs="Arial"/>
                <w:b/>
                <w:bCs/>
                <w:color w:val="000000"/>
                <w:sz w:val="20"/>
                <w:szCs w:val="20"/>
              </w:rPr>
              <w:t>14</w:t>
            </w:r>
            <w:r>
              <w:rPr>
                <w:rFonts w:ascii="Arial" w:hAnsi="Arial" w:cs="Arial"/>
                <w:b/>
                <w:bCs/>
                <w:color w:val="000000"/>
                <w:sz w:val="20"/>
                <w:szCs w:val="20"/>
              </w:rPr>
              <w:t>.</w:t>
            </w:r>
            <w:r w:rsidRPr="00F72128">
              <w:rPr>
                <w:rFonts w:ascii="Arial" w:hAnsi="Arial" w:cs="Arial"/>
                <w:b/>
                <w:bCs/>
                <w:color w:val="000000"/>
                <w:sz w:val="20"/>
                <w:szCs w:val="20"/>
              </w:rPr>
              <w:t>7</w:t>
            </w:r>
          </w:p>
        </w:tc>
        <w:tc>
          <w:tcPr>
            <w:tcW w:w="1418" w:type="dxa"/>
            <w:tcBorders>
              <w:top w:val="single" w:sz="4" w:space="0" w:color="auto"/>
            </w:tcBorders>
            <w:shd w:val="clear" w:color="auto" w:fill="auto"/>
            <w:noWrap/>
            <w:vAlign w:val="center"/>
            <w:hideMark/>
          </w:tcPr>
          <w:p w14:paraId="11E3B283" w14:textId="77777777" w:rsidR="00EB12BD" w:rsidRPr="000C1162" w:rsidRDefault="00EB12BD" w:rsidP="008F3F29">
            <w:pPr>
              <w:spacing w:after="0"/>
              <w:ind w:right="321"/>
              <w:jc w:val="right"/>
              <w:rPr>
                <w:rFonts w:ascii="Arial" w:hAnsi="Arial" w:cs="Arial"/>
                <w:b/>
                <w:bCs/>
                <w:color w:val="000000"/>
                <w:sz w:val="20"/>
                <w:szCs w:val="20"/>
                <w:lang w:val="en-US"/>
              </w:rPr>
            </w:pPr>
            <w:r w:rsidRPr="00F72128">
              <w:rPr>
                <w:rFonts w:ascii="Arial" w:hAnsi="Arial" w:cs="Arial"/>
                <w:b/>
                <w:bCs/>
                <w:color w:val="000000"/>
                <w:sz w:val="20"/>
                <w:szCs w:val="20"/>
              </w:rPr>
              <w:t>11</w:t>
            </w:r>
            <w:r>
              <w:rPr>
                <w:rFonts w:ascii="Arial" w:hAnsi="Arial" w:cs="Arial"/>
                <w:b/>
                <w:bCs/>
                <w:color w:val="000000"/>
                <w:sz w:val="20"/>
                <w:szCs w:val="20"/>
              </w:rPr>
              <w:t>.</w:t>
            </w:r>
            <w:r w:rsidRPr="00F72128">
              <w:rPr>
                <w:rFonts w:ascii="Arial" w:hAnsi="Arial" w:cs="Arial"/>
                <w:b/>
                <w:bCs/>
                <w:color w:val="000000"/>
                <w:sz w:val="20"/>
                <w:szCs w:val="20"/>
              </w:rPr>
              <w:t>5</w:t>
            </w:r>
          </w:p>
        </w:tc>
      </w:tr>
      <w:tr w:rsidR="00EB12BD" w:rsidRPr="000C1162" w14:paraId="6FBBDF36" w14:textId="77777777" w:rsidTr="008F3F29">
        <w:trPr>
          <w:trHeight w:val="372"/>
        </w:trPr>
        <w:tc>
          <w:tcPr>
            <w:tcW w:w="2127" w:type="dxa"/>
            <w:shd w:val="clear" w:color="auto" w:fill="auto"/>
            <w:noWrap/>
            <w:vAlign w:val="center"/>
            <w:hideMark/>
          </w:tcPr>
          <w:p w14:paraId="35C56A8C" w14:textId="77777777" w:rsidR="00EB12BD" w:rsidRPr="000C1162" w:rsidRDefault="00EB12BD" w:rsidP="008F3F29">
            <w:pPr>
              <w:spacing w:after="0"/>
              <w:ind w:firstLine="318"/>
              <w:rPr>
                <w:rFonts w:ascii="Arial" w:hAnsi="Arial" w:cs="Arial"/>
                <w:color w:val="000000"/>
                <w:sz w:val="20"/>
                <w:szCs w:val="20"/>
                <w:lang w:val="en-US"/>
              </w:rPr>
            </w:pPr>
            <w:proofErr w:type="gramStart"/>
            <w:r w:rsidRPr="000C1162">
              <w:rPr>
                <w:rFonts w:ascii="Arial" w:hAnsi="Arial" w:cs="Arial"/>
                <w:color w:val="000000"/>
                <w:sz w:val="20"/>
                <w:szCs w:val="20"/>
                <w:lang w:val="en-US" w:eastAsia="vi-VN"/>
              </w:rPr>
              <w:t>Rail way</w:t>
            </w:r>
            <w:proofErr w:type="gramEnd"/>
          </w:p>
        </w:tc>
        <w:tc>
          <w:tcPr>
            <w:tcW w:w="1701" w:type="dxa"/>
            <w:shd w:val="clear" w:color="auto" w:fill="auto"/>
            <w:noWrap/>
            <w:vAlign w:val="center"/>
            <w:hideMark/>
          </w:tcPr>
          <w:p w14:paraId="7195586B" w14:textId="77777777" w:rsidR="00EB12BD" w:rsidRPr="000C1162" w:rsidRDefault="00EB12BD" w:rsidP="008F3F29">
            <w:pPr>
              <w:spacing w:after="0"/>
              <w:ind w:right="462"/>
              <w:jc w:val="right"/>
              <w:rPr>
                <w:rFonts w:ascii="Arial" w:hAnsi="Arial" w:cs="Arial"/>
                <w:color w:val="000000"/>
                <w:sz w:val="20"/>
                <w:szCs w:val="20"/>
                <w:lang w:val="en-US"/>
              </w:rPr>
            </w:pPr>
            <w:r>
              <w:rPr>
                <w:rFonts w:ascii="Arial" w:hAnsi="Arial" w:cs="Arial"/>
                <w:color w:val="000000"/>
                <w:sz w:val="20"/>
                <w:szCs w:val="20"/>
              </w:rPr>
              <w:t>1.7</w:t>
            </w:r>
          </w:p>
        </w:tc>
        <w:tc>
          <w:tcPr>
            <w:tcW w:w="1559" w:type="dxa"/>
            <w:shd w:val="clear" w:color="auto" w:fill="auto"/>
            <w:noWrap/>
            <w:vAlign w:val="center"/>
            <w:hideMark/>
          </w:tcPr>
          <w:p w14:paraId="096DFFBA"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1.3</w:t>
            </w:r>
          </w:p>
        </w:tc>
        <w:tc>
          <w:tcPr>
            <w:tcW w:w="1417" w:type="dxa"/>
            <w:shd w:val="clear" w:color="auto" w:fill="auto"/>
            <w:noWrap/>
            <w:vAlign w:val="center"/>
            <w:hideMark/>
          </w:tcPr>
          <w:p w14:paraId="5BF849FA" w14:textId="77777777" w:rsidR="00EB12BD" w:rsidRPr="000C1162" w:rsidRDefault="00EB12BD" w:rsidP="008F3F29">
            <w:pPr>
              <w:spacing w:after="0"/>
              <w:ind w:right="314"/>
              <w:jc w:val="right"/>
              <w:rPr>
                <w:rFonts w:ascii="Arial" w:hAnsi="Arial" w:cs="Arial"/>
                <w:color w:val="000000"/>
                <w:sz w:val="20"/>
                <w:szCs w:val="20"/>
                <w:lang w:val="en-US"/>
              </w:rPr>
            </w:pPr>
            <w:r>
              <w:rPr>
                <w:rFonts w:ascii="Arial" w:hAnsi="Arial" w:cs="Arial"/>
                <w:color w:val="000000"/>
                <w:sz w:val="20"/>
                <w:szCs w:val="20"/>
              </w:rPr>
              <w:t>5.5</w:t>
            </w:r>
          </w:p>
        </w:tc>
        <w:tc>
          <w:tcPr>
            <w:tcW w:w="1418" w:type="dxa"/>
            <w:shd w:val="clear" w:color="auto" w:fill="auto"/>
            <w:noWrap/>
            <w:vAlign w:val="center"/>
            <w:hideMark/>
          </w:tcPr>
          <w:p w14:paraId="5F3AD9A1"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4.2</w:t>
            </w:r>
          </w:p>
        </w:tc>
      </w:tr>
      <w:tr w:rsidR="00EB12BD" w:rsidRPr="000C1162" w14:paraId="4EB356EE" w14:textId="77777777" w:rsidTr="008F3F29">
        <w:trPr>
          <w:trHeight w:val="372"/>
        </w:trPr>
        <w:tc>
          <w:tcPr>
            <w:tcW w:w="2127" w:type="dxa"/>
            <w:shd w:val="clear" w:color="auto" w:fill="auto"/>
            <w:noWrap/>
            <w:vAlign w:val="center"/>
            <w:hideMark/>
          </w:tcPr>
          <w:p w14:paraId="156EFFC6" w14:textId="77777777" w:rsidR="00EB12BD" w:rsidRPr="000C1162" w:rsidRDefault="00EB12BD" w:rsidP="008F3F29">
            <w:pPr>
              <w:spacing w:after="0"/>
              <w:ind w:firstLine="318"/>
              <w:rPr>
                <w:rFonts w:ascii="Arial" w:hAnsi="Arial" w:cs="Arial"/>
                <w:color w:val="000000"/>
                <w:sz w:val="20"/>
                <w:szCs w:val="20"/>
                <w:lang w:val="en-US"/>
              </w:rPr>
            </w:pPr>
            <w:r w:rsidRPr="000C1162">
              <w:rPr>
                <w:rFonts w:ascii="Arial" w:hAnsi="Arial" w:cs="Arial"/>
                <w:color w:val="000000"/>
                <w:sz w:val="20"/>
                <w:szCs w:val="20"/>
                <w:lang w:val="en-US" w:eastAsia="vi-VN"/>
              </w:rPr>
              <w:t>Sea way</w:t>
            </w:r>
          </w:p>
        </w:tc>
        <w:tc>
          <w:tcPr>
            <w:tcW w:w="1701" w:type="dxa"/>
            <w:shd w:val="clear" w:color="auto" w:fill="auto"/>
            <w:noWrap/>
            <w:vAlign w:val="center"/>
            <w:hideMark/>
          </w:tcPr>
          <w:p w14:paraId="5E570ACC" w14:textId="77777777" w:rsidR="00EB12BD" w:rsidRPr="000C1162" w:rsidRDefault="00EB12BD" w:rsidP="008F3F29">
            <w:pPr>
              <w:spacing w:after="0"/>
              <w:ind w:right="462"/>
              <w:jc w:val="right"/>
              <w:rPr>
                <w:rFonts w:ascii="Arial" w:hAnsi="Arial" w:cs="Arial"/>
                <w:color w:val="000000"/>
                <w:sz w:val="20"/>
                <w:szCs w:val="20"/>
                <w:lang w:val="en-US"/>
              </w:rPr>
            </w:pPr>
            <w:r>
              <w:rPr>
                <w:rFonts w:ascii="Arial" w:hAnsi="Arial" w:cs="Arial"/>
                <w:color w:val="000000"/>
                <w:sz w:val="20"/>
                <w:szCs w:val="20"/>
              </w:rPr>
              <w:t>47.8</w:t>
            </w:r>
          </w:p>
        </w:tc>
        <w:tc>
          <w:tcPr>
            <w:tcW w:w="1559" w:type="dxa"/>
            <w:shd w:val="clear" w:color="auto" w:fill="auto"/>
            <w:noWrap/>
            <w:vAlign w:val="center"/>
            <w:hideMark/>
          </w:tcPr>
          <w:p w14:paraId="4C4612F8"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103.3</w:t>
            </w:r>
          </w:p>
        </w:tc>
        <w:tc>
          <w:tcPr>
            <w:tcW w:w="1417" w:type="dxa"/>
            <w:shd w:val="clear" w:color="auto" w:fill="auto"/>
            <w:noWrap/>
            <w:vAlign w:val="center"/>
            <w:hideMark/>
          </w:tcPr>
          <w:p w14:paraId="37528C49" w14:textId="77777777" w:rsidR="00EB12BD" w:rsidRPr="000C1162" w:rsidRDefault="00EB12BD" w:rsidP="008F3F29">
            <w:pPr>
              <w:spacing w:after="0"/>
              <w:ind w:right="314"/>
              <w:jc w:val="right"/>
              <w:rPr>
                <w:rFonts w:ascii="Arial" w:hAnsi="Arial" w:cs="Arial"/>
                <w:color w:val="000000"/>
                <w:sz w:val="20"/>
                <w:szCs w:val="20"/>
                <w:lang w:val="en-US"/>
              </w:rPr>
            </w:pPr>
            <w:r>
              <w:rPr>
                <w:rFonts w:ascii="Arial" w:hAnsi="Arial" w:cs="Arial"/>
                <w:color w:val="000000"/>
                <w:sz w:val="20"/>
                <w:szCs w:val="20"/>
              </w:rPr>
              <w:t>11.0</w:t>
            </w:r>
          </w:p>
        </w:tc>
        <w:tc>
          <w:tcPr>
            <w:tcW w:w="1418" w:type="dxa"/>
            <w:shd w:val="clear" w:color="auto" w:fill="auto"/>
            <w:noWrap/>
            <w:vAlign w:val="center"/>
            <w:hideMark/>
          </w:tcPr>
          <w:p w14:paraId="74DC9E57"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16.6</w:t>
            </w:r>
          </w:p>
        </w:tc>
      </w:tr>
      <w:tr w:rsidR="00EB12BD" w:rsidRPr="000C1162" w14:paraId="5A393316" w14:textId="77777777" w:rsidTr="008F3F29">
        <w:trPr>
          <w:trHeight w:val="372"/>
        </w:trPr>
        <w:tc>
          <w:tcPr>
            <w:tcW w:w="2127" w:type="dxa"/>
            <w:shd w:val="clear" w:color="auto" w:fill="auto"/>
            <w:noWrap/>
            <w:vAlign w:val="center"/>
            <w:hideMark/>
          </w:tcPr>
          <w:p w14:paraId="511AD4E2" w14:textId="77777777" w:rsidR="00EB12BD" w:rsidRPr="000C1162" w:rsidRDefault="00EB12BD" w:rsidP="008F3F29">
            <w:pPr>
              <w:spacing w:after="0"/>
              <w:ind w:firstLine="318"/>
              <w:rPr>
                <w:rFonts w:ascii="Arial" w:hAnsi="Arial" w:cs="Arial"/>
                <w:color w:val="000000"/>
                <w:sz w:val="20"/>
                <w:szCs w:val="20"/>
                <w:lang w:val="en-US"/>
              </w:rPr>
            </w:pPr>
            <w:r w:rsidRPr="000C1162">
              <w:rPr>
                <w:rFonts w:ascii="Arial" w:hAnsi="Arial" w:cs="Arial"/>
                <w:color w:val="000000"/>
                <w:sz w:val="20"/>
                <w:szCs w:val="20"/>
                <w:lang w:val="en-US" w:eastAsia="vi-VN"/>
              </w:rPr>
              <w:t>Inland water way</w:t>
            </w:r>
          </w:p>
        </w:tc>
        <w:tc>
          <w:tcPr>
            <w:tcW w:w="1701" w:type="dxa"/>
            <w:shd w:val="clear" w:color="auto" w:fill="auto"/>
            <w:noWrap/>
            <w:vAlign w:val="center"/>
            <w:hideMark/>
          </w:tcPr>
          <w:p w14:paraId="0D65B593" w14:textId="77777777" w:rsidR="00EB12BD" w:rsidRPr="000C1162" w:rsidRDefault="00EB12BD" w:rsidP="008F3F29">
            <w:pPr>
              <w:spacing w:after="0"/>
              <w:ind w:right="462"/>
              <w:jc w:val="right"/>
              <w:rPr>
                <w:rFonts w:ascii="Arial" w:hAnsi="Arial" w:cs="Arial"/>
                <w:color w:val="000000"/>
                <w:sz w:val="20"/>
                <w:szCs w:val="20"/>
                <w:lang w:val="en-US"/>
              </w:rPr>
            </w:pPr>
            <w:r>
              <w:rPr>
                <w:rFonts w:ascii="Arial" w:hAnsi="Arial" w:cs="Arial"/>
                <w:color w:val="000000"/>
                <w:sz w:val="20"/>
                <w:szCs w:val="20"/>
              </w:rPr>
              <w:t>196.0</w:t>
            </w:r>
          </w:p>
        </w:tc>
        <w:tc>
          <w:tcPr>
            <w:tcW w:w="1559" w:type="dxa"/>
            <w:shd w:val="clear" w:color="auto" w:fill="auto"/>
            <w:noWrap/>
            <w:vAlign w:val="center"/>
            <w:hideMark/>
          </w:tcPr>
          <w:p w14:paraId="11F38938"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39.2</w:t>
            </w:r>
          </w:p>
        </w:tc>
        <w:tc>
          <w:tcPr>
            <w:tcW w:w="1417" w:type="dxa"/>
            <w:shd w:val="clear" w:color="auto" w:fill="auto"/>
            <w:noWrap/>
            <w:vAlign w:val="center"/>
            <w:hideMark/>
          </w:tcPr>
          <w:p w14:paraId="46E3E164" w14:textId="77777777" w:rsidR="00EB12BD" w:rsidRPr="000C1162" w:rsidRDefault="00EB12BD" w:rsidP="008F3F29">
            <w:pPr>
              <w:spacing w:after="0"/>
              <w:ind w:right="314"/>
              <w:jc w:val="right"/>
              <w:rPr>
                <w:rFonts w:ascii="Arial" w:hAnsi="Arial" w:cs="Arial"/>
                <w:color w:val="000000"/>
                <w:sz w:val="20"/>
                <w:szCs w:val="20"/>
                <w:lang w:val="en-US"/>
              </w:rPr>
            </w:pPr>
            <w:r>
              <w:rPr>
                <w:rFonts w:ascii="Arial" w:hAnsi="Arial" w:cs="Arial"/>
                <w:color w:val="000000"/>
                <w:sz w:val="20"/>
                <w:szCs w:val="20"/>
              </w:rPr>
              <w:t>12.1</w:t>
            </w:r>
          </w:p>
        </w:tc>
        <w:tc>
          <w:tcPr>
            <w:tcW w:w="1418" w:type="dxa"/>
            <w:shd w:val="clear" w:color="auto" w:fill="auto"/>
            <w:noWrap/>
            <w:vAlign w:val="center"/>
            <w:hideMark/>
          </w:tcPr>
          <w:p w14:paraId="2F4A8E13"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7.0</w:t>
            </w:r>
          </w:p>
        </w:tc>
      </w:tr>
      <w:tr w:rsidR="00EB12BD" w:rsidRPr="000C1162" w14:paraId="3517DFED" w14:textId="77777777" w:rsidTr="008F3F29">
        <w:trPr>
          <w:trHeight w:val="372"/>
        </w:trPr>
        <w:tc>
          <w:tcPr>
            <w:tcW w:w="2127" w:type="dxa"/>
            <w:shd w:val="clear" w:color="auto" w:fill="auto"/>
            <w:noWrap/>
            <w:vAlign w:val="center"/>
            <w:hideMark/>
          </w:tcPr>
          <w:p w14:paraId="5F69B812" w14:textId="77777777" w:rsidR="00EB12BD" w:rsidRPr="000C1162" w:rsidRDefault="00EB12BD" w:rsidP="008F3F29">
            <w:pPr>
              <w:spacing w:after="0"/>
              <w:ind w:firstLine="318"/>
              <w:rPr>
                <w:rFonts w:ascii="Arial" w:hAnsi="Arial" w:cs="Arial"/>
                <w:color w:val="000000"/>
                <w:sz w:val="20"/>
                <w:szCs w:val="20"/>
                <w:lang w:val="en-US"/>
              </w:rPr>
            </w:pPr>
            <w:r w:rsidRPr="000C1162">
              <w:rPr>
                <w:rFonts w:ascii="Arial" w:hAnsi="Arial" w:cs="Arial"/>
                <w:color w:val="000000"/>
                <w:sz w:val="20"/>
                <w:szCs w:val="20"/>
                <w:lang w:val="en-US" w:eastAsia="vi-VN"/>
              </w:rPr>
              <w:t>Road</w:t>
            </w:r>
          </w:p>
        </w:tc>
        <w:tc>
          <w:tcPr>
            <w:tcW w:w="1701" w:type="dxa"/>
            <w:shd w:val="clear" w:color="auto" w:fill="auto"/>
            <w:noWrap/>
            <w:vAlign w:val="center"/>
            <w:hideMark/>
          </w:tcPr>
          <w:p w14:paraId="75C765A6" w14:textId="77777777" w:rsidR="00EB12BD" w:rsidRPr="000C1162" w:rsidRDefault="00EB12BD" w:rsidP="008F3F29">
            <w:pPr>
              <w:spacing w:after="0"/>
              <w:ind w:right="462"/>
              <w:jc w:val="right"/>
              <w:rPr>
                <w:rFonts w:ascii="Arial" w:hAnsi="Arial" w:cs="Arial"/>
                <w:color w:val="000000"/>
                <w:sz w:val="20"/>
                <w:szCs w:val="20"/>
                <w:lang w:val="en-US"/>
              </w:rPr>
            </w:pPr>
            <w:r>
              <w:rPr>
                <w:rFonts w:ascii="Arial" w:hAnsi="Arial" w:cs="Arial"/>
                <w:color w:val="000000"/>
                <w:sz w:val="20"/>
                <w:szCs w:val="20"/>
              </w:rPr>
              <w:t>703.4</w:t>
            </w:r>
          </w:p>
        </w:tc>
        <w:tc>
          <w:tcPr>
            <w:tcW w:w="1559" w:type="dxa"/>
            <w:shd w:val="clear" w:color="auto" w:fill="auto"/>
            <w:noWrap/>
            <w:vAlign w:val="center"/>
            <w:hideMark/>
          </w:tcPr>
          <w:p w14:paraId="7D938CB5"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41.8</w:t>
            </w:r>
          </w:p>
        </w:tc>
        <w:tc>
          <w:tcPr>
            <w:tcW w:w="1417" w:type="dxa"/>
            <w:shd w:val="clear" w:color="auto" w:fill="auto"/>
            <w:noWrap/>
            <w:vAlign w:val="center"/>
            <w:hideMark/>
          </w:tcPr>
          <w:p w14:paraId="208A0241" w14:textId="77777777" w:rsidR="00EB12BD" w:rsidRPr="000C1162" w:rsidRDefault="00EB12BD" w:rsidP="008F3F29">
            <w:pPr>
              <w:spacing w:after="0"/>
              <w:ind w:right="314"/>
              <w:jc w:val="right"/>
              <w:rPr>
                <w:rFonts w:ascii="Arial" w:hAnsi="Arial" w:cs="Arial"/>
                <w:color w:val="000000"/>
                <w:sz w:val="20"/>
                <w:szCs w:val="20"/>
                <w:lang w:val="en-US"/>
              </w:rPr>
            </w:pPr>
            <w:r>
              <w:rPr>
                <w:rFonts w:ascii="Arial" w:hAnsi="Arial" w:cs="Arial"/>
                <w:color w:val="000000"/>
                <w:sz w:val="20"/>
                <w:szCs w:val="20"/>
              </w:rPr>
              <w:t>15.7</w:t>
            </w:r>
          </w:p>
        </w:tc>
        <w:tc>
          <w:tcPr>
            <w:tcW w:w="1418" w:type="dxa"/>
            <w:shd w:val="clear" w:color="auto" w:fill="auto"/>
            <w:noWrap/>
            <w:vAlign w:val="center"/>
            <w:hideMark/>
          </w:tcPr>
          <w:p w14:paraId="69852CE3"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5.9</w:t>
            </w:r>
          </w:p>
        </w:tc>
      </w:tr>
      <w:tr w:rsidR="00EB12BD" w:rsidRPr="000C1162" w14:paraId="5E210572" w14:textId="77777777" w:rsidTr="008F3F29">
        <w:trPr>
          <w:trHeight w:val="372"/>
        </w:trPr>
        <w:tc>
          <w:tcPr>
            <w:tcW w:w="2127" w:type="dxa"/>
            <w:tcBorders>
              <w:bottom w:val="single" w:sz="4" w:space="0" w:color="auto"/>
            </w:tcBorders>
            <w:shd w:val="clear" w:color="auto" w:fill="auto"/>
            <w:noWrap/>
            <w:vAlign w:val="center"/>
            <w:hideMark/>
          </w:tcPr>
          <w:p w14:paraId="6FF64A4E" w14:textId="77777777" w:rsidR="00EB12BD" w:rsidRPr="000C1162" w:rsidRDefault="00EB12BD" w:rsidP="008F3F29">
            <w:pPr>
              <w:spacing w:after="0"/>
              <w:ind w:firstLine="318"/>
              <w:rPr>
                <w:rFonts w:ascii="Arial" w:hAnsi="Arial" w:cs="Arial"/>
                <w:color w:val="000000"/>
                <w:sz w:val="20"/>
                <w:szCs w:val="20"/>
                <w:lang w:val="en-US"/>
              </w:rPr>
            </w:pPr>
            <w:r w:rsidRPr="000C1162">
              <w:rPr>
                <w:rFonts w:ascii="Arial" w:hAnsi="Arial" w:cs="Arial"/>
                <w:color w:val="000000"/>
                <w:sz w:val="20"/>
                <w:szCs w:val="20"/>
                <w:lang w:val="en-US" w:eastAsia="vi-VN"/>
              </w:rPr>
              <w:t xml:space="preserve">Airway </w:t>
            </w:r>
          </w:p>
        </w:tc>
        <w:tc>
          <w:tcPr>
            <w:tcW w:w="1701" w:type="dxa"/>
            <w:tcBorders>
              <w:bottom w:val="single" w:sz="4" w:space="0" w:color="auto"/>
            </w:tcBorders>
            <w:shd w:val="clear" w:color="auto" w:fill="auto"/>
            <w:noWrap/>
            <w:vAlign w:val="center"/>
            <w:hideMark/>
          </w:tcPr>
          <w:p w14:paraId="568D8FEA" w14:textId="77777777" w:rsidR="00EB12BD" w:rsidRPr="000C1162" w:rsidRDefault="00EB12BD" w:rsidP="008F3F29">
            <w:pPr>
              <w:spacing w:after="0"/>
              <w:ind w:right="462"/>
              <w:jc w:val="right"/>
              <w:rPr>
                <w:rFonts w:ascii="Arial" w:hAnsi="Arial" w:cs="Arial"/>
                <w:color w:val="000000"/>
                <w:sz w:val="20"/>
                <w:szCs w:val="20"/>
                <w:lang w:val="en-US"/>
              </w:rPr>
            </w:pPr>
            <w:r>
              <w:rPr>
                <w:rFonts w:ascii="Arial" w:hAnsi="Arial" w:cs="Arial"/>
                <w:color w:val="000000"/>
                <w:sz w:val="20"/>
                <w:szCs w:val="20"/>
              </w:rPr>
              <w:t>0.2</w:t>
            </w:r>
          </w:p>
        </w:tc>
        <w:tc>
          <w:tcPr>
            <w:tcW w:w="1559" w:type="dxa"/>
            <w:tcBorders>
              <w:bottom w:val="single" w:sz="4" w:space="0" w:color="auto"/>
            </w:tcBorders>
            <w:shd w:val="clear" w:color="auto" w:fill="auto"/>
            <w:noWrap/>
            <w:vAlign w:val="center"/>
            <w:hideMark/>
          </w:tcPr>
          <w:p w14:paraId="0FD6EE56"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3.3</w:t>
            </w:r>
          </w:p>
        </w:tc>
        <w:tc>
          <w:tcPr>
            <w:tcW w:w="1417" w:type="dxa"/>
            <w:tcBorders>
              <w:bottom w:val="single" w:sz="4" w:space="0" w:color="auto"/>
            </w:tcBorders>
            <w:shd w:val="clear" w:color="auto" w:fill="auto"/>
            <w:noWrap/>
            <w:vAlign w:val="center"/>
            <w:hideMark/>
          </w:tcPr>
          <w:p w14:paraId="4382030D" w14:textId="77777777" w:rsidR="00EB12BD" w:rsidRPr="000C1162" w:rsidRDefault="00EB12BD" w:rsidP="008F3F29">
            <w:pPr>
              <w:spacing w:after="0"/>
              <w:ind w:right="314"/>
              <w:jc w:val="right"/>
              <w:rPr>
                <w:rFonts w:ascii="Arial" w:hAnsi="Arial" w:cs="Arial"/>
                <w:color w:val="000000"/>
                <w:sz w:val="20"/>
                <w:szCs w:val="20"/>
                <w:lang w:val="en-US"/>
              </w:rPr>
            </w:pPr>
            <w:r>
              <w:rPr>
                <w:rFonts w:ascii="Arial" w:hAnsi="Arial" w:cs="Arial"/>
                <w:color w:val="000000"/>
                <w:sz w:val="20"/>
                <w:szCs w:val="20"/>
              </w:rPr>
              <w:t>14.5</w:t>
            </w:r>
          </w:p>
        </w:tc>
        <w:tc>
          <w:tcPr>
            <w:tcW w:w="1418" w:type="dxa"/>
            <w:tcBorders>
              <w:bottom w:val="single" w:sz="4" w:space="0" w:color="auto"/>
            </w:tcBorders>
            <w:shd w:val="clear" w:color="auto" w:fill="auto"/>
            <w:noWrap/>
            <w:vAlign w:val="center"/>
            <w:hideMark/>
          </w:tcPr>
          <w:p w14:paraId="6DBBF132" w14:textId="77777777" w:rsidR="00EB12BD" w:rsidRPr="000C1162" w:rsidRDefault="00EB12BD" w:rsidP="008F3F29">
            <w:pPr>
              <w:spacing w:after="0"/>
              <w:ind w:right="321"/>
              <w:jc w:val="right"/>
              <w:rPr>
                <w:rFonts w:ascii="Arial" w:hAnsi="Arial" w:cs="Arial"/>
                <w:color w:val="000000"/>
                <w:sz w:val="20"/>
                <w:szCs w:val="20"/>
                <w:lang w:val="en-US"/>
              </w:rPr>
            </w:pPr>
            <w:r>
              <w:rPr>
                <w:rFonts w:ascii="Arial" w:hAnsi="Arial" w:cs="Arial"/>
                <w:color w:val="000000"/>
                <w:sz w:val="20"/>
                <w:szCs w:val="20"/>
              </w:rPr>
              <w:t>-3.1</w:t>
            </w:r>
          </w:p>
        </w:tc>
      </w:tr>
    </w:tbl>
    <w:p w14:paraId="33DAD10A" w14:textId="77777777" w:rsidR="00EB12BD" w:rsidRPr="000C1162" w:rsidRDefault="00EB12BD" w:rsidP="00EB12BD">
      <w:pPr>
        <w:spacing w:beforeLines="40" w:before="96" w:afterLines="40" w:after="96" w:line="264" w:lineRule="auto"/>
        <w:ind w:firstLine="567"/>
        <w:jc w:val="center"/>
        <w:rPr>
          <w:rFonts w:ascii="Arial" w:hAnsi="Arial" w:cs="Arial"/>
          <w:b/>
          <w:bCs/>
          <w:sz w:val="2"/>
          <w:szCs w:val="24"/>
          <w:lang w:val="en-US"/>
        </w:rPr>
      </w:pPr>
    </w:p>
    <w:p w14:paraId="6C923250" w14:textId="77777777" w:rsidR="00EB12BD" w:rsidRPr="000C1162" w:rsidRDefault="00EB12BD" w:rsidP="00EB12BD">
      <w:pPr>
        <w:pStyle w:val="NormalWeb"/>
        <w:shd w:val="clear" w:color="auto" w:fill="FFFFFF"/>
        <w:tabs>
          <w:tab w:val="left" w:pos="6540"/>
        </w:tabs>
        <w:spacing w:beforeLines="40" w:before="96" w:beforeAutospacing="0" w:afterLines="40" w:after="96" w:afterAutospacing="0" w:line="264" w:lineRule="auto"/>
        <w:ind w:firstLine="567"/>
        <w:rPr>
          <w:b/>
          <w:bCs/>
          <w:sz w:val="2"/>
          <w:szCs w:val="28"/>
        </w:rPr>
      </w:pPr>
    </w:p>
    <w:p w14:paraId="3FA1246B" w14:textId="77777777" w:rsidR="00EB12BD" w:rsidRPr="000C1162" w:rsidRDefault="00EB12BD" w:rsidP="00EB12BD">
      <w:pPr>
        <w:spacing w:after="40"/>
        <w:ind w:firstLine="567"/>
        <w:rPr>
          <w:rFonts w:ascii="Times New Roman" w:hAnsi="Times New Roman" w:cs="Times New Roman"/>
          <w:b/>
          <w:i/>
          <w:sz w:val="28"/>
          <w:szCs w:val="28"/>
          <w:lang w:val="en-US"/>
        </w:rPr>
      </w:pPr>
      <w:r>
        <w:rPr>
          <w:rFonts w:ascii="Times New Roman" w:hAnsi="Times New Roman" w:cs="Times New Roman"/>
          <w:b/>
          <w:i/>
          <w:sz w:val="28"/>
          <w:szCs w:val="28"/>
          <w:lang w:val="en-US"/>
        </w:rPr>
        <w:t>đ</w:t>
      </w:r>
      <w:r w:rsidRPr="000C1162">
        <w:rPr>
          <w:rFonts w:ascii="Times New Roman" w:hAnsi="Times New Roman" w:cs="Times New Roman"/>
          <w:b/>
          <w:i/>
          <w:sz w:val="28"/>
          <w:szCs w:val="28"/>
          <w:lang w:val="en-US"/>
        </w:rPr>
        <w:t>) International visitors to Viet Nam</w:t>
      </w:r>
    </w:p>
    <w:p w14:paraId="23FEF25E" w14:textId="77777777" w:rsidR="00EB12BD" w:rsidRPr="00320F5D" w:rsidRDefault="00EB12BD" w:rsidP="00EB12BD">
      <w:pPr>
        <w:shd w:val="clear" w:color="auto" w:fill="FFFFFF"/>
        <w:spacing w:beforeLines="40" w:before="96" w:afterLines="40" w:after="96" w:line="293" w:lineRule="auto"/>
        <w:ind w:firstLine="567"/>
        <w:jc w:val="both"/>
        <w:rPr>
          <w:rFonts w:ascii="Times New Roman" w:hAnsi="Times New Roman" w:cs="Times New Roman"/>
          <w:bCs/>
          <w:i/>
          <w:spacing w:val="-2"/>
          <w:sz w:val="28"/>
          <w:szCs w:val="28"/>
          <w:lang w:val="en-US"/>
        </w:rPr>
      </w:pPr>
      <w:r w:rsidRPr="00320F5D">
        <w:rPr>
          <w:rFonts w:ascii="Times New Roman" w:hAnsi="Times New Roman" w:cs="Times New Roman"/>
          <w:bCs/>
          <w:i/>
          <w:spacing w:val="-2"/>
          <w:sz w:val="28"/>
          <w:szCs w:val="28"/>
          <w:lang w:val="en-US"/>
        </w:rPr>
        <w:t>Favorable visa policies, enhanced tourism promotion programs, and prestigious tourism awards presented by international organizations have continued to attract increasing numbers of international visitors to Viet Nam.</w:t>
      </w:r>
    </w:p>
    <w:p w14:paraId="0300F50F" w14:textId="00026DF6" w:rsidR="00777B95" w:rsidRPr="00BB0C08" w:rsidRDefault="00EB12BD" w:rsidP="00EB12BD">
      <w:pPr>
        <w:jc w:val="both"/>
        <w:rPr>
          <w:rFonts w:ascii="Times New Roman" w:hAnsi="Times New Roman" w:cs="Times New Roman"/>
          <w:bCs/>
          <w:iCs/>
          <w:spacing w:val="-2"/>
          <w:sz w:val="28"/>
          <w:szCs w:val="28"/>
          <w:lang w:val="en-US"/>
        </w:rPr>
      </w:pPr>
      <w:r w:rsidRPr="000C1162">
        <w:rPr>
          <w:rFonts w:ascii="Times New Roman" w:hAnsi="Times New Roman" w:cs="Times New Roman"/>
          <w:bCs/>
          <w:iCs/>
          <w:spacing w:val="-2"/>
          <w:sz w:val="28"/>
          <w:szCs w:val="28"/>
          <w:lang w:val="en-US"/>
        </w:rPr>
        <w:t xml:space="preserve">The number of international visitors to Viet Nam in </w:t>
      </w:r>
      <w:r>
        <w:rPr>
          <w:rFonts w:ascii="Times New Roman" w:hAnsi="Times New Roman" w:cs="Times New Roman"/>
          <w:bCs/>
          <w:iCs/>
          <w:spacing w:val="-2"/>
          <w:sz w:val="28"/>
          <w:szCs w:val="28"/>
          <w:lang w:val="en-US"/>
        </w:rPr>
        <w:t>April</w:t>
      </w:r>
      <w:r w:rsidRPr="000C1162">
        <w:rPr>
          <w:rFonts w:ascii="Times New Roman" w:hAnsi="Times New Roman" w:cs="Times New Roman"/>
          <w:bCs/>
          <w:iCs/>
          <w:spacing w:val="-2"/>
          <w:sz w:val="28"/>
          <w:szCs w:val="28"/>
          <w:lang w:val="en-US"/>
        </w:rPr>
        <w:t xml:space="preserve"> 2025</w:t>
      </w:r>
      <w:r w:rsidRPr="000C1162">
        <w:rPr>
          <w:rFonts w:ascii="Times New Roman" w:hAnsi="Times New Roman"/>
          <w:spacing w:val="-2"/>
          <w:sz w:val="28"/>
          <w:vertAlign w:val="superscript"/>
          <w:lang w:val="en-US"/>
        </w:rPr>
        <w:footnoteReference w:id="29"/>
      </w:r>
      <w:r w:rsidRPr="000C1162">
        <w:rPr>
          <w:rFonts w:ascii="Times New Roman" w:hAnsi="Times New Roman" w:cs="Times New Roman"/>
          <w:bCs/>
          <w:iCs/>
          <w:spacing w:val="-2"/>
          <w:sz w:val="28"/>
          <w:szCs w:val="28"/>
          <w:lang w:val="en-US"/>
        </w:rPr>
        <w:t xml:space="preserve"> reached </w:t>
      </w:r>
      <w:r>
        <w:rPr>
          <w:rFonts w:ascii="Times New Roman" w:hAnsi="Times New Roman" w:cs="Times New Roman"/>
          <w:bCs/>
          <w:iCs/>
          <w:spacing w:val="-2"/>
          <w:sz w:val="28"/>
          <w:szCs w:val="28"/>
          <w:lang w:val="en-US"/>
        </w:rPr>
        <w:t>1.65</w:t>
      </w:r>
      <w:r w:rsidRPr="000C1162">
        <w:rPr>
          <w:rFonts w:ascii="Times New Roman" w:hAnsi="Times New Roman" w:cs="Times New Roman"/>
          <w:bCs/>
          <w:iCs/>
          <w:spacing w:val="-2"/>
          <w:sz w:val="28"/>
          <w:szCs w:val="28"/>
          <w:lang w:val="en-US"/>
        </w:rPr>
        <w:t xml:space="preserve"> million, </w:t>
      </w:r>
      <w:bookmarkStart w:id="13" w:name="_Hlk149633866"/>
      <w:r>
        <w:rPr>
          <w:rFonts w:ascii="Times New Roman" w:hAnsi="Times New Roman" w:cs="Times New Roman"/>
          <w:bCs/>
          <w:iCs/>
          <w:spacing w:val="-2"/>
          <w:sz w:val="28"/>
          <w:szCs w:val="28"/>
          <w:lang w:val="en-US"/>
        </w:rPr>
        <w:t>a month-on-month decrease of 19</w:t>
      </w:r>
      <w:r w:rsidRPr="000C1162">
        <w:rPr>
          <w:rFonts w:ascii="Times New Roman" w:hAnsi="Times New Roman" w:cs="Times New Roman"/>
          <w:bCs/>
          <w:iCs/>
          <w:spacing w:val="-2"/>
          <w:sz w:val="28"/>
          <w:szCs w:val="28"/>
          <w:lang w:val="en-US"/>
        </w:rPr>
        <w:t>.5%</w:t>
      </w:r>
      <w:bookmarkEnd w:id="13"/>
      <w:r>
        <w:rPr>
          <w:rFonts w:ascii="Times New Roman" w:hAnsi="Times New Roman" w:cs="Times New Roman"/>
          <w:bCs/>
          <w:iCs/>
          <w:spacing w:val="-2"/>
          <w:sz w:val="28"/>
          <w:szCs w:val="28"/>
          <w:lang w:val="en-US"/>
        </w:rPr>
        <w:t xml:space="preserve">, and </w:t>
      </w:r>
      <w:r w:rsidRPr="000C1162">
        <w:rPr>
          <w:rFonts w:ascii="Times New Roman" w:hAnsi="Times New Roman" w:cs="Times New Roman"/>
          <w:bCs/>
          <w:sz w:val="28"/>
          <w:szCs w:val="28"/>
          <w:lang w:val="en-US"/>
        </w:rPr>
        <w:t xml:space="preserve">a rise of </w:t>
      </w:r>
      <w:r>
        <w:rPr>
          <w:rFonts w:ascii="Times New Roman" w:hAnsi="Times New Roman" w:cs="Times New Roman"/>
          <w:bCs/>
          <w:sz w:val="28"/>
          <w:szCs w:val="28"/>
          <w:lang w:val="en-US"/>
        </w:rPr>
        <w:t>6.3</w:t>
      </w:r>
      <w:r w:rsidRPr="000C1162">
        <w:rPr>
          <w:rFonts w:ascii="Times New Roman" w:hAnsi="Times New Roman" w:cs="Times New Roman"/>
          <w:bCs/>
          <w:sz w:val="28"/>
          <w:szCs w:val="28"/>
          <w:lang w:val="en-US"/>
        </w:rPr>
        <w:t>% over the same period last year</w:t>
      </w:r>
      <w:r w:rsidRPr="000C1162">
        <w:rPr>
          <w:rFonts w:ascii="Times New Roman" w:hAnsi="Times New Roman" w:cs="Times New Roman"/>
          <w:bCs/>
          <w:iCs/>
          <w:spacing w:val="-2"/>
          <w:sz w:val="28"/>
          <w:szCs w:val="28"/>
          <w:lang w:val="en-US"/>
        </w:rPr>
        <w:t xml:space="preserve">. </w:t>
      </w:r>
      <w:r>
        <w:rPr>
          <w:rFonts w:ascii="Times New Roman" w:hAnsi="Times New Roman" w:cs="Times New Roman"/>
          <w:bCs/>
          <w:iCs/>
          <w:spacing w:val="-2"/>
          <w:sz w:val="28"/>
          <w:szCs w:val="28"/>
          <w:lang w:val="en-US"/>
        </w:rPr>
        <w:t xml:space="preserve">In </w:t>
      </w:r>
      <w:proofErr w:type="gramStart"/>
      <w:r>
        <w:rPr>
          <w:rFonts w:ascii="Times New Roman" w:hAnsi="Times New Roman" w:cs="Times New Roman"/>
          <w:bCs/>
          <w:iCs/>
          <w:spacing w:val="-2"/>
          <w:sz w:val="28"/>
          <w:szCs w:val="28"/>
          <w:lang w:val="en-US"/>
        </w:rPr>
        <w:t>four</w:t>
      </w:r>
      <w:proofErr w:type="gramEnd"/>
      <w:r>
        <w:rPr>
          <w:rFonts w:ascii="Times New Roman" w:hAnsi="Times New Roman" w:cs="Times New Roman"/>
          <w:bCs/>
          <w:iCs/>
          <w:spacing w:val="-2"/>
          <w:sz w:val="28"/>
          <w:szCs w:val="28"/>
          <w:lang w:val="en-US"/>
        </w:rPr>
        <w:t xml:space="preserve"> months of 2025</w:t>
      </w:r>
      <w:r w:rsidRPr="000C1162">
        <w:rPr>
          <w:rFonts w:ascii="Times New Roman" w:hAnsi="Times New Roman" w:cs="Times New Roman"/>
          <w:bCs/>
          <w:iCs/>
          <w:spacing w:val="-2"/>
          <w:sz w:val="28"/>
          <w:szCs w:val="28"/>
          <w:lang w:val="en-US"/>
        </w:rPr>
        <w:t>, international visitors to our country reached</w:t>
      </w:r>
      <w:bookmarkStart w:id="14" w:name="_Hlk149633887"/>
      <w:r w:rsidRPr="000C1162">
        <w:rPr>
          <w:rFonts w:ascii="Times New Roman" w:hAnsi="Times New Roman" w:cs="Times New Roman"/>
          <w:bCs/>
          <w:iCs/>
          <w:spacing w:val="-2"/>
          <w:sz w:val="28"/>
          <w:szCs w:val="28"/>
          <w:lang w:val="en-US"/>
        </w:rPr>
        <w:t xml:space="preserve"> </w:t>
      </w:r>
      <w:r>
        <w:rPr>
          <w:rFonts w:ascii="Times New Roman" w:hAnsi="Times New Roman" w:cs="Times New Roman"/>
          <w:bCs/>
          <w:iCs/>
          <w:spacing w:val="-2"/>
          <w:sz w:val="28"/>
          <w:szCs w:val="28"/>
          <w:lang w:val="en-US"/>
        </w:rPr>
        <w:t>7.67</w:t>
      </w:r>
      <w:r w:rsidRPr="000C1162">
        <w:rPr>
          <w:rFonts w:ascii="Times New Roman" w:hAnsi="Times New Roman" w:cs="Times New Roman"/>
          <w:bCs/>
          <w:iCs/>
          <w:spacing w:val="-2"/>
          <w:sz w:val="28"/>
          <w:szCs w:val="28"/>
          <w:lang w:val="en-US"/>
        </w:rPr>
        <w:t xml:space="preserve"> million arrivals</w:t>
      </w:r>
      <w:bookmarkEnd w:id="14"/>
      <w:r w:rsidRPr="000C1162">
        <w:rPr>
          <w:rFonts w:ascii="Times New Roman" w:hAnsi="Times New Roman" w:cs="Times New Roman"/>
          <w:bCs/>
          <w:iCs/>
          <w:spacing w:val="-2"/>
          <w:sz w:val="28"/>
          <w:szCs w:val="28"/>
          <w:lang w:val="en-US"/>
        </w:rPr>
        <w:t xml:space="preserve">, a year-on-year rise of </w:t>
      </w:r>
      <w:r>
        <w:rPr>
          <w:rFonts w:ascii="Times New Roman" w:hAnsi="Times New Roman" w:cs="Times New Roman"/>
          <w:bCs/>
          <w:iCs/>
          <w:spacing w:val="-2"/>
          <w:sz w:val="28"/>
          <w:szCs w:val="28"/>
          <w:lang w:val="en-US"/>
        </w:rPr>
        <w:t>23.8</w:t>
      </w:r>
      <w:r w:rsidRPr="000C1162">
        <w:rPr>
          <w:rFonts w:ascii="Times New Roman" w:hAnsi="Times New Roman" w:cs="Times New Roman"/>
          <w:bCs/>
          <w:iCs/>
          <w:spacing w:val="-2"/>
          <w:sz w:val="28"/>
          <w:szCs w:val="28"/>
          <w:lang w:val="en-US"/>
        </w:rPr>
        <w:t xml:space="preserve">%. Of which, arrivals by air reached nearly </w:t>
      </w:r>
      <w:r>
        <w:rPr>
          <w:rFonts w:ascii="Times New Roman" w:hAnsi="Times New Roman" w:cs="Times New Roman"/>
          <w:bCs/>
          <w:iCs/>
          <w:spacing w:val="-2"/>
          <w:sz w:val="28"/>
          <w:szCs w:val="28"/>
          <w:lang w:val="en-US"/>
        </w:rPr>
        <w:t>6.59</w:t>
      </w:r>
      <w:r w:rsidRPr="000C1162">
        <w:rPr>
          <w:rFonts w:ascii="Times New Roman" w:hAnsi="Times New Roman" w:cs="Times New Roman"/>
          <w:bCs/>
          <w:iCs/>
          <w:spacing w:val="-2"/>
          <w:sz w:val="28"/>
          <w:szCs w:val="28"/>
          <w:lang w:val="en-US"/>
        </w:rPr>
        <w:t xml:space="preserve"> million arrivals, account</w:t>
      </w:r>
      <w:r>
        <w:rPr>
          <w:rFonts w:ascii="Times New Roman" w:hAnsi="Times New Roman" w:cs="Times New Roman"/>
          <w:bCs/>
          <w:iCs/>
          <w:spacing w:val="-2"/>
          <w:sz w:val="28"/>
          <w:szCs w:val="28"/>
          <w:lang w:val="en-US"/>
        </w:rPr>
        <w:t>ed</w:t>
      </w:r>
      <w:r w:rsidRPr="000C1162">
        <w:rPr>
          <w:rFonts w:ascii="Times New Roman" w:hAnsi="Times New Roman" w:cs="Times New Roman"/>
          <w:bCs/>
          <w:iCs/>
          <w:spacing w:val="-2"/>
          <w:sz w:val="28"/>
          <w:szCs w:val="28"/>
          <w:lang w:val="en-US"/>
        </w:rPr>
        <w:t xml:space="preserve"> for </w:t>
      </w:r>
      <w:r>
        <w:rPr>
          <w:rFonts w:ascii="Times New Roman" w:hAnsi="Times New Roman" w:cs="Times New Roman"/>
          <w:bCs/>
          <w:iCs/>
          <w:spacing w:val="-2"/>
          <w:sz w:val="28"/>
          <w:szCs w:val="28"/>
          <w:lang w:val="en-US"/>
        </w:rPr>
        <w:t>85.9</w:t>
      </w:r>
      <w:r w:rsidRPr="000C1162">
        <w:rPr>
          <w:rFonts w:ascii="Times New Roman" w:hAnsi="Times New Roman" w:cs="Times New Roman"/>
          <w:bCs/>
          <w:iCs/>
          <w:spacing w:val="-2"/>
          <w:sz w:val="28"/>
          <w:szCs w:val="28"/>
          <w:lang w:val="en-US"/>
        </w:rPr>
        <w:t>% of international arrivals to Viet Nam and increas</w:t>
      </w:r>
      <w:r>
        <w:rPr>
          <w:rFonts w:ascii="Times New Roman" w:hAnsi="Times New Roman" w:cs="Times New Roman"/>
          <w:bCs/>
          <w:iCs/>
          <w:spacing w:val="-2"/>
          <w:sz w:val="28"/>
          <w:szCs w:val="28"/>
          <w:lang w:val="en-US"/>
        </w:rPr>
        <w:t xml:space="preserve">ed </w:t>
      </w:r>
      <w:r w:rsidRPr="000C1162">
        <w:rPr>
          <w:rFonts w:ascii="Times New Roman" w:hAnsi="Times New Roman" w:cs="Times New Roman"/>
          <w:bCs/>
          <w:iCs/>
          <w:spacing w:val="-2"/>
          <w:sz w:val="28"/>
          <w:szCs w:val="28"/>
          <w:lang w:val="en-US"/>
        </w:rPr>
        <w:t xml:space="preserve">by </w:t>
      </w:r>
      <w:r>
        <w:rPr>
          <w:rFonts w:ascii="Times New Roman" w:hAnsi="Times New Roman" w:cs="Times New Roman"/>
          <w:bCs/>
          <w:iCs/>
          <w:spacing w:val="-2"/>
          <w:sz w:val="28"/>
          <w:szCs w:val="28"/>
          <w:lang w:val="en-US"/>
        </w:rPr>
        <w:t>27.0</w:t>
      </w:r>
      <w:r w:rsidRPr="000C1162">
        <w:rPr>
          <w:rFonts w:ascii="Times New Roman" w:hAnsi="Times New Roman" w:cs="Times New Roman"/>
          <w:bCs/>
          <w:iCs/>
          <w:spacing w:val="-2"/>
          <w:sz w:val="28"/>
          <w:szCs w:val="28"/>
          <w:lang w:val="en-US"/>
        </w:rPr>
        <w:t xml:space="preserve">% over the same period last year; by road reached </w:t>
      </w:r>
      <w:r>
        <w:rPr>
          <w:rFonts w:ascii="Times New Roman" w:hAnsi="Times New Roman" w:cs="Times New Roman"/>
          <w:bCs/>
          <w:iCs/>
          <w:spacing w:val="-2"/>
          <w:sz w:val="28"/>
          <w:szCs w:val="28"/>
          <w:lang w:val="en-US"/>
        </w:rPr>
        <w:t>924.9</w:t>
      </w:r>
      <w:r w:rsidRPr="000C1162">
        <w:rPr>
          <w:rFonts w:ascii="Times New Roman" w:hAnsi="Times New Roman" w:cs="Times New Roman"/>
          <w:bCs/>
          <w:iCs/>
          <w:spacing w:val="-2"/>
          <w:sz w:val="28"/>
          <w:szCs w:val="28"/>
          <w:lang w:val="en-US"/>
        </w:rPr>
        <w:t xml:space="preserve"> million arrivals, compris</w:t>
      </w:r>
      <w:r>
        <w:rPr>
          <w:rFonts w:ascii="Times New Roman" w:hAnsi="Times New Roman" w:cs="Times New Roman"/>
          <w:bCs/>
          <w:iCs/>
          <w:spacing w:val="-2"/>
          <w:sz w:val="28"/>
          <w:szCs w:val="28"/>
          <w:lang w:val="en-US"/>
        </w:rPr>
        <w:t>ed</w:t>
      </w:r>
      <w:r w:rsidRPr="000C1162">
        <w:rPr>
          <w:rFonts w:ascii="Times New Roman" w:hAnsi="Times New Roman" w:cs="Times New Roman"/>
          <w:bCs/>
          <w:iCs/>
          <w:spacing w:val="-2"/>
          <w:sz w:val="28"/>
          <w:szCs w:val="28"/>
          <w:lang w:val="en-US"/>
        </w:rPr>
        <w:t xml:space="preserve"> </w:t>
      </w:r>
      <w:r>
        <w:rPr>
          <w:rFonts w:ascii="Times New Roman" w:hAnsi="Times New Roman" w:cs="Times New Roman"/>
          <w:bCs/>
          <w:iCs/>
          <w:spacing w:val="-2"/>
          <w:sz w:val="28"/>
          <w:szCs w:val="28"/>
          <w:lang w:val="en-US"/>
        </w:rPr>
        <w:t>12.0</w:t>
      </w:r>
      <w:r w:rsidRPr="000C1162">
        <w:rPr>
          <w:rFonts w:ascii="Times New Roman" w:hAnsi="Times New Roman" w:cs="Times New Roman"/>
          <w:bCs/>
          <w:iCs/>
          <w:spacing w:val="-2"/>
          <w:sz w:val="28"/>
          <w:szCs w:val="28"/>
          <w:lang w:val="en-US"/>
        </w:rPr>
        <w:t>% and spread</w:t>
      </w:r>
      <w:r>
        <w:rPr>
          <w:rFonts w:ascii="Times New Roman" w:hAnsi="Times New Roman" w:cs="Times New Roman"/>
          <w:bCs/>
          <w:iCs/>
          <w:spacing w:val="-2"/>
          <w:sz w:val="28"/>
          <w:szCs w:val="28"/>
          <w:lang w:val="en-US"/>
        </w:rPr>
        <w:t xml:space="preserve"> 7.9</w:t>
      </w:r>
      <w:r w:rsidRPr="000C1162">
        <w:rPr>
          <w:rFonts w:ascii="Times New Roman" w:hAnsi="Times New Roman" w:cs="Times New Roman"/>
          <w:bCs/>
          <w:iCs/>
          <w:spacing w:val="-2"/>
          <w:sz w:val="28"/>
          <w:szCs w:val="28"/>
          <w:lang w:val="en-US"/>
        </w:rPr>
        <w:t xml:space="preserve">%; by sea reached </w:t>
      </w:r>
      <w:r>
        <w:rPr>
          <w:rFonts w:ascii="Times New Roman" w:hAnsi="Times New Roman" w:cs="Times New Roman"/>
          <w:bCs/>
          <w:iCs/>
          <w:spacing w:val="-2"/>
          <w:sz w:val="28"/>
          <w:szCs w:val="28"/>
          <w:lang w:val="en-US"/>
        </w:rPr>
        <w:t>158.3</w:t>
      </w:r>
      <w:r w:rsidRPr="000C1162">
        <w:rPr>
          <w:rFonts w:ascii="Times New Roman" w:hAnsi="Times New Roman" w:cs="Times New Roman"/>
          <w:bCs/>
          <w:iCs/>
          <w:spacing w:val="-2"/>
          <w:sz w:val="28"/>
          <w:szCs w:val="28"/>
          <w:lang w:val="en-US"/>
        </w:rPr>
        <w:t xml:space="preserve"> thousand arrivals, </w:t>
      </w:r>
      <w:r>
        <w:rPr>
          <w:rFonts w:ascii="Times New Roman" w:hAnsi="Times New Roman" w:cs="Times New Roman"/>
          <w:bCs/>
          <w:iCs/>
          <w:spacing w:val="-2"/>
          <w:sz w:val="28"/>
          <w:szCs w:val="28"/>
          <w:lang w:val="en-US"/>
        </w:rPr>
        <w:t>made</w:t>
      </w:r>
      <w:r w:rsidRPr="000C1162">
        <w:rPr>
          <w:rFonts w:ascii="Times New Roman" w:hAnsi="Times New Roman" w:cs="Times New Roman"/>
          <w:bCs/>
          <w:iCs/>
          <w:spacing w:val="-2"/>
          <w:sz w:val="28"/>
          <w:szCs w:val="28"/>
          <w:lang w:val="en-US"/>
        </w:rPr>
        <w:t xml:space="preserve"> up 2.</w:t>
      </w:r>
      <w:r>
        <w:rPr>
          <w:rFonts w:ascii="Times New Roman" w:hAnsi="Times New Roman" w:cs="Times New Roman"/>
          <w:bCs/>
          <w:iCs/>
          <w:spacing w:val="-2"/>
          <w:sz w:val="28"/>
          <w:szCs w:val="28"/>
          <w:lang w:val="en-US"/>
        </w:rPr>
        <w:t>1</w:t>
      </w:r>
      <w:r w:rsidRPr="000C1162">
        <w:rPr>
          <w:rFonts w:ascii="Times New Roman" w:hAnsi="Times New Roman" w:cs="Times New Roman"/>
          <w:bCs/>
          <w:iCs/>
          <w:spacing w:val="-2"/>
          <w:sz w:val="28"/>
          <w:szCs w:val="28"/>
          <w:lang w:val="en-US"/>
        </w:rPr>
        <w:t xml:space="preserve">% and </w:t>
      </w:r>
      <w:r>
        <w:rPr>
          <w:rFonts w:ascii="Times New Roman" w:hAnsi="Times New Roman" w:cs="Times New Roman"/>
          <w:bCs/>
          <w:iCs/>
          <w:spacing w:val="-2"/>
          <w:sz w:val="28"/>
          <w:szCs w:val="28"/>
          <w:lang w:val="en-US"/>
        </w:rPr>
        <w:t>increased</w:t>
      </w:r>
      <w:r w:rsidRPr="000C1162">
        <w:rPr>
          <w:rFonts w:ascii="Times New Roman" w:hAnsi="Times New Roman" w:cs="Times New Roman"/>
          <w:bCs/>
          <w:iCs/>
          <w:spacing w:val="-2"/>
          <w:sz w:val="28"/>
          <w:szCs w:val="28"/>
          <w:lang w:val="en-US"/>
        </w:rPr>
        <w:t xml:space="preserve"> by </w:t>
      </w:r>
      <w:r>
        <w:rPr>
          <w:rFonts w:ascii="Times New Roman" w:hAnsi="Times New Roman" w:cs="Times New Roman"/>
          <w:bCs/>
          <w:iCs/>
          <w:spacing w:val="-2"/>
          <w:sz w:val="28"/>
          <w:szCs w:val="28"/>
          <w:lang w:val="en-US"/>
        </w:rPr>
        <w:t>4.5</w:t>
      </w:r>
      <w:r w:rsidRPr="000C1162">
        <w:rPr>
          <w:rFonts w:ascii="Times New Roman" w:hAnsi="Times New Roman" w:cs="Times New Roman"/>
          <w:bCs/>
          <w:iCs/>
          <w:spacing w:val="-2"/>
          <w:sz w:val="28"/>
          <w:szCs w:val="28"/>
          <w:lang w:val="en-US"/>
        </w:rPr>
        <w:t>%</w:t>
      </w:r>
      <w:r w:rsidR="00777B95" w:rsidRPr="00BB0C08">
        <w:rPr>
          <w:rFonts w:ascii="Times New Roman" w:hAnsi="Times New Roman" w:cs="Times New Roman"/>
          <w:bCs/>
          <w:iCs/>
          <w:spacing w:val="-2"/>
          <w:sz w:val="28"/>
          <w:szCs w:val="28"/>
          <w:lang w:val="en-US"/>
        </w:rPr>
        <w:t>.</w:t>
      </w:r>
    </w:p>
    <w:p w14:paraId="56C5E52A" w14:textId="77777777" w:rsidR="00777B95" w:rsidRPr="00BB0C08" w:rsidRDefault="009119DF" w:rsidP="00777B95">
      <w:pPr>
        <w:spacing w:beforeLines="40" w:before="96" w:afterLines="40" w:after="96" w:line="264" w:lineRule="auto"/>
        <w:jc w:val="center"/>
        <w:rPr>
          <w:rFonts w:ascii="Arial" w:hAnsi="Arial" w:cs="Arial"/>
          <w:b/>
          <w:bCs/>
          <w:iCs/>
          <w:sz w:val="24"/>
          <w:szCs w:val="24"/>
          <w:lang w:val="en-US"/>
        </w:rPr>
      </w:pPr>
      <w:r w:rsidRPr="00BB0C08">
        <w:rPr>
          <w:rFonts w:ascii="Arial" w:hAnsi="Arial" w:cs="Arial"/>
          <w:b/>
          <w:bCs/>
          <w:iCs/>
          <w:sz w:val="24"/>
          <w:szCs w:val="24"/>
          <w:lang w:val="en-US"/>
        </w:rPr>
        <w:t>Figure 16</w:t>
      </w:r>
      <w:r w:rsidR="00777B95" w:rsidRPr="00BB0C08">
        <w:rPr>
          <w:rFonts w:ascii="Arial" w:hAnsi="Arial" w:cs="Arial"/>
          <w:b/>
          <w:bCs/>
          <w:iCs/>
          <w:sz w:val="24"/>
          <w:szCs w:val="24"/>
          <w:lang w:val="en-US"/>
        </w:rPr>
        <w:t xml:space="preserve">. International visitors to Viet Nam in the first 4 months </w:t>
      </w:r>
      <w:r w:rsidR="00777B95" w:rsidRPr="00BB0C08">
        <w:rPr>
          <w:rFonts w:ascii="Arial" w:hAnsi="Arial" w:cs="Arial"/>
          <w:b/>
          <w:bCs/>
          <w:iCs/>
          <w:sz w:val="24"/>
          <w:szCs w:val="24"/>
          <w:lang w:val="en-US"/>
        </w:rPr>
        <w:br/>
        <w:t>of 2025 by territories</w:t>
      </w:r>
    </w:p>
    <w:p w14:paraId="00F55641" w14:textId="77777777" w:rsidR="00777B95" w:rsidRPr="00BB0C08" w:rsidRDefault="00777B95" w:rsidP="00351CF6">
      <w:pPr>
        <w:rPr>
          <w:lang w:val="en-US"/>
        </w:rPr>
      </w:pPr>
      <w:r w:rsidRPr="000B30DD">
        <w:rPr>
          <w:noProof/>
          <w:lang w:val="vi-VN" w:eastAsia="vi-VN"/>
        </w:rPr>
        <w:lastRenderedPageBreak/>
        <w:drawing>
          <wp:inline distT="0" distB="0" distL="0" distR="0" wp14:anchorId="3E4460A5" wp14:editId="603C8217">
            <wp:extent cx="5760085" cy="2873375"/>
            <wp:effectExtent l="0" t="0" r="0"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33496" name=""/>
                    <pic:cNvPicPr/>
                  </pic:nvPicPr>
                  <pic:blipFill>
                    <a:blip r:embed="rId26"/>
                    <a:stretch>
                      <a:fillRect/>
                    </a:stretch>
                  </pic:blipFill>
                  <pic:spPr>
                    <a:xfrm>
                      <a:off x="0" y="0"/>
                      <a:ext cx="5760085" cy="2873375"/>
                    </a:xfrm>
                    <a:prstGeom prst="rect">
                      <a:avLst/>
                    </a:prstGeom>
                  </pic:spPr>
                </pic:pic>
              </a:graphicData>
            </a:graphic>
          </wp:inline>
        </w:drawing>
      </w:r>
    </w:p>
    <w:p w14:paraId="09099795" w14:textId="1BCB1050" w:rsidR="00613270" w:rsidRPr="00351CF6" w:rsidRDefault="00351CF6" w:rsidP="00613270">
      <w:pPr>
        <w:spacing w:before="120" w:after="120" w:line="259" w:lineRule="auto"/>
        <w:ind w:firstLine="720"/>
        <w:jc w:val="both"/>
        <w:rPr>
          <w:rFonts w:ascii="Times New Roman" w:eastAsia="Calibri" w:hAnsi="Times New Roman" w:cs="Times New Roman"/>
          <w:b/>
          <w:sz w:val="28"/>
          <w:szCs w:val="28"/>
          <w:lang w:val="en-US"/>
        </w:rPr>
      </w:pPr>
      <w:r w:rsidRPr="00BB0C08">
        <w:rPr>
          <w:rFonts w:ascii="Times New Roman" w:eastAsia="Calibri" w:hAnsi="Times New Roman" w:cs="Times New Roman"/>
          <w:b/>
          <w:sz w:val="28"/>
          <w:szCs w:val="28"/>
          <w:lang w:val="en-US"/>
        </w:rPr>
        <w:t xml:space="preserve">7. </w:t>
      </w:r>
      <w:r w:rsidR="00613270">
        <w:rPr>
          <w:rFonts w:ascii="Times New Roman" w:eastAsia="Calibri" w:hAnsi="Times New Roman" w:cs="Times New Roman"/>
          <w:b/>
          <w:sz w:val="28"/>
          <w:szCs w:val="28"/>
          <w:lang w:val="en-US"/>
        </w:rPr>
        <w:t>S</w:t>
      </w:r>
      <w:r w:rsidR="00613270" w:rsidRPr="00351CF6">
        <w:rPr>
          <w:rFonts w:ascii="Times New Roman" w:eastAsia="Calibri" w:hAnsi="Times New Roman" w:cs="Times New Roman"/>
          <w:b/>
          <w:sz w:val="28"/>
          <w:szCs w:val="28"/>
          <w:lang w:val="en-US"/>
        </w:rPr>
        <w:t>ocial situation</w:t>
      </w:r>
    </w:p>
    <w:p w14:paraId="5008E48D" w14:textId="77777777" w:rsidR="00613270" w:rsidRPr="00351CF6" w:rsidRDefault="00613270" w:rsidP="00613270">
      <w:pPr>
        <w:spacing w:before="120" w:after="120" w:line="259" w:lineRule="auto"/>
        <w:ind w:firstLine="720"/>
        <w:jc w:val="both"/>
        <w:rPr>
          <w:rFonts w:ascii="Times New Roman" w:eastAsia="Calibri" w:hAnsi="Times New Roman" w:cs="Times New Roman"/>
          <w:b/>
          <w:i/>
          <w:sz w:val="28"/>
          <w:szCs w:val="28"/>
          <w:lang w:val="en-US"/>
        </w:rPr>
      </w:pPr>
      <w:r w:rsidRPr="00351CF6">
        <w:rPr>
          <w:rFonts w:ascii="Times New Roman" w:eastAsia="Calibri" w:hAnsi="Times New Roman" w:cs="Times New Roman"/>
          <w:b/>
          <w:i/>
          <w:sz w:val="28"/>
          <w:szCs w:val="28"/>
          <w:lang w:val="en-US"/>
        </w:rPr>
        <w:t>a) People's life</w:t>
      </w:r>
    </w:p>
    <w:p w14:paraId="0034E29F" w14:textId="77777777" w:rsidR="00613270" w:rsidRPr="00351CF6" w:rsidRDefault="00613270" w:rsidP="00613270">
      <w:pPr>
        <w:spacing w:before="120" w:after="120" w:line="259" w:lineRule="auto"/>
        <w:ind w:firstLine="720"/>
        <w:jc w:val="both"/>
        <w:rPr>
          <w:rFonts w:ascii="Times New Roman" w:eastAsia="Calibri" w:hAnsi="Times New Roman" w:cs="Times New Roman"/>
          <w:sz w:val="28"/>
          <w:szCs w:val="28"/>
          <w:lang w:val="en-US"/>
        </w:rPr>
      </w:pPr>
      <w:r w:rsidRPr="00351CF6">
        <w:rPr>
          <w:rFonts w:ascii="Times New Roman" w:eastAsia="Calibri" w:hAnsi="Times New Roman" w:cs="Times New Roman"/>
          <w:sz w:val="28"/>
          <w:szCs w:val="28"/>
          <w:lang w:val="en-US"/>
        </w:rPr>
        <w:t xml:space="preserve">According to </w:t>
      </w:r>
      <w:r>
        <w:rPr>
          <w:rFonts w:ascii="Times New Roman" w:eastAsia="Calibri" w:hAnsi="Times New Roman" w:cs="Times New Roman"/>
          <w:sz w:val="28"/>
          <w:szCs w:val="28"/>
          <w:lang w:val="en-US"/>
        </w:rPr>
        <w:t xml:space="preserve">preliminary results of </w:t>
      </w:r>
      <w:r w:rsidRPr="00351CF6">
        <w:rPr>
          <w:rFonts w:ascii="Times New Roman" w:eastAsia="Calibri" w:hAnsi="Times New Roman" w:cs="Times New Roman"/>
          <w:sz w:val="28"/>
          <w:szCs w:val="28"/>
          <w:lang w:val="en-US"/>
        </w:rPr>
        <w:t xml:space="preserve">the monthly </w:t>
      </w:r>
      <w:r>
        <w:rPr>
          <w:rFonts w:ascii="Times New Roman" w:eastAsia="Calibri" w:hAnsi="Times New Roman" w:cs="Times New Roman"/>
          <w:sz w:val="28"/>
          <w:szCs w:val="28"/>
          <w:lang w:val="en-US"/>
        </w:rPr>
        <w:t>Labo</w:t>
      </w:r>
      <w:r w:rsidRPr="00960BDC">
        <w:rPr>
          <w:rFonts w:ascii="Times New Roman" w:eastAsia="Calibri" w:hAnsi="Times New Roman" w:cs="Times New Roman"/>
          <w:sz w:val="28"/>
          <w:szCs w:val="28"/>
          <w:lang w:val="en-US"/>
        </w:rPr>
        <w:t>r</w:t>
      </w:r>
      <w:r>
        <w:rPr>
          <w:rFonts w:ascii="Times New Roman" w:eastAsia="Calibri" w:hAnsi="Times New Roman" w:cs="Times New Roman"/>
          <w:sz w:val="28"/>
          <w:szCs w:val="28"/>
          <w:lang w:val="en-US"/>
        </w:rPr>
        <w:t xml:space="preserve"> Force</w:t>
      </w:r>
      <w:r w:rsidRPr="00960BDC">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survey,</w:t>
      </w:r>
      <w:r w:rsidRPr="00960BDC">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 xml:space="preserve">in April the </w:t>
      </w:r>
      <w:r w:rsidRPr="00960BDC">
        <w:rPr>
          <w:rFonts w:ascii="Times New Roman" w:eastAsia="Calibri" w:hAnsi="Times New Roman" w:cs="Times New Roman"/>
          <w:sz w:val="28"/>
          <w:szCs w:val="28"/>
          <w:lang w:val="en-US"/>
        </w:rPr>
        <w:t>proportion</w:t>
      </w:r>
      <w:r w:rsidRPr="00351CF6">
        <w:rPr>
          <w:rFonts w:ascii="Times New Roman" w:eastAsia="Calibri" w:hAnsi="Times New Roman" w:cs="Times New Roman"/>
          <w:sz w:val="28"/>
          <w:szCs w:val="28"/>
          <w:lang w:val="en-US"/>
        </w:rPr>
        <w:t xml:space="preserve"> of </w:t>
      </w:r>
      <w:r>
        <w:rPr>
          <w:rFonts w:ascii="Times New Roman" w:eastAsia="Calibri" w:hAnsi="Times New Roman" w:cs="Times New Roman"/>
          <w:sz w:val="28"/>
          <w:szCs w:val="28"/>
          <w:lang w:val="en-US"/>
        </w:rPr>
        <w:t xml:space="preserve">surveyed </w:t>
      </w:r>
      <w:r w:rsidRPr="00351CF6">
        <w:rPr>
          <w:rFonts w:ascii="Times New Roman" w:eastAsia="Calibri" w:hAnsi="Times New Roman" w:cs="Times New Roman"/>
          <w:sz w:val="28"/>
          <w:szCs w:val="28"/>
          <w:lang w:val="en-US"/>
        </w:rPr>
        <w:t xml:space="preserve">households with unchanged and increased income </w:t>
      </w:r>
      <w:r>
        <w:rPr>
          <w:rFonts w:ascii="Times New Roman" w:eastAsia="Calibri" w:hAnsi="Times New Roman" w:cs="Times New Roman"/>
          <w:sz w:val="28"/>
          <w:szCs w:val="28"/>
          <w:lang w:val="en-US"/>
        </w:rPr>
        <w:t xml:space="preserve">was </w:t>
      </w:r>
      <w:r w:rsidRPr="00351CF6">
        <w:rPr>
          <w:rFonts w:ascii="Times New Roman" w:eastAsia="Calibri" w:hAnsi="Times New Roman" w:cs="Times New Roman"/>
          <w:sz w:val="28"/>
          <w:szCs w:val="28"/>
          <w:lang w:val="en-US"/>
        </w:rPr>
        <w:t>96.1% compared to the</w:t>
      </w:r>
      <w:r>
        <w:rPr>
          <w:rFonts w:ascii="Times New Roman" w:eastAsia="Calibri" w:hAnsi="Times New Roman" w:cs="Times New Roman"/>
          <w:sz w:val="28"/>
          <w:szCs w:val="28"/>
          <w:lang w:val="en-US"/>
        </w:rPr>
        <w:t xml:space="preserve"> figure in the</w:t>
      </w:r>
      <w:r w:rsidRPr="00351CF6">
        <w:rPr>
          <w:rFonts w:ascii="Times New Roman" w:eastAsia="Calibri" w:hAnsi="Times New Roman" w:cs="Times New Roman"/>
          <w:sz w:val="28"/>
          <w:szCs w:val="28"/>
          <w:lang w:val="en-US"/>
        </w:rPr>
        <w:t xml:space="preserve"> same period last year (a slight decrease of 0.2 percentage points compared to</w:t>
      </w:r>
      <w:r>
        <w:rPr>
          <w:rFonts w:ascii="Times New Roman" w:eastAsia="Calibri" w:hAnsi="Times New Roman" w:cs="Times New Roman"/>
          <w:sz w:val="28"/>
          <w:szCs w:val="28"/>
          <w:lang w:val="en-US"/>
        </w:rPr>
        <w:t xml:space="preserve"> that in</w:t>
      </w:r>
      <w:r w:rsidRPr="00351CF6">
        <w:rPr>
          <w:rFonts w:ascii="Times New Roman" w:eastAsia="Calibri" w:hAnsi="Times New Roman" w:cs="Times New Roman"/>
          <w:sz w:val="28"/>
          <w:szCs w:val="28"/>
          <w:lang w:val="en-US"/>
        </w:rPr>
        <w:t xml:space="preserve"> the previous month's report</w:t>
      </w:r>
      <w:r>
        <w:rPr>
          <w:rFonts w:ascii="Times New Roman" w:eastAsia="Calibri" w:hAnsi="Times New Roman" w:cs="Times New Roman"/>
          <w:sz w:val="28"/>
          <w:szCs w:val="28"/>
          <w:lang w:val="en-US"/>
        </w:rPr>
        <w:t>ing period</w:t>
      </w:r>
      <w:r w:rsidRPr="00351CF6">
        <w:rPr>
          <w:rFonts w:ascii="Times New Roman" w:eastAsia="Calibri" w:hAnsi="Times New Roman" w:cs="Times New Roman"/>
          <w:sz w:val="28"/>
          <w:szCs w:val="28"/>
          <w:lang w:val="en-US"/>
        </w:rPr>
        <w:t xml:space="preserve"> and an increase of 1.3 percentage points compared to</w:t>
      </w:r>
      <w:r>
        <w:rPr>
          <w:rFonts w:ascii="Times New Roman" w:eastAsia="Calibri" w:hAnsi="Times New Roman" w:cs="Times New Roman"/>
          <w:sz w:val="28"/>
          <w:szCs w:val="28"/>
          <w:lang w:val="en-US"/>
        </w:rPr>
        <w:t xml:space="preserve"> that in</w:t>
      </w:r>
      <w:r w:rsidRPr="00351CF6">
        <w:rPr>
          <w:rFonts w:ascii="Times New Roman" w:eastAsia="Calibri" w:hAnsi="Times New Roman" w:cs="Times New Roman"/>
          <w:sz w:val="28"/>
          <w:szCs w:val="28"/>
          <w:lang w:val="en-US"/>
        </w:rPr>
        <w:t xml:space="preserve"> the same period</w:t>
      </w:r>
      <w:r>
        <w:rPr>
          <w:rFonts w:ascii="Times New Roman" w:eastAsia="Calibri" w:hAnsi="Times New Roman" w:cs="Times New Roman"/>
          <w:sz w:val="28"/>
          <w:szCs w:val="28"/>
          <w:lang w:val="en-US"/>
        </w:rPr>
        <w:t xml:space="preserve"> of</w:t>
      </w:r>
      <w:r w:rsidRPr="00351CF6">
        <w:rPr>
          <w:rFonts w:ascii="Times New Roman" w:eastAsia="Calibri" w:hAnsi="Times New Roman" w:cs="Times New Roman"/>
          <w:sz w:val="28"/>
          <w:szCs w:val="28"/>
          <w:lang w:val="en-US"/>
        </w:rPr>
        <w:t xml:space="preserve"> last year); the </w:t>
      </w:r>
      <w:r w:rsidRPr="00960BDC">
        <w:rPr>
          <w:rFonts w:ascii="Times New Roman" w:eastAsia="Calibri" w:hAnsi="Times New Roman" w:cs="Times New Roman"/>
          <w:sz w:val="28"/>
          <w:szCs w:val="28"/>
          <w:lang w:val="en-US"/>
        </w:rPr>
        <w:t>proportion</w:t>
      </w:r>
      <w:r w:rsidRPr="00351CF6">
        <w:rPr>
          <w:rFonts w:ascii="Times New Roman" w:eastAsia="Calibri" w:hAnsi="Times New Roman" w:cs="Times New Roman"/>
          <w:sz w:val="28"/>
          <w:szCs w:val="28"/>
          <w:lang w:val="en-US"/>
        </w:rPr>
        <w:t xml:space="preserve"> of households with decreased income was 3.9%.</w:t>
      </w:r>
    </w:p>
    <w:p w14:paraId="07E6A8BC" w14:textId="77777777" w:rsidR="00613270" w:rsidRPr="00351CF6" w:rsidRDefault="00613270" w:rsidP="00613270">
      <w:pPr>
        <w:spacing w:before="120" w:after="120" w:line="259" w:lineRule="auto"/>
        <w:ind w:firstLine="720"/>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w:t>
      </w:r>
      <w:r w:rsidRPr="00351CF6">
        <w:rPr>
          <w:rFonts w:ascii="Times New Roman" w:eastAsia="Calibri" w:hAnsi="Times New Roman" w:cs="Times New Roman"/>
          <w:sz w:val="28"/>
          <w:szCs w:val="28"/>
          <w:lang w:val="en-US"/>
        </w:rPr>
        <w:t>n April</w:t>
      </w:r>
      <w:r>
        <w:rPr>
          <w:rFonts w:ascii="Times New Roman" w:eastAsia="Calibri" w:hAnsi="Times New Roman" w:cs="Times New Roman"/>
          <w:sz w:val="28"/>
          <w:szCs w:val="28"/>
          <w:lang w:val="en-US"/>
        </w:rPr>
        <w:t>,</w:t>
      </w:r>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t</w:t>
      </w:r>
      <w:r w:rsidRPr="00351CF6">
        <w:rPr>
          <w:rFonts w:ascii="Times New Roman" w:eastAsia="Calibri" w:hAnsi="Times New Roman" w:cs="Times New Roman"/>
          <w:sz w:val="28"/>
          <w:szCs w:val="28"/>
          <w:lang w:val="en-US"/>
        </w:rPr>
        <w:t xml:space="preserve">he households </w:t>
      </w:r>
      <w:r>
        <w:rPr>
          <w:rFonts w:ascii="Times New Roman" w:eastAsia="Calibri" w:hAnsi="Times New Roman" w:cs="Times New Roman"/>
          <w:sz w:val="28"/>
          <w:szCs w:val="28"/>
          <w:lang w:val="en-US"/>
        </w:rPr>
        <w:t>with a</w:t>
      </w:r>
      <w:r w:rsidRPr="00351CF6">
        <w:rPr>
          <w:rFonts w:ascii="Times New Roman" w:eastAsia="Calibri" w:hAnsi="Times New Roman" w:cs="Times New Roman"/>
          <w:sz w:val="28"/>
          <w:szCs w:val="28"/>
          <w:lang w:val="en-US"/>
        </w:rPr>
        <w:t xml:space="preserve"> decrease in income compared to</w:t>
      </w:r>
      <w:r>
        <w:rPr>
          <w:rFonts w:ascii="Times New Roman" w:eastAsia="Calibri" w:hAnsi="Times New Roman" w:cs="Times New Roman"/>
          <w:sz w:val="28"/>
          <w:szCs w:val="28"/>
          <w:lang w:val="en-US"/>
        </w:rPr>
        <w:t xml:space="preserve"> that in</w:t>
      </w:r>
      <w:r w:rsidRPr="00351CF6">
        <w:rPr>
          <w:rFonts w:ascii="Times New Roman" w:eastAsia="Calibri" w:hAnsi="Times New Roman" w:cs="Times New Roman"/>
          <w:sz w:val="28"/>
          <w:szCs w:val="28"/>
          <w:lang w:val="en-US"/>
        </w:rPr>
        <w:t xml:space="preserve"> the same period of last year </w:t>
      </w:r>
      <w:r>
        <w:rPr>
          <w:rFonts w:ascii="Times New Roman" w:eastAsia="Calibri" w:hAnsi="Times New Roman" w:cs="Times New Roman"/>
          <w:sz w:val="28"/>
          <w:szCs w:val="28"/>
          <w:lang w:val="en-US"/>
        </w:rPr>
        <w:t>identified</w:t>
      </w:r>
      <w:r w:rsidRPr="00351CF6">
        <w:rPr>
          <w:rFonts w:ascii="Times New Roman" w:eastAsia="Calibri" w:hAnsi="Times New Roman" w:cs="Times New Roman"/>
          <w:sz w:val="28"/>
          <w:szCs w:val="28"/>
          <w:lang w:val="en-US"/>
        </w:rPr>
        <w:t xml:space="preserve"> the main reasons</w:t>
      </w:r>
      <w:r w:rsidRPr="00351CF6">
        <w:rPr>
          <w:rFonts w:ascii="Times New Roman" w:eastAsia="Calibri" w:hAnsi="Times New Roman" w:cs="Times New Roman"/>
          <w:bCs/>
          <w:snapToGrid w:val="0"/>
          <w:sz w:val="28"/>
          <w:szCs w:val="28"/>
          <w:vertAlign w:val="superscript"/>
          <w:lang w:val="en-US"/>
        </w:rPr>
        <w:footnoteReference w:id="30"/>
      </w:r>
      <w:r w:rsidRPr="00351CF6">
        <w:rPr>
          <w:rFonts w:ascii="Times New Roman" w:eastAsia="Calibri" w:hAnsi="Times New Roman" w:cs="Times New Roman"/>
          <w:sz w:val="28"/>
          <w:szCs w:val="28"/>
          <w:lang w:val="en-US"/>
        </w:rPr>
        <w:t xml:space="preserve"> as follows: Some household members lost their jobs or temporarily quit their jobs (37.0%); the </w:t>
      </w:r>
      <w:r>
        <w:rPr>
          <w:rFonts w:ascii="Times New Roman" w:eastAsia="Calibri" w:hAnsi="Times New Roman" w:cs="Times New Roman"/>
          <w:sz w:val="28"/>
          <w:szCs w:val="28"/>
          <w:lang w:val="en-US"/>
        </w:rPr>
        <w:t>size</w:t>
      </w:r>
      <w:r w:rsidRPr="00351CF6">
        <w:rPr>
          <w:rFonts w:ascii="Times New Roman" w:eastAsia="Calibri" w:hAnsi="Times New Roman" w:cs="Times New Roman"/>
          <w:sz w:val="28"/>
          <w:szCs w:val="28"/>
          <w:lang w:val="en-US"/>
        </w:rPr>
        <w:t xml:space="preserve"> of household production and business activities decreased (25.4%); input costs for household production and business activities increased (22.6%); and selling prices of products from household production and business activities </w:t>
      </w:r>
      <w:r>
        <w:rPr>
          <w:rFonts w:ascii="Times New Roman" w:eastAsia="Calibri" w:hAnsi="Times New Roman" w:cs="Times New Roman"/>
          <w:sz w:val="28"/>
          <w:szCs w:val="28"/>
          <w:lang w:val="en-US"/>
        </w:rPr>
        <w:t>declined (</w:t>
      </w:r>
      <w:r w:rsidRPr="00351CF6">
        <w:rPr>
          <w:rFonts w:ascii="Times New Roman" w:eastAsia="Calibri" w:hAnsi="Times New Roman" w:cs="Times New Roman"/>
          <w:sz w:val="28"/>
          <w:szCs w:val="28"/>
          <w:lang w:val="en-US"/>
        </w:rPr>
        <w:t>20.9%).</w:t>
      </w:r>
    </w:p>
    <w:p w14:paraId="36E3E5E7" w14:textId="77777777" w:rsidR="00613270" w:rsidRPr="00351CF6" w:rsidRDefault="00613270" w:rsidP="00613270">
      <w:pPr>
        <w:spacing w:before="120" w:after="120" w:line="259" w:lineRule="auto"/>
        <w:ind w:firstLine="720"/>
        <w:jc w:val="both"/>
        <w:rPr>
          <w:rFonts w:ascii="Times New Roman" w:eastAsia="Calibri" w:hAnsi="Times New Roman" w:cs="Times New Roman"/>
          <w:sz w:val="28"/>
          <w:szCs w:val="28"/>
          <w:lang w:val="en-US"/>
        </w:rPr>
      </w:pPr>
      <w:r w:rsidRPr="00351CF6">
        <w:rPr>
          <w:rFonts w:ascii="Times New Roman" w:eastAsia="Calibri" w:hAnsi="Times New Roman" w:cs="Times New Roman"/>
          <w:sz w:val="28"/>
          <w:szCs w:val="28"/>
          <w:lang w:val="en-US"/>
        </w:rPr>
        <w:t xml:space="preserve">In the first four months of 2025, 29.7% of households reported experiencing at least one event that </w:t>
      </w:r>
      <w:r>
        <w:rPr>
          <w:rFonts w:ascii="Times New Roman" w:eastAsia="Calibri" w:hAnsi="Times New Roman" w:cs="Times New Roman"/>
          <w:sz w:val="28"/>
          <w:szCs w:val="28"/>
          <w:lang w:val="en-US"/>
        </w:rPr>
        <w:t>adversel</w:t>
      </w:r>
      <w:r w:rsidRPr="00351CF6">
        <w:rPr>
          <w:rFonts w:ascii="Times New Roman" w:eastAsia="Calibri" w:hAnsi="Times New Roman" w:cs="Times New Roman"/>
          <w:sz w:val="28"/>
          <w:szCs w:val="28"/>
          <w:lang w:val="en-US"/>
        </w:rPr>
        <w:t xml:space="preserve">y affected their family life. </w:t>
      </w:r>
      <w:r>
        <w:rPr>
          <w:rFonts w:ascii="Times New Roman" w:eastAsia="Calibri" w:hAnsi="Times New Roman" w:cs="Times New Roman"/>
          <w:sz w:val="28"/>
          <w:szCs w:val="28"/>
          <w:lang w:val="en-US"/>
        </w:rPr>
        <w:t xml:space="preserve">Of which the </w:t>
      </w:r>
      <w:r w:rsidRPr="00351CF6">
        <w:rPr>
          <w:rFonts w:ascii="Times New Roman" w:eastAsia="Calibri" w:hAnsi="Times New Roman" w:cs="Times New Roman"/>
          <w:sz w:val="28"/>
          <w:szCs w:val="28"/>
          <w:lang w:val="en-US"/>
        </w:rPr>
        <w:t>households negatively affected by events: 28.9% of households suffer</w:t>
      </w:r>
      <w:r>
        <w:rPr>
          <w:rFonts w:ascii="Times New Roman" w:eastAsia="Calibri" w:hAnsi="Times New Roman" w:cs="Times New Roman"/>
          <w:sz w:val="28"/>
          <w:szCs w:val="28"/>
          <w:lang w:val="en-US"/>
        </w:rPr>
        <w:t>ed</w:t>
      </w:r>
      <w:r w:rsidRPr="00351CF6">
        <w:rPr>
          <w:rFonts w:ascii="Times New Roman" w:eastAsia="Calibri" w:hAnsi="Times New Roman" w:cs="Times New Roman"/>
          <w:sz w:val="28"/>
          <w:szCs w:val="28"/>
          <w:lang w:val="en-US"/>
        </w:rPr>
        <w:t xml:space="preserve"> from the </w:t>
      </w:r>
      <w:r>
        <w:rPr>
          <w:rFonts w:ascii="Times New Roman" w:eastAsia="Calibri" w:hAnsi="Times New Roman" w:cs="Times New Roman"/>
          <w:sz w:val="28"/>
          <w:szCs w:val="28"/>
          <w:lang w:val="en-US"/>
        </w:rPr>
        <w:t>impact</w:t>
      </w:r>
      <w:r w:rsidRPr="00351CF6">
        <w:rPr>
          <w:rFonts w:ascii="Times New Roman" w:eastAsia="Calibri" w:hAnsi="Times New Roman" w:cs="Times New Roman"/>
          <w:sz w:val="28"/>
          <w:szCs w:val="28"/>
          <w:lang w:val="en-US"/>
        </w:rPr>
        <w:t xml:space="preserve"> of rising prices of goods and services; 2.4% of households </w:t>
      </w:r>
      <w:proofErr w:type="gramStart"/>
      <w:r>
        <w:rPr>
          <w:rFonts w:ascii="Times New Roman" w:eastAsia="Calibri" w:hAnsi="Times New Roman" w:cs="Times New Roman"/>
          <w:sz w:val="28"/>
          <w:szCs w:val="28"/>
          <w:lang w:val="en-US"/>
        </w:rPr>
        <w:t>was</w:t>
      </w:r>
      <w:proofErr w:type="gramEnd"/>
      <w:r w:rsidRPr="00351CF6">
        <w:rPr>
          <w:rFonts w:ascii="Times New Roman" w:eastAsia="Calibri" w:hAnsi="Times New Roman" w:cs="Times New Roman"/>
          <w:sz w:val="28"/>
          <w:szCs w:val="28"/>
          <w:lang w:val="en-US"/>
        </w:rPr>
        <w:t xml:space="preserve"> negatively affected by human </w:t>
      </w:r>
      <w:r w:rsidRPr="00DE4E95">
        <w:rPr>
          <w:rFonts w:ascii="Times New Roman" w:eastAsia="Calibri" w:hAnsi="Times New Roman" w:cs="Times New Roman"/>
          <w:sz w:val="28"/>
          <w:szCs w:val="28"/>
          <w:lang w:val="en-US"/>
        </w:rPr>
        <w:t>epidemics</w:t>
      </w:r>
      <w:r w:rsidRPr="00351CF6">
        <w:rPr>
          <w:rFonts w:ascii="Times New Roman" w:eastAsia="Calibri" w:hAnsi="Times New Roman" w:cs="Times New Roman"/>
          <w:sz w:val="28"/>
          <w:szCs w:val="28"/>
          <w:lang w:val="en-US"/>
        </w:rPr>
        <w:t xml:space="preserve">; 1.7% of households </w:t>
      </w:r>
      <w:proofErr w:type="gramStart"/>
      <w:r>
        <w:rPr>
          <w:rFonts w:ascii="Times New Roman" w:eastAsia="Calibri" w:hAnsi="Times New Roman" w:cs="Times New Roman"/>
          <w:sz w:val="28"/>
          <w:szCs w:val="28"/>
          <w:lang w:val="en-US"/>
        </w:rPr>
        <w:t>was</w:t>
      </w:r>
      <w:proofErr w:type="gramEnd"/>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adversel</w:t>
      </w:r>
      <w:r w:rsidRPr="00351CF6">
        <w:rPr>
          <w:rFonts w:ascii="Times New Roman" w:eastAsia="Calibri" w:hAnsi="Times New Roman" w:cs="Times New Roman"/>
          <w:sz w:val="28"/>
          <w:szCs w:val="28"/>
          <w:lang w:val="en-US"/>
        </w:rPr>
        <w:t xml:space="preserve">y affected by natural disasters and 1.6% of households </w:t>
      </w:r>
      <w:r>
        <w:rPr>
          <w:rFonts w:ascii="Times New Roman" w:eastAsia="Calibri" w:hAnsi="Times New Roman" w:cs="Times New Roman"/>
          <w:sz w:val="28"/>
          <w:szCs w:val="28"/>
          <w:lang w:val="en-US"/>
        </w:rPr>
        <w:t>suffered from</w:t>
      </w:r>
      <w:r w:rsidRPr="00351CF6">
        <w:rPr>
          <w:rFonts w:ascii="Times New Roman" w:eastAsia="Calibri" w:hAnsi="Times New Roman" w:cs="Times New Roman"/>
          <w:sz w:val="28"/>
          <w:szCs w:val="28"/>
          <w:lang w:val="en-US"/>
        </w:rPr>
        <w:t xml:space="preserve"> </w:t>
      </w:r>
      <w:r w:rsidRPr="00E07EFC">
        <w:rPr>
          <w:rFonts w:ascii="Times New Roman" w:eastAsia="Calibri" w:hAnsi="Times New Roman" w:cs="Times New Roman"/>
          <w:sz w:val="28"/>
          <w:szCs w:val="28"/>
          <w:lang w:val="en-US"/>
        </w:rPr>
        <w:t>epidemics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in livestock and crops.</w:t>
      </w:r>
    </w:p>
    <w:p w14:paraId="5FF79A36" w14:textId="77777777" w:rsidR="00613270" w:rsidRPr="00351CF6" w:rsidRDefault="00613270" w:rsidP="00613270">
      <w:pPr>
        <w:spacing w:before="120" w:after="120" w:line="259" w:lineRule="auto"/>
        <w:ind w:firstLine="720"/>
        <w:jc w:val="both"/>
        <w:rPr>
          <w:rFonts w:ascii="Times New Roman" w:eastAsia="Calibri" w:hAnsi="Times New Roman" w:cs="Times New Roman"/>
          <w:sz w:val="28"/>
          <w:szCs w:val="28"/>
          <w:lang w:val="en-US"/>
        </w:rPr>
      </w:pPr>
      <w:r w:rsidRPr="00351CF6">
        <w:rPr>
          <w:rFonts w:ascii="Times New Roman" w:eastAsia="Calibri" w:hAnsi="Times New Roman" w:cs="Times New Roman"/>
          <w:sz w:val="28"/>
          <w:szCs w:val="28"/>
          <w:lang w:val="en-US"/>
        </w:rPr>
        <w:lastRenderedPageBreak/>
        <w:t xml:space="preserve">In April, 13.7% of </w:t>
      </w:r>
      <w:proofErr w:type="gramStart"/>
      <w:r w:rsidRPr="00351CF6">
        <w:rPr>
          <w:rFonts w:ascii="Times New Roman" w:eastAsia="Calibri" w:hAnsi="Times New Roman" w:cs="Times New Roman"/>
          <w:sz w:val="28"/>
          <w:szCs w:val="28"/>
          <w:lang w:val="en-US"/>
        </w:rPr>
        <w:t>interviewed households</w:t>
      </w:r>
      <w:proofErr w:type="gramEnd"/>
      <w:r w:rsidRPr="00351CF6">
        <w:rPr>
          <w:rFonts w:ascii="Times New Roman" w:eastAsia="Calibri" w:hAnsi="Times New Roman" w:cs="Times New Roman"/>
          <w:sz w:val="28"/>
          <w:szCs w:val="28"/>
          <w:lang w:val="en-US"/>
        </w:rPr>
        <w:t xml:space="preserve"> received assistance from various sources. Of </w:t>
      </w:r>
      <w:r>
        <w:rPr>
          <w:rFonts w:ascii="Times New Roman" w:eastAsia="Calibri" w:hAnsi="Times New Roman" w:cs="Times New Roman"/>
          <w:sz w:val="28"/>
          <w:szCs w:val="28"/>
          <w:lang w:val="en-US"/>
        </w:rPr>
        <w:t>which</w:t>
      </w:r>
      <w:r w:rsidRPr="00351CF6">
        <w:rPr>
          <w:rFonts w:ascii="Times New Roman" w:eastAsia="Calibri" w:hAnsi="Times New Roman" w:cs="Times New Roman"/>
          <w:sz w:val="28"/>
          <w:szCs w:val="28"/>
          <w:lang w:val="en-US"/>
        </w:rPr>
        <w:t xml:space="preserve"> 9.7%</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5.0%</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4.7%</w:t>
      </w:r>
      <w:r>
        <w:rPr>
          <w:rFonts w:ascii="Times New Roman" w:eastAsia="Calibri" w:hAnsi="Times New Roman" w:cs="Times New Roman"/>
          <w:sz w:val="28"/>
          <w:szCs w:val="28"/>
          <w:lang w:val="en-US"/>
        </w:rPr>
        <w:t>; 1.8%; 0.01% of</w:t>
      </w:r>
      <w:r w:rsidRPr="00735DC4">
        <w:rPr>
          <w:rFonts w:ascii="Times New Roman" w:eastAsia="Calibri" w:hAnsi="Times New Roman" w:cs="Times New Roman"/>
          <w:sz w:val="28"/>
          <w:szCs w:val="28"/>
          <w:lang w:val="en-US"/>
        </w:rPr>
        <w:t xml:space="preserve"> households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received assistance from relatives and friends; local programs and policies; national programs and policies; charitable activities of other organizations and individuals; and other sources</w:t>
      </w:r>
      <w:r>
        <w:rPr>
          <w:rFonts w:ascii="Times New Roman" w:eastAsia="Calibri" w:hAnsi="Times New Roman" w:cs="Times New Roman"/>
          <w:sz w:val="28"/>
          <w:szCs w:val="28"/>
          <w:lang w:val="en-US"/>
        </w:rPr>
        <w:t>, respectively</w:t>
      </w:r>
      <w:r w:rsidRPr="00351CF6">
        <w:rPr>
          <w:rFonts w:ascii="Times New Roman" w:eastAsia="Calibri" w:hAnsi="Times New Roman" w:cs="Times New Roman"/>
          <w:sz w:val="28"/>
          <w:szCs w:val="28"/>
          <w:lang w:val="en-US"/>
        </w:rPr>
        <w:t>.</w:t>
      </w:r>
    </w:p>
    <w:p w14:paraId="38E3E93A" w14:textId="77777777" w:rsidR="00613270" w:rsidRDefault="00613270" w:rsidP="00613270">
      <w:pPr>
        <w:spacing w:before="120" w:after="120" w:line="259" w:lineRule="auto"/>
        <w:ind w:firstLine="720"/>
        <w:jc w:val="both"/>
        <w:rPr>
          <w:rFonts w:ascii="Times New Roman" w:eastAsia="Calibri" w:hAnsi="Times New Roman" w:cs="Times New Roman"/>
          <w:sz w:val="28"/>
          <w:szCs w:val="28"/>
          <w:lang w:val="en-US"/>
        </w:rPr>
      </w:pPr>
      <w:r w:rsidRPr="00351CF6">
        <w:rPr>
          <w:rFonts w:ascii="Times New Roman" w:eastAsia="Calibri" w:hAnsi="Times New Roman" w:cs="Times New Roman"/>
          <w:sz w:val="28"/>
          <w:szCs w:val="28"/>
          <w:lang w:val="en-US"/>
        </w:rPr>
        <w:t xml:space="preserve">Social security work </w:t>
      </w:r>
      <w:r>
        <w:rPr>
          <w:rFonts w:ascii="Times New Roman" w:eastAsia="Calibri" w:hAnsi="Times New Roman" w:cs="Times New Roman"/>
          <w:sz w:val="28"/>
          <w:szCs w:val="28"/>
          <w:lang w:val="en-US"/>
        </w:rPr>
        <w:t xml:space="preserve">was </w:t>
      </w:r>
      <w:r w:rsidRPr="00351CF6">
        <w:rPr>
          <w:rFonts w:ascii="Times New Roman" w:eastAsia="Calibri" w:hAnsi="Times New Roman" w:cs="Times New Roman"/>
          <w:sz w:val="28"/>
          <w:szCs w:val="28"/>
          <w:lang w:val="en-US"/>
        </w:rPr>
        <w:t xml:space="preserve">always </w:t>
      </w:r>
      <w:r>
        <w:rPr>
          <w:rFonts w:ascii="Times New Roman" w:eastAsia="Calibri" w:hAnsi="Times New Roman" w:cs="Times New Roman"/>
          <w:sz w:val="28"/>
          <w:szCs w:val="28"/>
          <w:lang w:val="en-US"/>
        </w:rPr>
        <w:t>implemented</w:t>
      </w:r>
      <w:r w:rsidRPr="00351CF6">
        <w:rPr>
          <w:rFonts w:ascii="Times New Roman" w:eastAsia="Calibri" w:hAnsi="Times New Roman" w:cs="Times New Roman"/>
          <w:sz w:val="28"/>
          <w:szCs w:val="28"/>
          <w:lang w:val="en-US"/>
        </w:rPr>
        <w:t xml:space="preserve"> promptly </w:t>
      </w:r>
      <w:r>
        <w:rPr>
          <w:rFonts w:ascii="Times New Roman" w:eastAsia="Calibri" w:hAnsi="Times New Roman" w:cs="Times New Roman"/>
          <w:sz w:val="28"/>
          <w:szCs w:val="28"/>
          <w:lang w:val="en-US"/>
        </w:rPr>
        <w:t>at</w:t>
      </w:r>
      <w:r w:rsidRPr="00351CF6">
        <w:rPr>
          <w:rFonts w:ascii="Times New Roman" w:eastAsia="Calibri" w:hAnsi="Times New Roman" w:cs="Times New Roman"/>
          <w:sz w:val="28"/>
          <w:szCs w:val="28"/>
          <w:lang w:val="en-US"/>
        </w:rPr>
        <w:t xml:space="preserve"> all levels and sectors. In April (</w:t>
      </w:r>
      <w:r>
        <w:rPr>
          <w:rFonts w:ascii="Times New Roman" w:eastAsia="Calibri" w:hAnsi="Times New Roman" w:cs="Times New Roman"/>
          <w:sz w:val="28"/>
          <w:szCs w:val="28"/>
          <w:lang w:val="en-US"/>
        </w:rPr>
        <w:t>as of</w:t>
      </w:r>
      <w:r w:rsidRPr="00351CF6">
        <w:rPr>
          <w:rFonts w:ascii="Times New Roman" w:eastAsia="Calibri" w:hAnsi="Times New Roman" w:cs="Times New Roman"/>
          <w:sz w:val="28"/>
          <w:szCs w:val="28"/>
          <w:lang w:val="en-US"/>
        </w:rPr>
        <w:t xml:space="preserve"> April 29, 2025), the Government supported nearly </w:t>
      </w:r>
      <w:r>
        <w:rPr>
          <w:rFonts w:ascii="Times New Roman" w:eastAsia="Calibri" w:hAnsi="Times New Roman" w:cs="Times New Roman"/>
          <w:sz w:val="28"/>
          <w:szCs w:val="28"/>
          <w:lang w:val="en-US"/>
        </w:rPr>
        <w:t>1.5 thousand</w:t>
      </w:r>
      <w:r w:rsidRPr="00351CF6">
        <w:rPr>
          <w:rFonts w:ascii="Times New Roman" w:eastAsia="Calibri" w:hAnsi="Times New Roman" w:cs="Times New Roman"/>
          <w:sz w:val="28"/>
          <w:szCs w:val="28"/>
          <w:lang w:val="en-US"/>
        </w:rPr>
        <w:t xml:space="preserve"> tons of rice for people during </w:t>
      </w:r>
      <w:r w:rsidRPr="00F835F1">
        <w:rPr>
          <w:rFonts w:ascii="Times New Roman" w:eastAsia="Calibri" w:hAnsi="Times New Roman" w:cs="Times New Roman"/>
          <w:sz w:val="28"/>
          <w:szCs w:val="28"/>
          <w:lang w:val="en-US"/>
        </w:rPr>
        <w:t>the pre-harvest season of</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the early 2025. Since the beginning of the year, the Government ha</w:t>
      </w:r>
      <w:r>
        <w:rPr>
          <w:rFonts w:ascii="Times New Roman" w:eastAsia="Calibri" w:hAnsi="Times New Roman" w:cs="Times New Roman"/>
          <w:sz w:val="28"/>
          <w:szCs w:val="28"/>
          <w:lang w:val="en-US"/>
        </w:rPr>
        <w:t xml:space="preserve">d provided </w:t>
      </w:r>
      <w:r w:rsidRPr="00351CF6">
        <w:rPr>
          <w:rFonts w:ascii="Times New Roman" w:eastAsia="Calibri" w:hAnsi="Times New Roman" w:cs="Times New Roman"/>
          <w:sz w:val="28"/>
          <w:szCs w:val="28"/>
          <w:lang w:val="en-US"/>
        </w:rPr>
        <w:t xml:space="preserve">people with </w:t>
      </w:r>
      <w:r w:rsidRPr="00F835F1">
        <w:rPr>
          <w:rFonts w:ascii="Times New Roman" w:eastAsia="Calibri" w:hAnsi="Times New Roman" w:cs="Times New Roman"/>
          <w:sz w:val="28"/>
          <w:szCs w:val="28"/>
          <w:lang w:val="en-US"/>
        </w:rPr>
        <w:t>approxim</w:t>
      </w:r>
      <w:r>
        <w:rPr>
          <w:rFonts w:ascii="Times New Roman" w:eastAsia="Calibri" w:hAnsi="Times New Roman" w:cs="Times New Roman"/>
          <w:sz w:val="28"/>
          <w:szCs w:val="28"/>
          <w:lang w:val="en-US"/>
        </w:rPr>
        <w:t>ately 8.3 thousand tons of rice</w:t>
      </w:r>
      <w:r w:rsidRPr="00351CF6">
        <w:rPr>
          <w:rFonts w:ascii="Times New Roman" w:eastAsia="Calibri" w:hAnsi="Times New Roman" w:cs="Times New Roman"/>
          <w:sz w:val="28"/>
          <w:szCs w:val="28"/>
          <w:lang w:val="en-US"/>
        </w:rPr>
        <w:t>, including: 6</w:t>
      </w:r>
      <w:r>
        <w:rPr>
          <w:rFonts w:ascii="Times New Roman" w:eastAsia="Calibri" w:hAnsi="Times New Roman" w:cs="Times New Roman"/>
          <w:sz w:val="28"/>
          <w:szCs w:val="28"/>
          <w:lang w:val="en-US"/>
        </w:rPr>
        <w:t xml:space="preserve"> thousand and </w:t>
      </w:r>
      <w:r w:rsidRPr="00351CF6">
        <w:rPr>
          <w:rFonts w:ascii="Times New Roman" w:eastAsia="Calibri" w:hAnsi="Times New Roman" w:cs="Times New Roman"/>
          <w:sz w:val="28"/>
          <w:szCs w:val="28"/>
          <w:lang w:val="en-US"/>
        </w:rPr>
        <w:t>2</w:t>
      </w:r>
      <w:r>
        <w:rPr>
          <w:rFonts w:ascii="Times New Roman" w:eastAsia="Calibri" w:hAnsi="Times New Roman" w:cs="Times New Roman"/>
          <w:sz w:val="28"/>
          <w:szCs w:val="28"/>
          <w:lang w:val="en-US"/>
        </w:rPr>
        <w:t>.</w:t>
      </w:r>
      <w:r w:rsidRPr="00351CF6">
        <w:rPr>
          <w:rFonts w:ascii="Times New Roman" w:eastAsia="Calibri" w:hAnsi="Times New Roman" w:cs="Times New Roman"/>
          <w:sz w:val="28"/>
          <w:szCs w:val="28"/>
          <w:lang w:val="en-US"/>
        </w:rPr>
        <w:t>3</w:t>
      </w:r>
      <w:r>
        <w:rPr>
          <w:rFonts w:ascii="Times New Roman" w:eastAsia="Calibri" w:hAnsi="Times New Roman" w:cs="Times New Roman"/>
          <w:sz w:val="28"/>
          <w:szCs w:val="28"/>
          <w:lang w:val="en-US"/>
        </w:rPr>
        <w:t xml:space="preserve"> thousand</w:t>
      </w:r>
      <w:r w:rsidRPr="00351CF6">
        <w:rPr>
          <w:rFonts w:ascii="Times New Roman" w:eastAsia="Calibri" w:hAnsi="Times New Roman" w:cs="Times New Roman"/>
          <w:sz w:val="28"/>
          <w:szCs w:val="28"/>
          <w:lang w:val="en-US"/>
        </w:rPr>
        <w:t xml:space="preserve"> tons of rice for hunger relief </w:t>
      </w:r>
      <w:r>
        <w:rPr>
          <w:rFonts w:ascii="Times New Roman" w:eastAsia="Calibri" w:hAnsi="Times New Roman" w:cs="Times New Roman"/>
          <w:sz w:val="28"/>
          <w:szCs w:val="28"/>
          <w:lang w:val="en-US"/>
        </w:rPr>
        <w:t>during</w:t>
      </w:r>
      <w:r w:rsidRPr="00351CF6">
        <w:rPr>
          <w:rFonts w:ascii="Times New Roman" w:eastAsia="Calibri" w:hAnsi="Times New Roman" w:cs="Times New Roman"/>
          <w:sz w:val="28"/>
          <w:szCs w:val="28"/>
          <w:lang w:val="en-US"/>
        </w:rPr>
        <w:t xml:space="preserve"> Lunar New Year</w:t>
      </w:r>
      <w:r>
        <w:rPr>
          <w:rFonts w:ascii="Times New Roman" w:eastAsia="Calibri" w:hAnsi="Times New Roman" w:cs="Times New Roman"/>
          <w:sz w:val="28"/>
          <w:szCs w:val="28"/>
          <w:lang w:val="en-US"/>
        </w:rPr>
        <w:t xml:space="preserve"> and </w:t>
      </w:r>
      <w:r w:rsidRPr="00351CF6">
        <w:rPr>
          <w:rFonts w:ascii="Times New Roman" w:eastAsia="Calibri" w:hAnsi="Times New Roman" w:cs="Times New Roman"/>
          <w:sz w:val="28"/>
          <w:szCs w:val="28"/>
          <w:lang w:val="en-US"/>
        </w:rPr>
        <w:t xml:space="preserve">the 2025 </w:t>
      </w:r>
      <w:r w:rsidRPr="00F835F1">
        <w:rPr>
          <w:rFonts w:ascii="Times New Roman" w:eastAsia="Calibri" w:hAnsi="Times New Roman" w:cs="Times New Roman"/>
          <w:sz w:val="28"/>
          <w:szCs w:val="28"/>
          <w:lang w:val="en-US"/>
        </w:rPr>
        <w:t>pre-harvest season</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 xml:space="preserve">for 402,600 </w:t>
      </w:r>
      <w:r>
        <w:rPr>
          <w:rFonts w:ascii="Times New Roman" w:eastAsia="Calibri" w:hAnsi="Times New Roman" w:cs="Times New Roman"/>
          <w:sz w:val="28"/>
          <w:szCs w:val="28"/>
          <w:lang w:val="en-US"/>
        </w:rPr>
        <w:t>and</w:t>
      </w:r>
      <w:r w:rsidRPr="00351CF6">
        <w:rPr>
          <w:rFonts w:ascii="Times New Roman" w:eastAsia="Calibri" w:hAnsi="Times New Roman" w:cs="Times New Roman"/>
          <w:sz w:val="28"/>
          <w:szCs w:val="28"/>
          <w:lang w:val="en-US"/>
        </w:rPr>
        <w:t xml:space="preserve"> 152,700 people</w:t>
      </w:r>
      <w:r>
        <w:rPr>
          <w:rFonts w:ascii="Times New Roman" w:eastAsia="Calibri" w:hAnsi="Times New Roman" w:cs="Times New Roman"/>
          <w:sz w:val="28"/>
          <w:szCs w:val="28"/>
          <w:lang w:val="en-US"/>
        </w:rPr>
        <w:t>, respectively</w:t>
      </w:r>
      <w:r w:rsidRPr="00351CF6">
        <w:rPr>
          <w:rFonts w:ascii="Times New Roman" w:eastAsia="Calibri" w:hAnsi="Times New Roman" w:cs="Times New Roman"/>
          <w:sz w:val="28"/>
          <w:szCs w:val="28"/>
          <w:lang w:val="en-US"/>
        </w:rPr>
        <w:t>.</w:t>
      </w:r>
    </w:p>
    <w:p w14:paraId="1A772738" w14:textId="77777777" w:rsidR="00613270" w:rsidRPr="000C1162" w:rsidRDefault="00613270" w:rsidP="00613270">
      <w:pPr>
        <w:spacing w:after="100" w:line="257" w:lineRule="auto"/>
        <w:ind w:firstLine="720"/>
        <w:jc w:val="both"/>
        <w:rPr>
          <w:rStyle w:val="normalchar"/>
          <w:rFonts w:ascii="Times New Roman" w:eastAsiaTheme="majorEastAsia" w:hAnsi="Times New Roman"/>
          <w:b/>
          <w:bCs/>
          <w:sz w:val="28"/>
          <w:szCs w:val="28"/>
          <w:lang w:val="en-US"/>
        </w:rPr>
      </w:pPr>
      <w:r>
        <w:rPr>
          <w:rStyle w:val="normalchar"/>
          <w:rFonts w:ascii="Times New Roman" w:eastAsiaTheme="majorEastAsia" w:hAnsi="Times New Roman"/>
          <w:b/>
          <w:bCs/>
          <w:sz w:val="28"/>
          <w:szCs w:val="28"/>
          <w:lang w:val="en-US"/>
        </w:rPr>
        <w:t>b)</w:t>
      </w:r>
      <w:r w:rsidRPr="000C1162">
        <w:rPr>
          <w:rStyle w:val="normalchar"/>
          <w:rFonts w:ascii="Times New Roman" w:eastAsiaTheme="majorEastAsia" w:hAnsi="Times New Roman"/>
          <w:b/>
          <w:bCs/>
          <w:sz w:val="28"/>
          <w:szCs w:val="28"/>
          <w:lang w:val="en-US"/>
        </w:rPr>
        <w:t xml:space="preserve"> Epidemic, food poisoning</w:t>
      </w:r>
    </w:p>
    <w:p w14:paraId="68285E51" w14:textId="77777777" w:rsidR="00613270" w:rsidRDefault="00613270" w:rsidP="00613270">
      <w:pPr>
        <w:tabs>
          <w:tab w:val="left" w:pos="851"/>
        </w:tabs>
        <w:spacing w:after="100" w:line="257" w:lineRule="auto"/>
        <w:ind w:firstLine="720"/>
        <w:jc w:val="both"/>
        <w:rPr>
          <w:rFonts w:ascii="Times New Roman" w:hAnsi="Times New Roman" w:cs="Times New Roman"/>
          <w:spacing w:val="-4"/>
          <w:sz w:val="28"/>
          <w:szCs w:val="28"/>
          <w:lang w:val="en-US"/>
        </w:rPr>
      </w:pPr>
      <w:r w:rsidRPr="006D4FD2">
        <w:rPr>
          <w:rFonts w:ascii="Times New Roman" w:hAnsi="Times New Roman" w:cs="Times New Roman"/>
          <w:spacing w:val="-4"/>
          <w:sz w:val="28"/>
          <w:szCs w:val="28"/>
          <w:lang w:val="en-US"/>
        </w:rPr>
        <w:t xml:space="preserve">According to the report of the Ministry of Health, </w:t>
      </w:r>
      <w:r>
        <w:rPr>
          <w:rFonts w:ascii="Times New Roman" w:hAnsi="Times New Roman" w:cs="Times New Roman"/>
          <w:spacing w:val="-4"/>
          <w:sz w:val="28"/>
          <w:szCs w:val="28"/>
          <w:lang w:val="en-US"/>
        </w:rPr>
        <w:t>during</w:t>
      </w:r>
      <w:r w:rsidRPr="006D4FD2">
        <w:rPr>
          <w:rFonts w:ascii="Times New Roman" w:hAnsi="Times New Roman" w:cs="Times New Roman"/>
          <w:spacing w:val="-4"/>
          <w:sz w:val="28"/>
          <w:szCs w:val="28"/>
          <w:lang w:val="en-US"/>
        </w:rPr>
        <w:t xml:space="preserve"> the month (from March 18 </w:t>
      </w:r>
      <w:r>
        <w:rPr>
          <w:rFonts w:ascii="Times New Roman" w:hAnsi="Times New Roman" w:cs="Times New Roman"/>
          <w:spacing w:val="-4"/>
          <w:sz w:val="28"/>
          <w:szCs w:val="28"/>
          <w:lang w:val="en-US"/>
        </w:rPr>
        <w:t>-</w:t>
      </w:r>
      <w:r w:rsidRPr="006D4FD2">
        <w:rPr>
          <w:rFonts w:ascii="Times New Roman" w:hAnsi="Times New Roman" w:cs="Times New Roman"/>
          <w:spacing w:val="-4"/>
          <w:sz w:val="28"/>
          <w:szCs w:val="28"/>
          <w:lang w:val="en-US"/>
        </w:rPr>
        <w:t xml:space="preserve"> April 17, 2025), </w:t>
      </w:r>
      <w:r w:rsidRPr="000C1162">
        <w:rPr>
          <w:rFonts w:ascii="Times New Roman" w:hAnsi="Times New Roman" w:cs="Times New Roman"/>
          <w:sz w:val="28"/>
          <w:szCs w:val="28"/>
          <w:lang w:val="en-US"/>
        </w:rPr>
        <w:t xml:space="preserve">there were </w:t>
      </w:r>
      <w:r w:rsidRPr="006D4FD2">
        <w:rPr>
          <w:rFonts w:ascii="Times New Roman" w:hAnsi="Times New Roman" w:cs="Times New Roman"/>
          <w:spacing w:val="-4"/>
          <w:sz w:val="28"/>
          <w:szCs w:val="28"/>
          <w:lang w:val="en-US"/>
        </w:rPr>
        <w:t xml:space="preserve">31.8 thousand cases of rash fever suspected of measles (05 deaths); 5,713 cases of hand, foot and mouth disease; 4,645 cases of dengue fever (01 death); 27 cases of viral encephalitis (01 death); 06 cases of </w:t>
      </w:r>
      <w:r w:rsidRPr="000C1162">
        <w:rPr>
          <w:rFonts w:ascii="Times New Roman" w:hAnsi="Times New Roman" w:cs="Times New Roman"/>
          <w:sz w:val="28"/>
          <w:szCs w:val="28"/>
          <w:lang w:val="en-US"/>
        </w:rPr>
        <w:t>meningitis caused by meningococcal</w:t>
      </w:r>
      <w:r w:rsidRPr="006D4FD2">
        <w:rPr>
          <w:rFonts w:ascii="Times New Roman" w:hAnsi="Times New Roman" w:cs="Times New Roman"/>
          <w:spacing w:val="-4"/>
          <w:sz w:val="28"/>
          <w:szCs w:val="28"/>
          <w:lang w:val="en-US"/>
        </w:rPr>
        <w:t xml:space="preserve">; 05 </w:t>
      </w:r>
      <w:r w:rsidRPr="000C1162">
        <w:rPr>
          <w:rFonts w:ascii="Times New Roman" w:hAnsi="Times New Roman" w:cs="Times New Roman"/>
          <w:sz w:val="28"/>
          <w:szCs w:val="28"/>
          <w:lang w:val="en-US"/>
        </w:rPr>
        <w:t>deaths from rabies</w:t>
      </w:r>
      <w:r w:rsidRPr="0014687A">
        <w:rPr>
          <w:rFonts w:ascii="Times New Roman" w:hAnsi="Times New Roman" w:cs="Times New Roman"/>
          <w:sz w:val="28"/>
          <w:szCs w:val="28"/>
          <w:lang w:val="en-US"/>
        </w:rPr>
        <w:t xml:space="preserve"> </w:t>
      </w:r>
      <w:r>
        <w:rPr>
          <w:rFonts w:ascii="Times New Roman" w:hAnsi="Times New Roman" w:cs="Times New Roman"/>
          <w:sz w:val="28"/>
          <w:szCs w:val="28"/>
          <w:lang w:val="en-US"/>
        </w:rPr>
        <w:t>nationwide</w:t>
      </w:r>
      <w:r w:rsidRPr="006D4FD2">
        <w:rPr>
          <w:rFonts w:ascii="Times New Roman" w:hAnsi="Times New Roman" w:cs="Times New Roman"/>
          <w:spacing w:val="-4"/>
          <w:sz w:val="28"/>
          <w:szCs w:val="28"/>
          <w:lang w:val="en-US"/>
        </w:rPr>
        <w:t xml:space="preserve">. In the four months of 2025, </w:t>
      </w:r>
      <w:r w:rsidRPr="000C1162">
        <w:rPr>
          <w:rFonts w:ascii="Times New Roman" w:hAnsi="Times New Roman" w:cs="Times New Roman"/>
          <w:sz w:val="28"/>
          <w:szCs w:val="28"/>
          <w:lang w:val="en-US"/>
        </w:rPr>
        <w:t xml:space="preserve">there were </w:t>
      </w:r>
      <w:r w:rsidRPr="006D4FD2">
        <w:rPr>
          <w:rFonts w:ascii="Times New Roman" w:hAnsi="Times New Roman" w:cs="Times New Roman"/>
          <w:spacing w:val="-4"/>
          <w:sz w:val="28"/>
          <w:szCs w:val="28"/>
          <w:lang w:val="en-US"/>
        </w:rPr>
        <w:t xml:space="preserve">84.0 thousand cases of rash fever suspected of measles (10 deaths); 24.9 thousand cases of dengue fever (03 deaths); 13.4 thousand cases of hand, foot and mouth disease; 109 cases of viral encephalitis (01 death); 24 </w:t>
      </w:r>
      <w:r w:rsidRPr="000C1162">
        <w:rPr>
          <w:rFonts w:ascii="Times New Roman" w:hAnsi="Times New Roman" w:cs="Times New Roman"/>
          <w:sz w:val="28"/>
          <w:szCs w:val="28"/>
          <w:lang w:val="en-US"/>
        </w:rPr>
        <w:t>deaths from rabies</w:t>
      </w:r>
      <w:r w:rsidRPr="006D4FD2">
        <w:rPr>
          <w:rFonts w:ascii="Times New Roman" w:hAnsi="Times New Roman" w:cs="Times New Roman"/>
          <w:spacing w:val="-4"/>
          <w:sz w:val="28"/>
          <w:szCs w:val="28"/>
          <w:lang w:val="en-US"/>
        </w:rPr>
        <w:t xml:space="preserve">; 16 cases of </w:t>
      </w:r>
      <w:r w:rsidRPr="000C1162">
        <w:rPr>
          <w:rFonts w:ascii="Times New Roman" w:hAnsi="Times New Roman" w:cs="Times New Roman"/>
          <w:sz w:val="28"/>
          <w:szCs w:val="28"/>
          <w:lang w:val="en-US"/>
        </w:rPr>
        <w:t xml:space="preserve">meningitis caused by meningococcal </w:t>
      </w:r>
      <w:r>
        <w:rPr>
          <w:rFonts w:ascii="Times New Roman" w:hAnsi="Times New Roman" w:cs="Times New Roman"/>
          <w:sz w:val="28"/>
          <w:szCs w:val="28"/>
          <w:lang w:val="en-US"/>
        </w:rPr>
        <w:t xml:space="preserve">in </w:t>
      </w:r>
      <w:r w:rsidRPr="006D4FD2">
        <w:rPr>
          <w:rFonts w:ascii="Times New Roman" w:hAnsi="Times New Roman" w:cs="Times New Roman"/>
          <w:spacing w:val="-4"/>
          <w:sz w:val="28"/>
          <w:szCs w:val="28"/>
          <w:lang w:val="en-US"/>
        </w:rPr>
        <w:t>the whole country.</w:t>
      </w:r>
    </w:p>
    <w:p w14:paraId="6FB7347F" w14:textId="77777777" w:rsidR="00613270" w:rsidRPr="000C1162" w:rsidRDefault="00613270" w:rsidP="00613270">
      <w:pPr>
        <w:spacing w:after="100" w:line="257"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0C1162">
        <w:rPr>
          <w:rFonts w:ascii="Times New Roman" w:hAnsi="Times New Roman" w:cs="Times New Roman"/>
          <w:sz w:val="28"/>
          <w:szCs w:val="28"/>
          <w:lang w:val="en-US"/>
        </w:rPr>
        <w:t xml:space="preserve">s of </w:t>
      </w:r>
      <w:r>
        <w:rPr>
          <w:rFonts w:ascii="Times New Roman" w:hAnsi="Times New Roman" w:cs="Times New Roman"/>
          <w:sz w:val="28"/>
          <w:szCs w:val="28"/>
          <w:lang w:val="en-US"/>
        </w:rPr>
        <w:t>April</w:t>
      </w:r>
      <w:r w:rsidRPr="000C1162">
        <w:rPr>
          <w:rFonts w:ascii="Times New Roman" w:hAnsi="Times New Roman" w:cs="Times New Roman"/>
          <w:sz w:val="28"/>
          <w:szCs w:val="28"/>
          <w:lang w:val="en-US"/>
        </w:rPr>
        <w:t xml:space="preserve"> 17, 2025</w:t>
      </w:r>
      <w:r>
        <w:rPr>
          <w:rFonts w:ascii="Times New Roman" w:hAnsi="Times New Roman" w:cs="Times New Roman"/>
          <w:sz w:val="28"/>
          <w:szCs w:val="28"/>
          <w:lang w:val="en-US"/>
        </w:rPr>
        <w:t>, t</w:t>
      </w:r>
      <w:r w:rsidRPr="000C1162">
        <w:rPr>
          <w:rFonts w:ascii="Times New Roman" w:hAnsi="Times New Roman" w:cs="Times New Roman"/>
          <w:sz w:val="28"/>
          <w:szCs w:val="28"/>
          <w:lang w:val="en-US"/>
        </w:rPr>
        <w:t>he total number of people living with HIV nationwide was 24</w:t>
      </w:r>
      <w:r>
        <w:rPr>
          <w:rFonts w:ascii="Times New Roman" w:hAnsi="Times New Roman" w:cs="Times New Roman"/>
          <w:sz w:val="28"/>
          <w:szCs w:val="28"/>
          <w:lang w:val="en-US"/>
        </w:rPr>
        <w:t>8</w:t>
      </w:r>
      <w:r w:rsidRPr="000C1162">
        <w:rPr>
          <w:rFonts w:ascii="Times New Roman" w:hAnsi="Times New Roman" w:cs="Times New Roman"/>
          <w:sz w:val="28"/>
          <w:szCs w:val="28"/>
          <w:lang w:val="en-US"/>
        </w:rPr>
        <w:t>.</w:t>
      </w:r>
      <w:r>
        <w:rPr>
          <w:rFonts w:ascii="Times New Roman" w:hAnsi="Times New Roman" w:cs="Times New Roman"/>
          <w:sz w:val="28"/>
          <w:szCs w:val="28"/>
          <w:lang w:val="en-US"/>
        </w:rPr>
        <w:t>7</w:t>
      </w:r>
      <w:r w:rsidRPr="000C1162">
        <w:rPr>
          <w:rFonts w:ascii="Times New Roman" w:hAnsi="Times New Roman" w:cs="Times New Roman"/>
          <w:sz w:val="28"/>
          <w:szCs w:val="28"/>
          <w:lang w:val="en-US"/>
        </w:rPr>
        <w:t xml:space="preserve"> thousand people, the number of </w:t>
      </w:r>
      <w:r>
        <w:rPr>
          <w:rFonts w:ascii="Times New Roman" w:hAnsi="Times New Roman" w:cs="Times New Roman"/>
          <w:sz w:val="28"/>
          <w:szCs w:val="28"/>
          <w:lang w:val="en-US"/>
        </w:rPr>
        <w:t>deaths</w:t>
      </w:r>
      <w:r w:rsidRPr="000C1162">
        <w:rPr>
          <w:rFonts w:ascii="Times New Roman" w:hAnsi="Times New Roman" w:cs="Times New Roman"/>
          <w:sz w:val="28"/>
          <w:szCs w:val="28"/>
          <w:lang w:val="en-US"/>
        </w:rPr>
        <w:t xml:space="preserve"> from HIV/</w:t>
      </w:r>
      <w:proofErr w:type="gramStart"/>
      <w:r w:rsidRPr="000C1162">
        <w:rPr>
          <w:rFonts w:ascii="Times New Roman" w:hAnsi="Times New Roman" w:cs="Times New Roman"/>
          <w:sz w:val="28"/>
          <w:szCs w:val="28"/>
          <w:lang w:val="en-US"/>
        </w:rPr>
        <w:t>AIDS in</w:t>
      </w:r>
      <w:proofErr w:type="gramEnd"/>
      <w:r w:rsidRPr="000C1162">
        <w:rPr>
          <w:rFonts w:ascii="Times New Roman" w:hAnsi="Times New Roman" w:cs="Times New Roman"/>
          <w:sz w:val="28"/>
          <w:szCs w:val="28"/>
          <w:lang w:val="en-US"/>
        </w:rPr>
        <w:t xml:space="preserve"> was 116.</w:t>
      </w:r>
      <w:r>
        <w:rPr>
          <w:rFonts w:ascii="Times New Roman" w:hAnsi="Times New Roman" w:cs="Times New Roman"/>
          <w:sz w:val="28"/>
          <w:szCs w:val="28"/>
          <w:lang w:val="en-US"/>
        </w:rPr>
        <w:t>3</w:t>
      </w:r>
      <w:r w:rsidRPr="000C1162">
        <w:rPr>
          <w:rFonts w:ascii="Times New Roman" w:hAnsi="Times New Roman" w:cs="Times New Roman"/>
          <w:sz w:val="28"/>
          <w:szCs w:val="28"/>
          <w:lang w:val="en-US"/>
        </w:rPr>
        <w:t xml:space="preserve"> thousand people.</w:t>
      </w:r>
    </w:p>
    <w:p w14:paraId="6265DBA1" w14:textId="77777777" w:rsidR="00613270" w:rsidRDefault="00613270" w:rsidP="00613270">
      <w:pPr>
        <w:tabs>
          <w:tab w:val="left" w:pos="851"/>
        </w:tabs>
        <w:spacing w:after="100" w:line="257" w:lineRule="auto"/>
        <w:ind w:firstLine="720"/>
        <w:jc w:val="both"/>
        <w:rPr>
          <w:lang w:val="de-DE"/>
        </w:rPr>
      </w:pPr>
      <w:r w:rsidRPr="000C1162">
        <w:rPr>
          <w:rFonts w:ascii="Times New Roman" w:hAnsi="Times New Roman" w:cs="Times New Roman"/>
          <w:spacing w:val="-4"/>
          <w:sz w:val="28"/>
          <w:szCs w:val="28"/>
          <w:lang w:val="en-US"/>
        </w:rPr>
        <w:t xml:space="preserve">Regarding food poisoning, in </w:t>
      </w:r>
      <w:r>
        <w:rPr>
          <w:rFonts w:ascii="Times New Roman" w:hAnsi="Times New Roman" w:cs="Times New Roman"/>
          <w:sz w:val="28"/>
          <w:szCs w:val="28"/>
          <w:lang w:val="en-US"/>
        </w:rPr>
        <w:t>April</w:t>
      </w:r>
      <w:r w:rsidRPr="000C1162">
        <w:rPr>
          <w:rFonts w:ascii="Times New Roman" w:hAnsi="Times New Roman" w:cs="Times New Roman"/>
          <w:spacing w:val="-4"/>
          <w:sz w:val="28"/>
          <w:szCs w:val="28"/>
          <w:lang w:val="en-US"/>
        </w:rPr>
        <w:t xml:space="preserve">, there were </w:t>
      </w:r>
      <w:r>
        <w:rPr>
          <w:rFonts w:ascii="Times New Roman" w:hAnsi="Times New Roman" w:cs="Times New Roman"/>
          <w:spacing w:val="-4"/>
          <w:sz w:val="28"/>
          <w:szCs w:val="28"/>
          <w:lang w:val="en-US"/>
        </w:rPr>
        <w:t xml:space="preserve">12 cases of food </w:t>
      </w:r>
      <w:r w:rsidRPr="000C1162">
        <w:rPr>
          <w:rFonts w:ascii="Times New Roman" w:hAnsi="Times New Roman" w:cs="Times New Roman"/>
          <w:spacing w:val="-4"/>
          <w:sz w:val="28"/>
          <w:szCs w:val="28"/>
          <w:lang w:val="en-US"/>
        </w:rPr>
        <w:t xml:space="preserve">poisoning, </w:t>
      </w:r>
      <w:r>
        <w:rPr>
          <w:rFonts w:ascii="Times New Roman" w:hAnsi="Times New Roman" w:cs="Times New Roman"/>
          <w:spacing w:val="-4"/>
          <w:sz w:val="28"/>
          <w:szCs w:val="28"/>
          <w:lang w:val="en-US"/>
        </w:rPr>
        <w:t>affecting 231</w:t>
      </w:r>
      <w:r w:rsidRPr="000C1162">
        <w:rPr>
          <w:rFonts w:ascii="Times New Roman" w:hAnsi="Times New Roman" w:cs="Times New Roman"/>
          <w:spacing w:val="-4"/>
          <w:sz w:val="28"/>
          <w:szCs w:val="28"/>
          <w:lang w:val="en-US"/>
        </w:rPr>
        <w:t xml:space="preserve"> people (0</w:t>
      </w:r>
      <w:r>
        <w:rPr>
          <w:rFonts w:ascii="Times New Roman" w:hAnsi="Times New Roman" w:cs="Times New Roman"/>
          <w:spacing w:val="-4"/>
          <w:sz w:val="28"/>
          <w:szCs w:val="28"/>
          <w:lang w:val="en-US"/>
        </w:rPr>
        <w:t>1</w:t>
      </w:r>
      <w:r w:rsidRPr="000C1162">
        <w:rPr>
          <w:rFonts w:ascii="Times New Roman" w:hAnsi="Times New Roman" w:cs="Times New Roman"/>
          <w:spacing w:val="-4"/>
          <w:sz w:val="28"/>
          <w:szCs w:val="28"/>
          <w:lang w:val="en-US"/>
        </w:rPr>
        <w:t xml:space="preserve"> deaths). </w:t>
      </w:r>
      <w:r>
        <w:rPr>
          <w:rFonts w:ascii="Times New Roman" w:hAnsi="Times New Roman" w:cs="Times New Roman"/>
          <w:spacing w:val="-4"/>
          <w:sz w:val="28"/>
          <w:szCs w:val="28"/>
          <w:lang w:val="en-US"/>
        </w:rPr>
        <w:t>I</w:t>
      </w:r>
      <w:r w:rsidRPr="006D4FD2">
        <w:rPr>
          <w:rFonts w:ascii="Times New Roman" w:hAnsi="Times New Roman" w:cs="Times New Roman"/>
          <w:spacing w:val="-4"/>
          <w:sz w:val="28"/>
          <w:szCs w:val="28"/>
          <w:lang w:val="en-US"/>
        </w:rPr>
        <w:t>n the</w:t>
      </w:r>
      <w:r>
        <w:rPr>
          <w:rFonts w:ascii="Times New Roman" w:hAnsi="Times New Roman" w:cs="Times New Roman"/>
          <w:spacing w:val="-4"/>
          <w:sz w:val="28"/>
          <w:szCs w:val="28"/>
          <w:lang w:val="en-US"/>
        </w:rPr>
        <w:t xml:space="preserve"> first</w:t>
      </w:r>
      <w:r w:rsidRPr="006D4FD2">
        <w:rPr>
          <w:rFonts w:ascii="Times New Roman" w:hAnsi="Times New Roman" w:cs="Times New Roman"/>
          <w:spacing w:val="-4"/>
          <w:sz w:val="28"/>
          <w:szCs w:val="28"/>
          <w:lang w:val="en-US"/>
        </w:rPr>
        <w:t xml:space="preserve"> four months of 2025</w:t>
      </w:r>
      <w:r w:rsidRPr="000C1162">
        <w:rPr>
          <w:rFonts w:ascii="Times New Roman" w:hAnsi="Times New Roman" w:cs="Times New Roman"/>
          <w:spacing w:val="-4"/>
          <w:sz w:val="28"/>
          <w:szCs w:val="28"/>
          <w:lang w:val="en-US"/>
        </w:rPr>
        <w:t xml:space="preserve"> (from December 1</w:t>
      </w:r>
      <w:r>
        <w:rPr>
          <w:rFonts w:ascii="Times New Roman" w:hAnsi="Times New Roman" w:cs="Times New Roman"/>
          <w:spacing w:val="-4"/>
          <w:sz w:val="28"/>
          <w:szCs w:val="28"/>
          <w:lang w:val="en-US"/>
        </w:rPr>
        <w:t>8</w:t>
      </w:r>
      <w:r w:rsidRPr="000C1162">
        <w:rPr>
          <w:rFonts w:ascii="Times New Roman" w:hAnsi="Times New Roman" w:cs="Times New Roman"/>
          <w:spacing w:val="-4"/>
          <w:sz w:val="28"/>
          <w:szCs w:val="28"/>
          <w:lang w:val="en-US"/>
        </w:rPr>
        <w:t xml:space="preserve">, </w:t>
      </w:r>
      <w:proofErr w:type="gramStart"/>
      <w:r w:rsidRPr="000C1162">
        <w:rPr>
          <w:rFonts w:ascii="Times New Roman" w:hAnsi="Times New Roman" w:cs="Times New Roman"/>
          <w:spacing w:val="-4"/>
          <w:sz w:val="28"/>
          <w:szCs w:val="28"/>
          <w:lang w:val="en-US"/>
        </w:rPr>
        <w:t>2024</w:t>
      </w:r>
      <w:proofErr w:type="gramEnd"/>
      <w:r w:rsidRPr="000C1162">
        <w:rPr>
          <w:rFonts w:ascii="Times New Roman" w:hAnsi="Times New Roman" w:cs="Times New Roman"/>
          <w:spacing w:val="-4"/>
          <w:sz w:val="28"/>
          <w:szCs w:val="28"/>
          <w:lang w:val="en-US"/>
        </w:rPr>
        <w:t xml:space="preserve"> to </w:t>
      </w:r>
      <w:r>
        <w:rPr>
          <w:rFonts w:ascii="Times New Roman" w:hAnsi="Times New Roman" w:cs="Times New Roman"/>
          <w:spacing w:val="-4"/>
          <w:sz w:val="28"/>
          <w:szCs w:val="28"/>
          <w:lang w:val="en-US"/>
        </w:rPr>
        <w:t>April</w:t>
      </w:r>
      <w:r w:rsidRPr="000C1162">
        <w:rPr>
          <w:rFonts w:ascii="Times New Roman" w:hAnsi="Times New Roman" w:cs="Times New Roman"/>
          <w:spacing w:val="-4"/>
          <w:sz w:val="28"/>
          <w:szCs w:val="28"/>
          <w:lang w:val="en-US"/>
        </w:rPr>
        <w:t xml:space="preserve"> 17, 2025), there were </w:t>
      </w:r>
      <w:r>
        <w:rPr>
          <w:rFonts w:ascii="Times New Roman" w:hAnsi="Times New Roman" w:cs="Times New Roman"/>
          <w:spacing w:val="-4"/>
          <w:sz w:val="28"/>
          <w:szCs w:val="28"/>
          <w:lang w:val="en-US"/>
        </w:rPr>
        <w:t>22</w:t>
      </w:r>
      <w:r w:rsidRPr="000C1162">
        <w:rPr>
          <w:rFonts w:ascii="Times New Roman" w:hAnsi="Times New Roman" w:cs="Times New Roman"/>
          <w:spacing w:val="-4"/>
          <w:sz w:val="28"/>
          <w:szCs w:val="28"/>
          <w:lang w:val="en-US"/>
        </w:rPr>
        <w:t xml:space="preserve"> cases of food poisoning nationwide, </w:t>
      </w:r>
      <w:r>
        <w:rPr>
          <w:rFonts w:ascii="Times New Roman" w:hAnsi="Times New Roman" w:cs="Times New Roman"/>
          <w:spacing w:val="-4"/>
          <w:sz w:val="28"/>
          <w:szCs w:val="28"/>
          <w:lang w:val="en-US"/>
        </w:rPr>
        <w:t>affecting</w:t>
      </w:r>
      <w:r w:rsidRPr="000C1162">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lang w:val="en-US"/>
        </w:rPr>
        <w:t>293</w:t>
      </w:r>
      <w:r w:rsidRPr="000C1162">
        <w:rPr>
          <w:rFonts w:ascii="Times New Roman" w:hAnsi="Times New Roman" w:cs="Times New Roman"/>
          <w:spacing w:val="-4"/>
          <w:sz w:val="28"/>
          <w:szCs w:val="28"/>
          <w:lang w:val="en-US"/>
        </w:rPr>
        <w:t xml:space="preserve"> people (0</w:t>
      </w:r>
      <w:r>
        <w:rPr>
          <w:rFonts w:ascii="Times New Roman" w:hAnsi="Times New Roman" w:cs="Times New Roman"/>
          <w:spacing w:val="-4"/>
          <w:sz w:val="28"/>
          <w:szCs w:val="28"/>
          <w:lang w:val="en-US"/>
        </w:rPr>
        <w:t>9</w:t>
      </w:r>
      <w:r w:rsidRPr="000C1162">
        <w:rPr>
          <w:rFonts w:ascii="Times New Roman" w:hAnsi="Times New Roman" w:cs="Times New Roman"/>
          <w:spacing w:val="-4"/>
          <w:sz w:val="28"/>
          <w:szCs w:val="28"/>
          <w:lang w:val="en-US"/>
        </w:rPr>
        <w:t xml:space="preserve"> deaths).</w:t>
      </w:r>
    </w:p>
    <w:p w14:paraId="78A7941D" w14:textId="77777777" w:rsidR="00613270" w:rsidRPr="000C1162" w:rsidRDefault="00613270" w:rsidP="00613270">
      <w:pPr>
        <w:spacing w:after="100" w:line="257" w:lineRule="auto"/>
        <w:ind w:firstLine="720"/>
        <w:jc w:val="both"/>
        <w:rPr>
          <w:rStyle w:val="normalchar"/>
          <w:rFonts w:ascii="Times New Roman" w:eastAsiaTheme="majorEastAsia" w:hAnsi="Times New Roman"/>
          <w:b/>
          <w:bCs/>
          <w:sz w:val="28"/>
          <w:szCs w:val="28"/>
          <w:lang w:val="en-US"/>
        </w:rPr>
      </w:pPr>
      <w:r>
        <w:rPr>
          <w:rStyle w:val="normalchar"/>
          <w:rFonts w:ascii="Times New Roman" w:eastAsiaTheme="majorEastAsia" w:hAnsi="Times New Roman"/>
          <w:b/>
          <w:bCs/>
          <w:sz w:val="28"/>
          <w:szCs w:val="28"/>
          <w:lang w:val="en-US"/>
        </w:rPr>
        <w:t>c)</w:t>
      </w:r>
      <w:r w:rsidRPr="000C1162">
        <w:rPr>
          <w:rStyle w:val="normalchar"/>
          <w:rFonts w:ascii="Times New Roman" w:eastAsiaTheme="majorEastAsia" w:hAnsi="Times New Roman"/>
          <w:b/>
          <w:bCs/>
          <w:sz w:val="28"/>
          <w:szCs w:val="28"/>
          <w:lang w:val="en-US"/>
        </w:rPr>
        <w:t xml:space="preserve"> Culture and sports </w:t>
      </w:r>
      <w:r>
        <w:rPr>
          <w:rStyle w:val="normalchar"/>
          <w:rFonts w:ascii="Times New Roman" w:eastAsiaTheme="majorEastAsia" w:hAnsi="Times New Roman"/>
          <w:b/>
          <w:bCs/>
          <w:sz w:val="28"/>
          <w:szCs w:val="28"/>
          <w:lang w:val="en-US"/>
        </w:rPr>
        <w:tab/>
      </w:r>
    </w:p>
    <w:p w14:paraId="4FEA1A90" w14:textId="77777777" w:rsidR="00613270" w:rsidRDefault="00613270" w:rsidP="00613270">
      <w:pPr>
        <w:spacing w:after="100" w:line="257" w:lineRule="auto"/>
        <w:ind w:firstLine="720"/>
        <w:jc w:val="both"/>
        <w:rPr>
          <w:rFonts w:ascii="Times New Roman" w:hAnsi="Times New Roman" w:cs="Times New Roman"/>
          <w:sz w:val="28"/>
          <w:szCs w:val="28"/>
          <w:lang w:val="en-US"/>
        </w:rPr>
      </w:pPr>
      <w:r w:rsidRPr="009834EA">
        <w:rPr>
          <w:rFonts w:ascii="Times New Roman" w:hAnsi="Times New Roman" w:cs="Times New Roman"/>
          <w:sz w:val="28"/>
          <w:szCs w:val="28"/>
          <w:lang w:val="en-US"/>
        </w:rPr>
        <w:t xml:space="preserve">In April, </w:t>
      </w:r>
      <w:r w:rsidRPr="00FB51FD">
        <w:rPr>
          <w:rFonts w:ascii="Times New Roman" w:hAnsi="Times New Roman" w:cs="Times New Roman"/>
          <w:sz w:val="28"/>
          <w:szCs w:val="28"/>
          <w:lang w:val="en-US"/>
        </w:rPr>
        <w:t>numerous</w:t>
      </w:r>
      <w:r w:rsidRPr="009834EA">
        <w:rPr>
          <w:rFonts w:ascii="Times New Roman" w:hAnsi="Times New Roman" w:cs="Times New Roman"/>
          <w:sz w:val="28"/>
          <w:szCs w:val="28"/>
          <w:lang w:val="en-US"/>
        </w:rPr>
        <w:t xml:space="preserve"> unique cultural activities</w:t>
      </w:r>
      <w:r>
        <w:rPr>
          <w:rFonts w:ascii="Times New Roman" w:hAnsi="Times New Roman" w:cs="Times New Roman"/>
          <w:sz w:val="28"/>
          <w:szCs w:val="28"/>
          <w:lang w:val="en-US"/>
        </w:rPr>
        <w:t xml:space="preserve"> that were</w:t>
      </w:r>
      <w:r w:rsidRPr="009834EA">
        <w:rPr>
          <w:rFonts w:ascii="Times New Roman" w:hAnsi="Times New Roman" w:cs="Times New Roman"/>
          <w:sz w:val="28"/>
          <w:szCs w:val="28"/>
          <w:lang w:val="en-US"/>
        </w:rPr>
        <w:t xml:space="preserve"> rich</w:t>
      </w:r>
      <w:r>
        <w:rPr>
          <w:rFonts w:ascii="Times New Roman" w:hAnsi="Times New Roman" w:cs="Times New Roman"/>
          <w:sz w:val="28"/>
          <w:szCs w:val="28"/>
          <w:lang w:val="en-US"/>
        </w:rPr>
        <w:t xml:space="preserve"> </w:t>
      </w:r>
      <w:r w:rsidRPr="009834EA">
        <w:rPr>
          <w:rFonts w:ascii="Times New Roman" w:hAnsi="Times New Roman" w:cs="Times New Roman"/>
          <w:sz w:val="28"/>
          <w:szCs w:val="28"/>
          <w:lang w:val="en-US"/>
        </w:rPr>
        <w:t xml:space="preserve">in historical significance and imbued with community spirit, took place across the country, starting with a series of events celebrating the 50th anniversary of the Liberation of the South and National Reunification Day. The solemn commemorative activities were </w:t>
      </w:r>
      <w:r w:rsidRPr="00FB51FD">
        <w:rPr>
          <w:rFonts w:ascii="Times New Roman" w:hAnsi="Times New Roman" w:cs="Times New Roman"/>
          <w:sz w:val="28"/>
          <w:szCs w:val="28"/>
          <w:lang w:val="en-US"/>
        </w:rPr>
        <w:t xml:space="preserve">organized to evoke </w:t>
      </w:r>
      <w:r w:rsidRPr="009834EA">
        <w:rPr>
          <w:rFonts w:ascii="Times New Roman" w:hAnsi="Times New Roman" w:cs="Times New Roman"/>
          <w:sz w:val="28"/>
          <w:szCs w:val="28"/>
          <w:lang w:val="en-US"/>
        </w:rPr>
        <w:t xml:space="preserve">the heroic period of the nation during the 1975 Spring </w:t>
      </w:r>
      <w:r w:rsidRPr="009834EA">
        <w:rPr>
          <w:rFonts w:ascii="Times New Roman" w:hAnsi="Times New Roman" w:cs="Times New Roman"/>
          <w:sz w:val="28"/>
          <w:szCs w:val="28"/>
          <w:lang w:val="en-US"/>
        </w:rPr>
        <w:lastRenderedPageBreak/>
        <w:t xml:space="preserve">Campaign, </w:t>
      </w:r>
      <w:r>
        <w:rPr>
          <w:rFonts w:ascii="Times New Roman" w:hAnsi="Times New Roman" w:cs="Times New Roman"/>
          <w:sz w:val="28"/>
          <w:szCs w:val="28"/>
          <w:lang w:val="en-US"/>
        </w:rPr>
        <w:t xml:space="preserve">to </w:t>
      </w:r>
      <w:r w:rsidRPr="009834EA">
        <w:rPr>
          <w:rFonts w:ascii="Times New Roman" w:hAnsi="Times New Roman" w:cs="Times New Roman"/>
          <w:sz w:val="28"/>
          <w:szCs w:val="28"/>
          <w:lang w:val="en-US"/>
        </w:rPr>
        <w:t>commemorate the contributions of heroic martyrs</w:t>
      </w:r>
      <w:r>
        <w:rPr>
          <w:rFonts w:ascii="Times New Roman" w:hAnsi="Times New Roman" w:cs="Times New Roman"/>
          <w:sz w:val="28"/>
          <w:szCs w:val="28"/>
          <w:lang w:val="en-US"/>
        </w:rPr>
        <w:t xml:space="preserve"> and</w:t>
      </w:r>
      <w:r w:rsidRPr="009834EA">
        <w:rPr>
          <w:rFonts w:ascii="Times New Roman" w:hAnsi="Times New Roman" w:cs="Times New Roman"/>
          <w:sz w:val="28"/>
          <w:szCs w:val="28"/>
          <w:lang w:val="en-US"/>
        </w:rPr>
        <w:t xml:space="preserve"> </w:t>
      </w:r>
      <w:r w:rsidRPr="00EC4CB6">
        <w:rPr>
          <w:rFonts w:ascii="Times New Roman" w:hAnsi="Times New Roman" w:cs="Times New Roman"/>
          <w:sz w:val="28"/>
          <w:szCs w:val="28"/>
          <w:lang w:val="en-US"/>
        </w:rPr>
        <w:t xml:space="preserve">simultaneously </w:t>
      </w:r>
      <w:proofErr w:type="gramStart"/>
      <w:r w:rsidRPr="00EC4CB6">
        <w:rPr>
          <w:rFonts w:ascii="Times New Roman" w:hAnsi="Times New Roman" w:cs="Times New Roman"/>
          <w:sz w:val="28"/>
          <w:szCs w:val="28"/>
          <w:lang w:val="en-US"/>
        </w:rPr>
        <w:t xml:space="preserve">to </w:t>
      </w:r>
      <w:r w:rsidRPr="009834EA">
        <w:rPr>
          <w:rFonts w:ascii="Times New Roman" w:hAnsi="Times New Roman" w:cs="Times New Roman"/>
          <w:sz w:val="28"/>
          <w:szCs w:val="28"/>
          <w:lang w:val="en-US"/>
        </w:rPr>
        <w:t>review</w:t>
      </w:r>
      <w:proofErr w:type="gramEnd"/>
      <w:r w:rsidRPr="009834EA">
        <w:rPr>
          <w:rFonts w:ascii="Times New Roman" w:hAnsi="Times New Roman" w:cs="Times New Roman"/>
          <w:sz w:val="28"/>
          <w:szCs w:val="28"/>
          <w:lang w:val="en-US"/>
        </w:rPr>
        <w:t xml:space="preserve"> revolutionary traditions and educate the younger generation about patriotism and national solidarity.</w:t>
      </w:r>
      <w:r w:rsidRPr="009834EA">
        <w:t xml:space="preserve"> </w:t>
      </w:r>
      <w:r>
        <w:rPr>
          <w:rFonts w:ascii="Times New Roman" w:hAnsi="Times New Roman" w:cs="Times New Roman"/>
          <w:sz w:val="28"/>
          <w:szCs w:val="28"/>
          <w:lang w:val="en-US"/>
        </w:rPr>
        <w:t>Followed by</w:t>
      </w:r>
      <w:r w:rsidRPr="009834EA">
        <w:rPr>
          <w:rFonts w:ascii="Times New Roman" w:hAnsi="Times New Roman" w:cs="Times New Roman"/>
          <w:sz w:val="28"/>
          <w:szCs w:val="28"/>
          <w:lang w:val="en-US"/>
        </w:rPr>
        <w:t xml:space="preserve"> a series of activities celebrating the 50th anniversary of the Liberation of the South and the </w:t>
      </w:r>
      <w:r w:rsidRPr="00EC4CB6">
        <w:rPr>
          <w:rFonts w:ascii="Times New Roman" w:hAnsi="Times New Roman" w:cs="Times New Roman"/>
          <w:sz w:val="28"/>
          <w:szCs w:val="28"/>
          <w:lang w:val="en-US"/>
        </w:rPr>
        <w:t xml:space="preserve">National Reunification </w:t>
      </w:r>
      <w:r w:rsidRPr="009834EA">
        <w:rPr>
          <w:rFonts w:ascii="Times New Roman" w:hAnsi="Times New Roman" w:cs="Times New Roman"/>
          <w:sz w:val="28"/>
          <w:szCs w:val="28"/>
          <w:lang w:val="en-US"/>
        </w:rPr>
        <w:t xml:space="preserve">taking place simultaneously across the country, with the highlight being </w:t>
      </w:r>
      <w:r w:rsidRPr="00EC4CB6">
        <w:rPr>
          <w:rFonts w:ascii="Times New Roman" w:hAnsi="Times New Roman" w:cs="Times New Roman"/>
          <w:sz w:val="28"/>
          <w:szCs w:val="28"/>
          <w:lang w:val="en-US"/>
        </w:rPr>
        <w:t xml:space="preserve">the national-level military parade and march </w:t>
      </w:r>
      <w:r w:rsidRPr="009834EA">
        <w:rPr>
          <w:rFonts w:ascii="Times New Roman" w:hAnsi="Times New Roman" w:cs="Times New Roman"/>
          <w:sz w:val="28"/>
          <w:szCs w:val="28"/>
          <w:lang w:val="en-US"/>
        </w:rPr>
        <w:t xml:space="preserve">in Ho Chi Minh City on the morning of April 30 - </w:t>
      </w:r>
      <w:r w:rsidRPr="00EC4CB6">
        <w:rPr>
          <w:rFonts w:ascii="Times New Roman" w:hAnsi="Times New Roman" w:cs="Times New Roman"/>
          <w:sz w:val="28"/>
          <w:szCs w:val="28"/>
          <w:lang w:val="en-US"/>
        </w:rPr>
        <w:t xml:space="preserve">reenacting the fervent spirit </w:t>
      </w:r>
      <w:r w:rsidRPr="009834EA">
        <w:rPr>
          <w:rFonts w:ascii="Times New Roman" w:hAnsi="Times New Roman" w:cs="Times New Roman"/>
          <w:sz w:val="28"/>
          <w:szCs w:val="28"/>
          <w:lang w:val="en-US"/>
        </w:rPr>
        <w:t xml:space="preserve">of the day the country was reunited, </w:t>
      </w:r>
      <w:r w:rsidRPr="00F23110">
        <w:rPr>
          <w:rFonts w:ascii="Times New Roman" w:hAnsi="Times New Roman" w:cs="Times New Roman"/>
          <w:sz w:val="28"/>
          <w:szCs w:val="28"/>
          <w:lang w:val="en-US"/>
        </w:rPr>
        <w:t xml:space="preserve">vividly portraying </w:t>
      </w:r>
      <w:r w:rsidRPr="009834EA">
        <w:rPr>
          <w:rFonts w:ascii="Times New Roman" w:hAnsi="Times New Roman" w:cs="Times New Roman"/>
          <w:sz w:val="28"/>
          <w:szCs w:val="28"/>
          <w:lang w:val="en-US"/>
        </w:rPr>
        <w:t>the historical spirit, national identity and aspirations for national development.</w:t>
      </w:r>
      <w:r>
        <w:rPr>
          <w:rFonts w:ascii="Times New Roman" w:hAnsi="Times New Roman" w:cs="Times New Roman"/>
          <w:sz w:val="28"/>
          <w:szCs w:val="28"/>
          <w:lang w:val="en-US"/>
        </w:rPr>
        <w:t xml:space="preserve"> </w:t>
      </w:r>
      <w:r w:rsidRPr="009834EA">
        <w:rPr>
          <w:rFonts w:ascii="Times New Roman" w:hAnsi="Times New Roman" w:cs="Times New Roman"/>
          <w:sz w:val="28"/>
          <w:szCs w:val="28"/>
          <w:lang w:val="en-US"/>
        </w:rPr>
        <w:t xml:space="preserve">The program was attended by many leaders, former high-ranking leaders of the Party, State, revolutionary elders, international guests and </w:t>
      </w:r>
      <w:proofErr w:type="gramStart"/>
      <w:r w:rsidRPr="009834EA">
        <w:rPr>
          <w:rFonts w:ascii="Times New Roman" w:hAnsi="Times New Roman" w:cs="Times New Roman"/>
          <w:sz w:val="28"/>
          <w:szCs w:val="28"/>
          <w:lang w:val="en-US"/>
        </w:rPr>
        <w:t>a large number of</w:t>
      </w:r>
      <w:proofErr w:type="gramEnd"/>
      <w:r w:rsidRPr="009834EA">
        <w:rPr>
          <w:rFonts w:ascii="Times New Roman" w:hAnsi="Times New Roman" w:cs="Times New Roman"/>
          <w:sz w:val="28"/>
          <w:szCs w:val="28"/>
          <w:lang w:val="en-US"/>
        </w:rPr>
        <w:t xml:space="preserve"> people. This </w:t>
      </w:r>
      <w:r>
        <w:rPr>
          <w:rFonts w:ascii="Times New Roman" w:hAnsi="Times New Roman" w:cs="Times New Roman"/>
          <w:sz w:val="28"/>
          <w:szCs w:val="28"/>
          <w:lang w:val="en-US"/>
        </w:rPr>
        <w:t>wa</w:t>
      </w:r>
      <w:r w:rsidRPr="009834EA">
        <w:rPr>
          <w:rFonts w:ascii="Times New Roman" w:hAnsi="Times New Roman" w:cs="Times New Roman"/>
          <w:sz w:val="28"/>
          <w:szCs w:val="28"/>
          <w:lang w:val="en-US"/>
        </w:rPr>
        <w:t xml:space="preserve">s a historical event of </w:t>
      </w:r>
      <w:proofErr w:type="gramStart"/>
      <w:r>
        <w:rPr>
          <w:rFonts w:ascii="Times New Roman" w:hAnsi="Times New Roman" w:cs="Times New Roman"/>
          <w:sz w:val="28"/>
          <w:szCs w:val="28"/>
          <w:lang w:val="en-US"/>
        </w:rPr>
        <w:t>particularly</w:t>
      </w:r>
      <w:proofErr w:type="gramEnd"/>
      <w:r>
        <w:rPr>
          <w:rFonts w:ascii="Times New Roman" w:hAnsi="Times New Roman" w:cs="Times New Roman"/>
          <w:sz w:val="28"/>
          <w:szCs w:val="28"/>
          <w:lang w:val="en-US"/>
        </w:rPr>
        <w:t xml:space="preserve"> </w:t>
      </w:r>
      <w:r w:rsidRPr="009834EA">
        <w:rPr>
          <w:rFonts w:ascii="Times New Roman" w:hAnsi="Times New Roman" w:cs="Times New Roman"/>
          <w:sz w:val="28"/>
          <w:szCs w:val="28"/>
          <w:lang w:val="en-US"/>
        </w:rPr>
        <w:t>significance, affirming the glorious history of our nation's construction and defense, the great strength of the People and the role of the great national unity bloc for peace, independence and territorial integrity.</w:t>
      </w:r>
    </w:p>
    <w:p w14:paraId="6309F43B" w14:textId="77777777" w:rsidR="00613270" w:rsidRDefault="00613270" w:rsidP="00613270">
      <w:pPr>
        <w:spacing w:after="100" w:line="257" w:lineRule="auto"/>
        <w:ind w:firstLine="720"/>
        <w:jc w:val="both"/>
        <w:rPr>
          <w:rFonts w:ascii="Times New Roman" w:hAnsi="Times New Roman" w:cs="Times New Roman"/>
          <w:sz w:val="28"/>
          <w:szCs w:val="28"/>
          <w:lang w:val="en-US"/>
        </w:rPr>
      </w:pPr>
      <w:r w:rsidRPr="000C1162">
        <w:rPr>
          <w:rFonts w:ascii="Times New Roman" w:hAnsi="Times New Roman" w:cs="Times New Roman"/>
          <w:i/>
          <w:sz w:val="28"/>
          <w:szCs w:val="28"/>
          <w:lang w:val="en-US"/>
        </w:rPr>
        <w:t>Regarding public physical training and sports movement</w:t>
      </w:r>
      <w:r w:rsidRPr="000C1162">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AF41CA">
        <w:rPr>
          <w:rFonts w:ascii="Times New Roman" w:hAnsi="Times New Roman" w:cs="Times New Roman"/>
          <w:sz w:val="28"/>
          <w:szCs w:val="28"/>
          <w:lang w:val="en-US"/>
        </w:rPr>
        <w:t>n April, many exciting mass sports events took place across the country, notably: The 50th Ha</w:t>
      </w:r>
      <w:r>
        <w:rPr>
          <w:rFonts w:ascii="Times New Roman" w:hAnsi="Times New Roman" w:cs="Times New Roman"/>
          <w:sz w:val="28"/>
          <w:szCs w:val="28"/>
          <w:lang w:val="en-US"/>
        </w:rPr>
        <w:t xml:space="preserve"> N</w:t>
      </w:r>
      <w:r w:rsidRPr="00AF41CA">
        <w:rPr>
          <w:rFonts w:ascii="Times New Roman" w:hAnsi="Times New Roman" w:cs="Times New Roman"/>
          <w:sz w:val="28"/>
          <w:szCs w:val="28"/>
          <w:lang w:val="en-US"/>
        </w:rPr>
        <w:t xml:space="preserve">oi Moi Newspaper Run - For Peace with nearly 400 athletes; the National Jujitsu Club Championship with more than 300 athletes held in Cao Bang; the </w:t>
      </w:r>
      <w:proofErr w:type="spellStart"/>
      <w:r w:rsidRPr="00AF41CA">
        <w:rPr>
          <w:rFonts w:ascii="Times New Roman" w:hAnsi="Times New Roman" w:cs="Times New Roman"/>
          <w:sz w:val="28"/>
          <w:szCs w:val="28"/>
          <w:lang w:val="en-US"/>
        </w:rPr>
        <w:t>Ciputra</w:t>
      </w:r>
      <w:proofErr w:type="spellEnd"/>
      <w:r w:rsidRPr="00AF41CA">
        <w:rPr>
          <w:rFonts w:ascii="Times New Roman" w:hAnsi="Times New Roman" w:cs="Times New Roman"/>
          <w:sz w:val="28"/>
          <w:szCs w:val="28"/>
          <w:lang w:val="en-US"/>
        </w:rPr>
        <w:t xml:space="preserve"> Ha</w:t>
      </w:r>
      <w:r>
        <w:rPr>
          <w:rFonts w:ascii="Times New Roman" w:hAnsi="Times New Roman" w:cs="Times New Roman"/>
          <w:sz w:val="28"/>
          <w:szCs w:val="28"/>
          <w:lang w:val="en-US"/>
        </w:rPr>
        <w:t xml:space="preserve"> N</w:t>
      </w:r>
      <w:r w:rsidRPr="00AF41CA">
        <w:rPr>
          <w:rFonts w:ascii="Times New Roman" w:hAnsi="Times New Roman" w:cs="Times New Roman"/>
          <w:sz w:val="28"/>
          <w:szCs w:val="28"/>
          <w:lang w:val="en-US"/>
        </w:rPr>
        <w:t xml:space="preserve">oi - </w:t>
      </w:r>
      <w:proofErr w:type="spellStart"/>
      <w:r w:rsidRPr="00AF41CA">
        <w:rPr>
          <w:rFonts w:ascii="Times New Roman" w:hAnsi="Times New Roman" w:cs="Times New Roman"/>
          <w:sz w:val="28"/>
          <w:szCs w:val="28"/>
          <w:lang w:val="en-US"/>
        </w:rPr>
        <w:t>Yonex</w:t>
      </w:r>
      <w:proofErr w:type="spellEnd"/>
      <w:r w:rsidRPr="00AF41CA">
        <w:rPr>
          <w:rFonts w:ascii="Times New Roman" w:hAnsi="Times New Roman" w:cs="Times New Roman"/>
          <w:sz w:val="28"/>
          <w:szCs w:val="28"/>
          <w:lang w:val="en-US"/>
        </w:rPr>
        <w:t xml:space="preserve"> Sunrise Viet</w:t>
      </w:r>
      <w:r>
        <w:rPr>
          <w:rFonts w:ascii="Times New Roman" w:hAnsi="Times New Roman" w:cs="Times New Roman"/>
          <w:sz w:val="28"/>
          <w:szCs w:val="28"/>
          <w:lang w:val="en-US"/>
        </w:rPr>
        <w:t xml:space="preserve"> N</w:t>
      </w:r>
      <w:r w:rsidRPr="00AF41CA">
        <w:rPr>
          <w:rFonts w:ascii="Times New Roman" w:hAnsi="Times New Roman" w:cs="Times New Roman"/>
          <w:sz w:val="28"/>
          <w:szCs w:val="28"/>
          <w:lang w:val="en-US"/>
        </w:rPr>
        <w:t xml:space="preserve">am 2025 International Badminton Tournament recorded the glorious victory of Vietnamese athletes when they won the Gold Medal; the National Traditional Martial Arts Club Championship </w:t>
      </w:r>
      <w:r>
        <w:rPr>
          <w:rFonts w:ascii="Times New Roman" w:hAnsi="Times New Roman" w:cs="Times New Roman"/>
          <w:sz w:val="28"/>
          <w:szCs w:val="28"/>
          <w:lang w:val="en-US"/>
        </w:rPr>
        <w:t xml:space="preserve">launched </w:t>
      </w:r>
      <w:r w:rsidRPr="00AF41CA">
        <w:rPr>
          <w:rFonts w:ascii="Times New Roman" w:hAnsi="Times New Roman" w:cs="Times New Roman"/>
          <w:sz w:val="28"/>
          <w:szCs w:val="28"/>
          <w:lang w:val="en-US"/>
        </w:rPr>
        <w:t xml:space="preserve">in Thai Nguyen, gathering 500 martial artists; the National Vovinam Strong Team Championship 2025 with </w:t>
      </w:r>
      <w:r>
        <w:rPr>
          <w:rFonts w:ascii="Times New Roman" w:hAnsi="Times New Roman" w:cs="Times New Roman"/>
          <w:sz w:val="28"/>
          <w:szCs w:val="28"/>
          <w:lang w:val="en-US"/>
        </w:rPr>
        <w:t>participation of</w:t>
      </w:r>
      <w:r w:rsidRPr="00AF41CA">
        <w:rPr>
          <w:rFonts w:ascii="Times New Roman" w:hAnsi="Times New Roman" w:cs="Times New Roman"/>
          <w:sz w:val="28"/>
          <w:szCs w:val="28"/>
          <w:lang w:val="en-US"/>
        </w:rPr>
        <w:t xml:space="preserve"> nearly 440 athletes in Nghe An;</w:t>
      </w:r>
      <w:r>
        <w:rPr>
          <w:rFonts w:ascii="Times New Roman" w:hAnsi="Times New Roman" w:cs="Times New Roman"/>
          <w:sz w:val="28"/>
          <w:szCs w:val="28"/>
          <w:lang w:val="en-US"/>
        </w:rPr>
        <w:t xml:space="preserve"> t</w:t>
      </w:r>
      <w:r w:rsidRPr="00AF41CA">
        <w:rPr>
          <w:rFonts w:ascii="Times New Roman" w:hAnsi="Times New Roman" w:cs="Times New Roman"/>
          <w:sz w:val="28"/>
          <w:szCs w:val="28"/>
          <w:lang w:val="en-US"/>
        </w:rPr>
        <w:t>he 2025 National Club Pickleball Tournament attract</w:t>
      </w:r>
      <w:r>
        <w:rPr>
          <w:rFonts w:ascii="Times New Roman" w:hAnsi="Times New Roman" w:cs="Times New Roman"/>
          <w:sz w:val="28"/>
          <w:szCs w:val="28"/>
          <w:lang w:val="en-US"/>
        </w:rPr>
        <w:t>ing</w:t>
      </w:r>
      <w:r w:rsidRPr="00AF41CA">
        <w:rPr>
          <w:rFonts w:ascii="Times New Roman" w:hAnsi="Times New Roman" w:cs="Times New Roman"/>
          <w:sz w:val="28"/>
          <w:szCs w:val="28"/>
          <w:lang w:val="en-US"/>
        </w:rPr>
        <w:t xml:space="preserve"> nearly 500 athletes, with the participation of international athletes for the first time; National mixed badminton team championship with more than 100 officials, coaches and athletes competing in Dien Bien; the 2025 Aqua Warriors Ha Long Bay Tournament held in Quang Ninh; the National Talent Wrestling Championship in Ninh Binh; the Tien Phong Newspaper Marathon National Championship with the participation of 7,000 athletes in Quang Tri.</w:t>
      </w:r>
    </w:p>
    <w:p w14:paraId="0FEB672F" w14:textId="77777777" w:rsidR="00613270" w:rsidRPr="00351CF6" w:rsidRDefault="00613270" w:rsidP="00613270">
      <w:pPr>
        <w:ind w:firstLine="720"/>
        <w:jc w:val="both"/>
        <w:rPr>
          <w:rFonts w:ascii="Times New Roman" w:hAnsi="Times New Roman" w:cs="Times New Roman"/>
          <w:sz w:val="28"/>
          <w:szCs w:val="28"/>
          <w:lang w:val="en-US"/>
        </w:rPr>
      </w:pPr>
      <w:r w:rsidRPr="000C1162">
        <w:rPr>
          <w:rFonts w:ascii="Times New Roman" w:hAnsi="Times New Roman" w:cs="Times New Roman"/>
          <w:i/>
          <w:sz w:val="28"/>
          <w:szCs w:val="28"/>
          <w:lang w:val="en-US"/>
        </w:rPr>
        <w:t>Regarding high-performance sports</w:t>
      </w:r>
      <w:r w:rsidRPr="000C1162">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B76955">
        <w:rPr>
          <w:rFonts w:ascii="Times New Roman" w:hAnsi="Times New Roman" w:cs="Times New Roman"/>
          <w:sz w:val="28"/>
          <w:szCs w:val="28"/>
          <w:lang w:val="en-US"/>
        </w:rPr>
        <w:t>n April, Viet</w:t>
      </w:r>
      <w:r>
        <w:rPr>
          <w:rFonts w:ascii="Times New Roman" w:hAnsi="Times New Roman" w:cs="Times New Roman"/>
          <w:sz w:val="28"/>
          <w:szCs w:val="28"/>
          <w:lang w:val="en-US"/>
        </w:rPr>
        <w:t xml:space="preserve"> N</w:t>
      </w:r>
      <w:r w:rsidRPr="00B76955">
        <w:rPr>
          <w:rFonts w:ascii="Times New Roman" w:hAnsi="Times New Roman" w:cs="Times New Roman"/>
          <w:sz w:val="28"/>
          <w:szCs w:val="28"/>
          <w:lang w:val="en-US"/>
        </w:rPr>
        <w:t xml:space="preserve">am's high-performance sports took place with many domestic and international tournaments, marking outstanding achievements of athletes such as: Vietnam Wushu excellently won second place overall with 04 gold medals, 02 silver medals at the 2025 World </w:t>
      </w:r>
      <w:proofErr w:type="spellStart"/>
      <w:r w:rsidRPr="00B76955">
        <w:rPr>
          <w:rFonts w:ascii="Times New Roman" w:hAnsi="Times New Roman" w:cs="Times New Roman"/>
          <w:sz w:val="28"/>
          <w:szCs w:val="28"/>
          <w:lang w:val="en-US"/>
        </w:rPr>
        <w:t>Sanshou</w:t>
      </w:r>
      <w:proofErr w:type="spellEnd"/>
      <w:r w:rsidRPr="00B76955">
        <w:rPr>
          <w:rFonts w:ascii="Times New Roman" w:hAnsi="Times New Roman" w:cs="Times New Roman"/>
          <w:sz w:val="28"/>
          <w:szCs w:val="28"/>
          <w:lang w:val="en-US"/>
        </w:rPr>
        <w:t xml:space="preserve"> Cup held in China; Viet</w:t>
      </w:r>
      <w:r>
        <w:rPr>
          <w:rFonts w:ascii="Times New Roman" w:hAnsi="Times New Roman" w:cs="Times New Roman"/>
          <w:sz w:val="28"/>
          <w:szCs w:val="28"/>
          <w:lang w:val="en-US"/>
        </w:rPr>
        <w:t xml:space="preserve"> N</w:t>
      </w:r>
      <w:r w:rsidRPr="00B76955">
        <w:rPr>
          <w:rFonts w:ascii="Times New Roman" w:hAnsi="Times New Roman" w:cs="Times New Roman"/>
          <w:sz w:val="28"/>
          <w:szCs w:val="28"/>
          <w:lang w:val="en-US"/>
        </w:rPr>
        <w:t>am youth chess team won 03 gold medals, 06 silver medals, 06 bronze medals at the World Rapid and Blitz Chess Championship in Greece; Viet</w:t>
      </w:r>
      <w:r>
        <w:rPr>
          <w:rFonts w:ascii="Times New Roman" w:hAnsi="Times New Roman" w:cs="Times New Roman"/>
          <w:sz w:val="28"/>
          <w:szCs w:val="28"/>
          <w:lang w:val="en-US"/>
        </w:rPr>
        <w:t xml:space="preserve"> N</w:t>
      </w:r>
      <w:r w:rsidRPr="00B76955">
        <w:rPr>
          <w:rFonts w:ascii="Times New Roman" w:hAnsi="Times New Roman" w:cs="Times New Roman"/>
          <w:sz w:val="28"/>
          <w:szCs w:val="28"/>
          <w:lang w:val="en-US"/>
        </w:rPr>
        <w:t>am delegation won a total of 06 medals (01 gold and 05 bronze) at the Southeast Asian Youth Table Tennis Championship held in Indonesia;</w:t>
      </w:r>
      <w:r>
        <w:rPr>
          <w:rFonts w:ascii="Times New Roman" w:hAnsi="Times New Roman" w:cs="Times New Roman"/>
          <w:sz w:val="28"/>
          <w:szCs w:val="28"/>
          <w:lang w:val="en-US"/>
        </w:rPr>
        <w:t xml:space="preserve"> a</w:t>
      </w:r>
      <w:r w:rsidRPr="00B76955">
        <w:rPr>
          <w:rFonts w:ascii="Times New Roman" w:hAnsi="Times New Roman" w:cs="Times New Roman"/>
          <w:sz w:val="28"/>
          <w:szCs w:val="28"/>
          <w:lang w:val="en-US"/>
        </w:rPr>
        <w:t xml:space="preserve">thlete </w:t>
      </w:r>
      <w:r w:rsidRPr="00B76955">
        <w:rPr>
          <w:rFonts w:ascii="Times New Roman" w:hAnsi="Times New Roman" w:cs="Times New Roman"/>
          <w:sz w:val="28"/>
          <w:szCs w:val="28"/>
          <w:lang w:val="en-US"/>
        </w:rPr>
        <w:lastRenderedPageBreak/>
        <w:t xml:space="preserve">Mai Ngoc Anh won a silver medal in the women's high jump at the Asian U18 Athletics Championship in Saudi Arabia. In addition, many national and international competitions were also held in provinces and cities across the country, such as: the National Boxing Championship for Strong Teams held in Dak Lak with </w:t>
      </w:r>
      <w:r>
        <w:rPr>
          <w:rFonts w:ascii="Times New Roman" w:hAnsi="Times New Roman" w:cs="Times New Roman"/>
          <w:sz w:val="28"/>
          <w:szCs w:val="28"/>
          <w:lang w:val="en-US"/>
        </w:rPr>
        <w:t>participation of</w:t>
      </w:r>
      <w:r w:rsidRPr="00B76955">
        <w:rPr>
          <w:rFonts w:ascii="Times New Roman" w:hAnsi="Times New Roman" w:cs="Times New Roman"/>
          <w:sz w:val="28"/>
          <w:szCs w:val="28"/>
          <w:lang w:val="en-US"/>
        </w:rPr>
        <w:t xml:space="preserve"> 441 athletes; the Hanoi Open Golf Tournament - BIDV Cup opened at Long Bien Golf Course with</w:t>
      </w:r>
      <w:r w:rsidRPr="0098269B">
        <w:rPr>
          <w:rFonts w:ascii="Times New Roman" w:hAnsi="Times New Roman" w:cs="Times New Roman"/>
          <w:sz w:val="28"/>
          <w:szCs w:val="28"/>
          <w:lang w:val="en-US"/>
        </w:rPr>
        <w:t xml:space="preserve"> </w:t>
      </w:r>
      <w:r>
        <w:rPr>
          <w:rFonts w:ascii="Times New Roman" w:hAnsi="Times New Roman" w:cs="Times New Roman"/>
          <w:sz w:val="28"/>
          <w:szCs w:val="28"/>
          <w:lang w:val="en-US"/>
        </w:rPr>
        <w:t>completion of</w:t>
      </w:r>
      <w:r w:rsidRPr="00B76955">
        <w:rPr>
          <w:rFonts w:ascii="Times New Roman" w:hAnsi="Times New Roman" w:cs="Times New Roman"/>
          <w:sz w:val="28"/>
          <w:szCs w:val="28"/>
          <w:lang w:val="en-US"/>
        </w:rPr>
        <w:t xml:space="preserve"> more than 600 domestic and foreign athletes; the National Chess Tournament held in Ho Chi Minh City with nearly 150 players nationwide; the Asian Women's Beach Volleyball Tournament held in Phu Yen with 22 teams from 10 countries.</w:t>
      </w:r>
    </w:p>
    <w:p w14:paraId="54E23131" w14:textId="583D96DE" w:rsidR="00613270" w:rsidRPr="00351CF6" w:rsidRDefault="00613270" w:rsidP="00613270">
      <w:pPr>
        <w:spacing w:before="120" w:after="120" w:line="259" w:lineRule="auto"/>
        <w:ind w:firstLine="720"/>
        <w:jc w:val="both"/>
        <w:rPr>
          <w:rFonts w:ascii="Times New Roman" w:eastAsia="Calibri" w:hAnsi="Times New Roman" w:cs="Times New Roman"/>
          <w:b/>
          <w:i/>
          <w:sz w:val="28"/>
          <w:szCs w:val="28"/>
          <w:lang w:val="en-US"/>
        </w:rPr>
      </w:pPr>
      <w:r w:rsidRPr="00351CF6">
        <w:rPr>
          <w:rFonts w:ascii="Times New Roman" w:eastAsia="Calibri" w:hAnsi="Times New Roman" w:cs="Times New Roman"/>
          <w:b/>
          <w:i/>
          <w:sz w:val="28"/>
          <w:szCs w:val="28"/>
          <w:lang w:val="en-US"/>
        </w:rPr>
        <w:t>d) Traffic accident</w:t>
      </w:r>
      <w:r w:rsidRPr="00351CF6">
        <w:rPr>
          <w:rFonts w:ascii="Times New Roman" w:eastAsia="Calibri" w:hAnsi="Times New Roman" w:cs="Times New Roman"/>
          <w:b/>
          <w:bCs/>
          <w:i/>
          <w:iCs/>
          <w:sz w:val="28"/>
          <w:szCs w:val="28"/>
          <w:vertAlign w:val="superscript"/>
          <w:lang w:val="en-US"/>
        </w:rPr>
        <w:footnoteReference w:id="31"/>
      </w:r>
    </w:p>
    <w:p w14:paraId="04860AB5" w14:textId="77777777" w:rsidR="00613270" w:rsidRPr="00351CF6" w:rsidRDefault="00613270" w:rsidP="00613270">
      <w:pPr>
        <w:spacing w:before="120" w:after="120" w:line="259" w:lineRule="auto"/>
        <w:ind w:firstLine="720"/>
        <w:jc w:val="both"/>
        <w:rPr>
          <w:rFonts w:ascii="Times New Roman" w:eastAsia="Calibri" w:hAnsi="Times New Roman" w:cs="Times New Roman"/>
          <w:sz w:val="28"/>
          <w:szCs w:val="28"/>
          <w:lang w:val="en-US"/>
        </w:rPr>
      </w:pPr>
      <w:r w:rsidRPr="00351CF6">
        <w:rPr>
          <w:rFonts w:ascii="Times New Roman" w:eastAsia="Calibri" w:hAnsi="Times New Roman" w:cs="Times New Roman"/>
          <w:sz w:val="28"/>
          <w:szCs w:val="28"/>
          <w:lang w:val="en-US"/>
        </w:rPr>
        <w:t>In April</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(from March 26 to April 25, 2025)</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 xml:space="preserve">there were 1,585 traffic accidents nationwide, </w:t>
      </w:r>
      <w:r>
        <w:rPr>
          <w:rFonts w:ascii="Times New Roman" w:eastAsia="Calibri" w:hAnsi="Times New Roman" w:cs="Times New Roman"/>
          <w:sz w:val="28"/>
          <w:szCs w:val="28"/>
          <w:lang w:val="en-US"/>
        </w:rPr>
        <w:t xml:space="preserve">causing </w:t>
      </w:r>
      <w:r w:rsidRPr="00351CF6">
        <w:rPr>
          <w:rFonts w:ascii="Times New Roman" w:eastAsia="Calibri" w:hAnsi="Times New Roman" w:cs="Times New Roman"/>
          <w:sz w:val="28"/>
          <w:szCs w:val="28"/>
          <w:lang w:val="en-US"/>
        </w:rPr>
        <w:t xml:space="preserve">885 </w:t>
      </w:r>
      <w:r>
        <w:rPr>
          <w:rFonts w:ascii="Times New Roman" w:eastAsia="Calibri" w:hAnsi="Times New Roman" w:cs="Times New Roman"/>
          <w:sz w:val="28"/>
          <w:szCs w:val="28"/>
          <w:lang w:val="en-US"/>
        </w:rPr>
        <w:t>deaths</w:t>
      </w:r>
      <w:r w:rsidRPr="00351CF6">
        <w:rPr>
          <w:rFonts w:ascii="Times New Roman" w:eastAsia="Calibri" w:hAnsi="Times New Roman" w:cs="Times New Roman"/>
          <w:sz w:val="28"/>
          <w:szCs w:val="28"/>
          <w:lang w:val="en-US"/>
        </w:rPr>
        <w:t xml:space="preserve"> and 1,080 </w:t>
      </w:r>
      <w:r>
        <w:rPr>
          <w:rFonts w:ascii="Times New Roman" w:eastAsia="Calibri" w:hAnsi="Times New Roman" w:cs="Times New Roman"/>
          <w:sz w:val="28"/>
          <w:szCs w:val="28"/>
          <w:lang w:val="en-US"/>
        </w:rPr>
        <w:t>injuries</w:t>
      </w:r>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T</w:t>
      </w:r>
      <w:r w:rsidRPr="00351CF6">
        <w:rPr>
          <w:rFonts w:ascii="Times New Roman" w:eastAsia="Calibri" w:hAnsi="Times New Roman" w:cs="Times New Roman"/>
          <w:sz w:val="28"/>
          <w:szCs w:val="28"/>
          <w:lang w:val="en-US"/>
        </w:rPr>
        <w:t>he number of traffic accidents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the number of deaths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the number of injuries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increased by 18.9%; 21.4%; 21.6%</w:t>
      </w:r>
      <w:r>
        <w:rPr>
          <w:rFonts w:ascii="Times New Roman" w:eastAsia="Calibri" w:hAnsi="Times New Roman" w:cs="Times New Roman"/>
          <w:sz w:val="28"/>
          <w:szCs w:val="28"/>
          <w:lang w:val="en-US"/>
        </w:rPr>
        <w:t>, respectively c</w:t>
      </w:r>
      <w:r w:rsidRPr="00351CF6">
        <w:rPr>
          <w:rFonts w:ascii="Times New Roman" w:eastAsia="Calibri" w:hAnsi="Times New Roman" w:cs="Times New Roman"/>
          <w:sz w:val="28"/>
          <w:szCs w:val="28"/>
          <w:lang w:val="en-US"/>
        </w:rPr>
        <w:t>ompared to</w:t>
      </w:r>
      <w:r>
        <w:rPr>
          <w:rFonts w:ascii="Times New Roman" w:eastAsia="Calibri" w:hAnsi="Times New Roman" w:cs="Times New Roman"/>
          <w:sz w:val="28"/>
          <w:szCs w:val="28"/>
          <w:lang w:val="en-US"/>
        </w:rPr>
        <w:t xml:space="preserve"> that in March 2025</w:t>
      </w:r>
      <w:r w:rsidRPr="00351CF6">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T</w:t>
      </w:r>
      <w:r w:rsidRPr="00351CF6">
        <w:rPr>
          <w:rFonts w:ascii="Times New Roman" w:eastAsia="Calibri" w:hAnsi="Times New Roman" w:cs="Times New Roman"/>
          <w:sz w:val="28"/>
          <w:szCs w:val="28"/>
          <w:lang w:val="en-US"/>
        </w:rPr>
        <w:t>he number of traffic accidents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the number of injuries decreased by 20.3%;</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29.7%</w:t>
      </w:r>
      <w:r>
        <w:rPr>
          <w:rFonts w:ascii="Times New Roman" w:eastAsia="Calibri" w:hAnsi="Times New Roman" w:cs="Times New Roman"/>
          <w:sz w:val="28"/>
          <w:szCs w:val="28"/>
          <w:lang w:val="en-US"/>
        </w:rPr>
        <w:t>, respectively;</w:t>
      </w:r>
      <w:r w:rsidRPr="00351CF6">
        <w:rPr>
          <w:rFonts w:ascii="Times New Roman" w:eastAsia="Calibri" w:hAnsi="Times New Roman" w:cs="Times New Roman"/>
          <w:sz w:val="28"/>
          <w:szCs w:val="28"/>
          <w:lang w:val="en-US"/>
        </w:rPr>
        <w:t xml:space="preserve"> the number of deaths increased by 3.8%</w:t>
      </w:r>
      <w:r>
        <w:rPr>
          <w:rFonts w:ascii="Times New Roman" w:eastAsia="Calibri" w:hAnsi="Times New Roman" w:cs="Times New Roman"/>
          <w:sz w:val="28"/>
          <w:szCs w:val="28"/>
          <w:lang w:val="en-US"/>
        </w:rPr>
        <w:t xml:space="preserve"> c</w:t>
      </w:r>
      <w:r w:rsidRPr="00351CF6">
        <w:rPr>
          <w:rFonts w:ascii="Times New Roman" w:eastAsia="Calibri" w:hAnsi="Times New Roman" w:cs="Times New Roman"/>
          <w:sz w:val="28"/>
          <w:szCs w:val="28"/>
          <w:lang w:val="en-US"/>
        </w:rPr>
        <w:t xml:space="preserve">ompared to </w:t>
      </w:r>
      <w:r>
        <w:rPr>
          <w:rFonts w:ascii="Times New Roman" w:eastAsia="Calibri" w:hAnsi="Times New Roman" w:cs="Times New Roman"/>
          <w:sz w:val="28"/>
          <w:szCs w:val="28"/>
          <w:lang w:val="en-US"/>
        </w:rPr>
        <w:t xml:space="preserve">that in </w:t>
      </w:r>
      <w:r w:rsidRPr="00351CF6">
        <w:rPr>
          <w:rFonts w:ascii="Times New Roman" w:eastAsia="Calibri" w:hAnsi="Times New Roman" w:cs="Times New Roman"/>
          <w:sz w:val="28"/>
          <w:szCs w:val="28"/>
          <w:lang w:val="en-US"/>
        </w:rPr>
        <w:t>the same period in 2024</w:t>
      </w:r>
      <w:r>
        <w:rPr>
          <w:rFonts w:ascii="Times New Roman" w:eastAsia="Calibri" w:hAnsi="Times New Roman" w:cs="Times New Roman"/>
          <w:sz w:val="28"/>
          <w:szCs w:val="28"/>
          <w:lang w:val="en-US"/>
        </w:rPr>
        <w:t>.</w:t>
      </w:r>
    </w:p>
    <w:p w14:paraId="2555766E" w14:textId="77777777" w:rsidR="00613270" w:rsidRDefault="00613270" w:rsidP="00613270">
      <w:pPr>
        <w:spacing w:before="120" w:after="120" w:line="259" w:lineRule="auto"/>
        <w:ind w:firstLine="720"/>
        <w:jc w:val="both"/>
        <w:rPr>
          <w:rFonts w:ascii="Times New Roman" w:eastAsia="Calibri" w:hAnsi="Times New Roman" w:cs="Times New Roman"/>
          <w:sz w:val="28"/>
          <w:szCs w:val="28"/>
          <w:lang w:val="en-US"/>
        </w:rPr>
      </w:pPr>
      <w:r w:rsidRPr="00351CF6">
        <w:rPr>
          <w:rFonts w:ascii="Times New Roman" w:eastAsia="Calibri" w:hAnsi="Times New Roman" w:cs="Times New Roman"/>
          <w:sz w:val="28"/>
          <w:szCs w:val="28"/>
          <w:lang w:val="en-US"/>
        </w:rPr>
        <w:t xml:space="preserve">In the first four months of 2025, there were 6,121 traffic accidents nationwide, </w:t>
      </w:r>
      <w:r w:rsidRPr="00906C51">
        <w:rPr>
          <w:rFonts w:ascii="Times New Roman" w:eastAsia="Calibri" w:hAnsi="Times New Roman" w:cs="Times New Roman"/>
          <w:sz w:val="28"/>
          <w:szCs w:val="28"/>
          <w:lang w:val="en-US"/>
        </w:rPr>
        <w:t>causing 3,362 deaths and 4,159 injuries</w:t>
      </w:r>
      <w:r w:rsidRPr="00351CF6">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T</w:t>
      </w:r>
      <w:r w:rsidRPr="00351CF6">
        <w:rPr>
          <w:rFonts w:ascii="Times New Roman" w:eastAsia="Calibri" w:hAnsi="Times New Roman" w:cs="Times New Roman"/>
          <w:sz w:val="28"/>
          <w:szCs w:val="28"/>
          <w:lang w:val="en-US"/>
        </w:rPr>
        <w:t>he number of traffic accidents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the number of deaths; the number of injuries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decreased by 28.2%; 8.3</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37.2%</w:t>
      </w:r>
      <w:r>
        <w:rPr>
          <w:rFonts w:ascii="Times New Roman" w:eastAsia="Calibri" w:hAnsi="Times New Roman" w:cs="Times New Roman"/>
          <w:sz w:val="28"/>
          <w:szCs w:val="28"/>
          <w:lang w:val="en-US"/>
        </w:rPr>
        <w:t>, respectively c</w:t>
      </w:r>
      <w:r w:rsidRPr="00351CF6">
        <w:rPr>
          <w:rFonts w:ascii="Times New Roman" w:eastAsia="Calibri" w:hAnsi="Times New Roman" w:cs="Times New Roman"/>
          <w:sz w:val="28"/>
          <w:szCs w:val="28"/>
          <w:lang w:val="en-US"/>
        </w:rPr>
        <w:t>ompared to</w:t>
      </w:r>
      <w:r>
        <w:rPr>
          <w:rFonts w:ascii="Times New Roman" w:eastAsia="Calibri" w:hAnsi="Times New Roman" w:cs="Times New Roman"/>
          <w:sz w:val="28"/>
          <w:szCs w:val="28"/>
          <w:lang w:val="en-US"/>
        </w:rPr>
        <w:t xml:space="preserve"> that in</w:t>
      </w:r>
      <w:r w:rsidRPr="00351CF6">
        <w:rPr>
          <w:rFonts w:ascii="Times New Roman" w:eastAsia="Calibri" w:hAnsi="Times New Roman" w:cs="Times New Roman"/>
          <w:sz w:val="28"/>
          <w:szCs w:val="28"/>
          <w:lang w:val="en-US"/>
        </w:rPr>
        <w:t xml:space="preserve"> the same period </w:t>
      </w:r>
      <w:r>
        <w:rPr>
          <w:rFonts w:ascii="Times New Roman" w:eastAsia="Calibri" w:hAnsi="Times New Roman" w:cs="Times New Roman"/>
          <w:sz w:val="28"/>
          <w:szCs w:val="28"/>
          <w:lang w:val="en-US"/>
        </w:rPr>
        <w:t xml:space="preserve">of </w:t>
      </w:r>
      <w:r w:rsidRPr="00351CF6">
        <w:rPr>
          <w:rFonts w:ascii="Times New Roman" w:eastAsia="Calibri" w:hAnsi="Times New Roman" w:cs="Times New Roman"/>
          <w:sz w:val="28"/>
          <w:szCs w:val="28"/>
          <w:lang w:val="en-US"/>
        </w:rPr>
        <w:t xml:space="preserve">last year. On average, in the first four months of 2025 there were 51 traffic accidents per day nationwide, </w:t>
      </w:r>
      <w:r>
        <w:rPr>
          <w:rFonts w:ascii="Times New Roman" w:eastAsia="Calibri" w:hAnsi="Times New Roman" w:cs="Times New Roman"/>
          <w:sz w:val="28"/>
          <w:szCs w:val="28"/>
          <w:lang w:val="en-US"/>
        </w:rPr>
        <w:t>causin</w:t>
      </w:r>
      <w:r w:rsidRPr="00351CF6">
        <w:rPr>
          <w:rFonts w:ascii="Times New Roman" w:eastAsia="Calibri" w:hAnsi="Times New Roman" w:cs="Times New Roman"/>
          <w:sz w:val="28"/>
          <w:szCs w:val="28"/>
          <w:lang w:val="en-US"/>
        </w:rPr>
        <w:t xml:space="preserve">g </w:t>
      </w:r>
      <w:r w:rsidRPr="00906C51">
        <w:rPr>
          <w:rFonts w:ascii="Times New Roman" w:eastAsia="Calibri" w:hAnsi="Times New Roman" w:cs="Times New Roman"/>
          <w:sz w:val="28"/>
          <w:szCs w:val="28"/>
          <w:lang w:val="en-US"/>
        </w:rPr>
        <w:t xml:space="preserve">28 deaths and 35 </w:t>
      </w:r>
      <w:proofErr w:type="gramStart"/>
      <w:r w:rsidRPr="00906C51">
        <w:rPr>
          <w:rFonts w:ascii="Times New Roman" w:eastAsia="Calibri" w:hAnsi="Times New Roman" w:cs="Times New Roman"/>
          <w:sz w:val="28"/>
          <w:szCs w:val="28"/>
          <w:lang w:val="en-US"/>
        </w:rPr>
        <w:t>injuries.</w:t>
      </w:r>
      <w:r w:rsidRPr="00351CF6">
        <w:rPr>
          <w:rFonts w:ascii="Times New Roman" w:eastAsia="Calibri" w:hAnsi="Times New Roman" w:cs="Times New Roman"/>
          <w:sz w:val="28"/>
          <w:szCs w:val="28"/>
          <w:lang w:val="en-US"/>
        </w:rPr>
        <w:t>.</w:t>
      </w:r>
      <w:proofErr w:type="gramEnd"/>
    </w:p>
    <w:p w14:paraId="5AAD2809" w14:textId="4DD19944" w:rsidR="00613270" w:rsidRPr="00351CF6" w:rsidRDefault="00613270" w:rsidP="00613270">
      <w:pPr>
        <w:spacing w:before="120" w:after="120" w:line="259" w:lineRule="auto"/>
        <w:ind w:firstLine="720"/>
        <w:jc w:val="both"/>
        <w:rPr>
          <w:rFonts w:ascii="Times New Roman" w:eastAsia="Calibri" w:hAnsi="Times New Roman" w:cs="Times New Roman"/>
          <w:b/>
          <w:i/>
          <w:sz w:val="28"/>
          <w:szCs w:val="28"/>
          <w:lang w:val="en-US"/>
        </w:rPr>
      </w:pPr>
      <w:r w:rsidRPr="00351CF6">
        <w:rPr>
          <w:rFonts w:ascii="Times New Roman" w:eastAsia="Calibri" w:hAnsi="Times New Roman" w:cs="Times New Roman"/>
          <w:b/>
          <w:i/>
          <w:sz w:val="28"/>
          <w:szCs w:val="28"/>
          <w:lang w:val="en-US"/>
        </w:rPr>
        <w:t>d) Damage caused by natural disaster</w:t>
      </w:r>
      <w:r w:rsidRPr="00351CF6">
        <w:rPr>
          <w:rFonts w:ascii="Times New Roman" w:eastAsia="Calibri" w:hAnsi="Times New Roman" w:cs="Times New Roman"/>
          <w:b/>
          <w:bCs/>
          <w:i/>
          <w:sz w:val="28"/>
          <w:szCs w:val="28"/>
          <w:vertAlign w:val="superscript"/>
          <w:lang w:val="pl-PL"/>
        </w:rPr>
        <w:footnoteReference w:id="32"/>
      </w:r>
    </w:p>
    <w:p w14:paraId="3FE5C573" w14:textId="77777777" w:rsidR="00613270" w:rsidRPr="00351CF6" w:rsidRDefault="00613270" w:rsidP="00613270">
      <w:pPr>
        <w:spacing w:before="120" w:after="120" w:line="259" w:lineRule="auto"/>
        <w:ind w:firstLine="720"/>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w:t>
      </w:r>
      <w:r w:rsidRPr="00351CF6">
        <w:rPr>
          <w:rFonts w:ascii="Times New Roman" w:eastAsia="Calibri" w:hAnsi="Times New Roman" w:cs="Times New Roman"/>
          <w:sz w:val="28"/>
          <w:szCs w:val="28"/>
          <w:lang w:val="en-US"/>
        </w:rPr>
        <w:t>n April</w:t>
      </w:r>
      <w:r>
        <w:rPr>
          <w:rFonts w:ascii="Times New Roman" w:eastAsia="Calibri" w:hAnsi="Times New Roman" w:cs="Times New Roman"/>
          <w:sz w:val="28"/>
          <w:szCs w:val="28"/>
          <w:lang w:val="en-US"/>
        </w:rPr>
        <w:t>,</w:t>
      </w:r>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d</w:t>
      </w:r>
      <w:r w:rsidRPr="00351CF6">
        <w:rPr>
          <w:rFonts w:ascii="Times New Roman" w:eastAsia="Calibri" w:hAnsi="Times New Roman" w:cs="Times New Roman"/>
          <w:sz w:val="28"/>
          <w:szCs w:val="28"/>
          <w:lang w:val="en-US"/>
        </w:rPr>
        <w:t xml:space="preserve">amage caused by natural disasters was mainly due to the impact of tornadoes, and </w:t>
      </w:r>
      <w:r w:rsidRPr="00440004">
        <w:rPr>
          <w:rFonts w:ascii="Times New Roman" w:eastAsia="Calibri" w:hAnsi="Times New Roman" w:cs="Times New Roman"/>
          <w:sz w:val="28"/>
          <w:szCs w:val="28"/>
          <w:lang w:val="en-US"/>
        </w:rPr>
        <w:t>thunderstorms</w:t>
      </w:r>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causing</w:t>
      </w:r>
      <w:r w:rsidRPr="00351CF6">
        <w:rPr>
          <w:rFonts w:ascii="Times New Roman" w:eastAsia="Calibri" w:hAnsi="Times New Roman" w:cs="Times New Roman"/>
          <w:sz w:val="28"/>
          <w:szCs w:val="28"/>
          <w:lang w:val="en-US"/>
        </w:rPr>
        <w:t xml:space="preserve"> 8 </w:t>
      </w:r>
      <w:r>
        <w:rPr>
          <w:rFonts w:ascii="Times New Roman" w:eastAsia="Calibri" w:hAnsi="Times New Roman" w:cs="Times New Roman"/>
          <w:sz w:val="28"/>
          <w:szCs w:val="28"/>
          <w:lang w:val="en-US"/>
        </w:rPr>
        <w:t>deaths</w:t>
      </w:r>
      <w:r w:rsidRPr="00351CF6">
        <w:rPr>
          <w:rFonts w:ascii="Times New Roman" w:eastAsia="Calibri" w:hAnsi="Times New Roman" w:cs="Times New Roman"/>
          <w:sz w:val="28"/>
          <w:szCs w:val="28"/>
          <w:lang w:val="en-US"/>
        </w:rPr>
        <w:t xml:space="preserve"> and 9 inju</w:t>
      </w:r>
      <w:r>
        <w:rPr>
          <w:rFonts w:ascii="Times New Roman" w:eastAsia="Calibri" w:hAnsi="Times New Roman" w:cs="Times New Roman"/>
          <w:sz w:val="28"/>
          <w:szCs w:val="28"/>
          <w:lang w:val="en-US"/>
        </w:rPr>
        <w:t>ries</w:t>
      </w:r>
      <w:r w:rsidRPr="00351CF6">
        <w:rPr>
          <w:rFonts w:ascii="Times New Roman" w:eastAsia="Calibri" w:hAnsi="Times New Roman" w:cs="Times New Roman"/>
          <w:sz w:val="28"/>
          <w:szCs w:val="28"/>
          <w:lang w:val="en-US"/>
        </w:rPr>
        <w:t>; nearly 1,500 hectares of rice and crops were flooded and damaged; 846 houses</w:t>
      </w:r>
      <w:r>
        <w:rPr>
          <w:rFonts w:ascii="Times New Roman" w:eastAsia="Calibri" w:hAnsi="Times New Roman" w:cs="Times New Roman"/>
          <w:sz w:val="28"/>
          <w:szCs w:val="28"/>
          <w:lang w:val="en-US"/>
        </w:rPr>
        <w:t xml:space="preserve"> were</w:t>
      </w:r>
      <w:r w:rsidRPr="00351CF6">
        <w:rPr>
          <w:rFonts w:ascii="Times New Roman" w:eastAsia="Calibri" w:hAnsi="Times New Roman" w:cs="Times New Roman"/>
          <w:sz w:val="28"/>
          <w:szCs w:val="28"/>
          <w:lang w:val="en-US"/>
        </w:rPr>
        <w:t xml:space="preserve"> collapsed, swept away, and damaged; the total value of property damage caused by natural disasters in the month was 35.3 billion VND, </w:t>
      </w:r>
      <w:r>
        <w:rPr>
          <w:rFonts w:ascii="Times New Roman" w:eastAsia="Calibri" w:hAnsi="Times New Roman" w:cs="Times New Roman"/>
          <w:sz w:val="28"/>
          <w:szCs w:val="28"/>
          <w:lang w:val="en-US"/>
        </w:rPr>
        <w:t>a decrease of</w:t>
      </w:r>
      <w:r w:rsidRPr="00351CF6">
        <w:rPr>
          <w:rFonts w:ascii="Times New Roman" w:eastAsia="Calibri" w:hAnsi="Times New Roman" w:cs="Times New Roman"/>
          <w:sz w:val="28"/>
          <w:szCs w:val="28"/>
          <w:lang w:val="en-US"/>
        </w:rPr>
        <w:t xml:space="preserve"> 88.1% </w:t>
      </w:r>
      <w:r>
        <w:rPr>
          <w:rFonts w:ascii="Times New Roman" w:eastAsia="Calibri" w:hAnsi="Times New Roman" w:cs="Times New Roman"/>
          <w:sz w:val="28"/>
          <w:szCs w:val="28"/>
          <w:lang w:val="en-US"/>
        </w:rPr>
        <w:t>compared to that in</w:t>
      </w:r>
      <w:r w:rsidRPr="00351CF6">
        <w:rPr>
          <w:rFonts w:ascii="Times New Roman" w:eastAsia="Calibri" w:hAnsi="Times New Roman" w:cs="Times New Roman"/>
          <w:sz w:val="28"/>
          <w:szCs w:val="28"/>
          <w:lang w:val="en-US"/>
        </w:rPr>
        <w:t xml:space="preserve"> the same period </w:t>
      </w:r>
      <w:r>
        <w:rPr>
          <w:rFonts w:ascii="Times New Roman" w:eastAsia="Calibri" w:hAnsi="Times New Roman" w:cs="Times New Roman"/>
          <w:sz w:val="28"/>
          <w:szCs w:val="28"/>
          <w:lang w:val="en-US"/>
        </w:rPr>
        <w:t xml:space="preserve">of </w:t>
      </w:r>
      <w:r w:rsidRPr="00351CF6">
        <w:rPr>
          <w:rFonts w:ascii="Times New Roman" w:eastAsia="Calibri" w:hAnsi="Times New Roman" w:cs="Times New Roman"/>
          <w:sz w:val="28"/>
          <w:szCs w:val="28"/>
          <w:lang w:val="en-US"/>
        </w:rPr>
        <w:t>last year. In the first four months of this year, natural disasters</w:t>
      </w:r>
      <w:r w:rsidRPr="00174CBD">
        <w:t xml:space="preserve"> </w:t>
      </w:r>
      <w:r w:rsidRPr="00174CBD">
        <w:rPr>
          <w:rFonts w:ascii="Times New Roman" w:eastAsia="Calibri" w:hAnsi="Times New Roman" w:cs="Times New Roman"/>
          <w:sz w:val="28"/>
          <w:szCs w:val="28"/>
          <w:lang w:val="en-US"/>
        </w:rPr>
        <w:t xml:space="preserve">caused 15 deaths and missing </w:t>
      </w:r>
      <w:proofErr w:type="gramStart"/>
      <w:r w:rsidRPr="00174CBD">
        <w:rPr>
          <w:rFonts w:ascii="Times New Roman" w:eastAsia="Calibri" w:hAnsi="Times New Roman" w:cs="Times New Roman"/>
          <w:sz w:val="28"/>
          <w:szCs w:val="28"/>
          <w:lang w:val="en-US"/>
        </w:rPr>
        <w:t>persons</w:t>
      </w:r>
      <w:proofErr w:type="gramEnd"/>
      <w:r w:rsidRPr="00174CBD">
        <w:rPr>
          <w:rFonts w:ascii="Times New Roman" w:eastAsia="Calibri" w:hAnsi="Times New Roman" w:cs="Times New Roman"/>
          <w:sz w:val="28"/>
          <w:szCs w:val="28"/>
          <w:lang w:val="en-US"/>
        </w:rPr>
        <w:t>, 15 injuries</w:t>
      </w:r>
      <w:r w:rsidRPr="00351CF6">
        <w:rPr>
          <w:rFonts w:ascii="Times New Roman" w:eastAsia="Calibri" w:hAnsi="Times New Roman" w:cs="Times New Roman"/>
          <w:sz w:val="28"/>
          <w:szCs w:val="28"/>
          <w:lang w:val="en-US"/>
        </w:rPr>
        <w:t>; 11,500 hectares of rice and crops</w:t>
      </w:r>
      <w:r>
        <w:rPr>
          <w:rFonts w:ascii="Times New Roman" w:eastAsia="Calibri" w:hAnsi="Times New Roman" w:cs="Times New Roman"/>
          <w:sz w:val="28"/>
          <w:szCs w:val="28"/>
          <w:lang w:val="en-US"/>
        </w:rPr>
        <w:t xml:space="preserve"> were </w:t>
      </w:r>
      <w:r w:rsidRPr="00351CF6">
        <w:rPr>
          <w:rFonts w:ascii="Times New Roman" w:eastAsia="Calibri" w:hAnsi="Times New Roman" w:cs="Times New Roman"/>
          <w:sz w:val="28"/>
          <w:szCs w:val="28"/>
          <w:lang w:val="en-US"/>
        </w:rPr>
        <w:t xml:space="preserve">damaged; 1,020 houses </w:t>
      </w:r>
      <w:r>
        <w:rPr>
          <w:rFonts w:ascii="Times New Roman" w:eastAsia="Calibri" w:hAnsi="Times New Roman" w:cs="Times New Roman"/>
          <w:sz w:val="28"/>
          <w:szCs w:val="28"/>
          <w:lang w:val="en-US"/>
        </w:rPr>
        <w:t xml:space="preserve">were </w:t>
      </w:r>
      <w:r w:rsidRPr="00351CF6">
        <w:rPr>
          <w:rFonts w:ascii="Times New Roman" w:eastAsia="Calibri" w:hAnsi="Times New Roman" w:cs="Times New Roman"/>
          <w:sz w:val="28"/>
          <w:szCs w:val="28"/>
          <w:lang w:val="en-US"/>
        </w:rPr>
        <w:t xml:space="preserve">collapsed, swept away, and damaged; the total value </w:t>
      </w:r>
      <w:r w:rsidRPr="00351CF6">
        <w:rPr>
          <w:rFonts w:ascii="Times New Roman" w:eastAsia="Calibri" w:hAnsi="Times New Roman" w:cs="Times New Roman"/>
          <w:sz w:val="28"/>
          <w:szCs w:val="28"/>
          <w:lang w:val="en-US"/>
        </w:rPr>
        <w:lastRenderedPageBreak/>
        <w:t>of damage</w:t>
      </w:r>
      <w:r>
        <w:rPr>
          <w:rFonts w:ascii="Times New Roman" w:eastAsia="Calibri" w:hAnsi="Times New Roman" w:cs="Times New Roman"/>
          <w:sz w:val="28"/>
          <w:szCs w:val="28"/>
          <w:lang w:val="en-US"/>
        </w:rPr>
        <w:t>d</w:t>
      </w:r>
      <w:r w:rsidRPr="00351CF6">
        <w:rPr>
          <w:rFonts w:ascii="Times New Roman" w:eastAsia="Calibri" w:hAnsi="Times New Roman" w:cs="Times New Roman"/>
          <w:sz w:val="28"/>
          <w:szCs w:val="28"/>
          <w:lang w:val="en-US"/>
        </w:rPr>
        <w:t xml:space="preserve"> property was estimated at 152.3 billion VND, </w:t>
      </w:r>
      <w:r>
        <w:rPr>
          <w:rFonts w:ascii="Times New Roman" w:eastAsia="Calibri" w:hAnsi="Times New Roman" w:cs="Times New Roman"/>
          <w:sz w:val="28"/>
          <w:szCs w:val="28"/>
          <w:lang w:val="en-US"/>
        </w:rPr>
        <w:t>an increase of</w:t>
      </w:r>
      <w:r w:rsidRPr="00351CF6">
        <w:rPr>
          <w:rFonts w:ascii="Times New Roman" w:eastAsia="Calibri" w:hAnsi="Times New Roman" w:cs="Times New Roman"/>
          <w:sz w:val="28"/>
          <w:szCs w:val="28"/>
          <w:lang w:val="en-US"/>
        </w:rPr>
        <w:t xml:space="preserve"> 23.5% </w:t>
      </w:r>
      <w:r>
        <w:rPr>
          <w:rFonts w:ascii="Times New Roman" w:eastAsia="Calibri" w:hAnsi="Times New Roman" w:cs="Times New Roman"/>
          <w:sz w:val="28"/>
          <w:szCs w:val="28"/>
          <w:lang w:val="en-US"/>
        </w:rPr>
        <w:t>compared to that in</w:t>
      </w:r>
      <w:r w:rsidRPr="00351CF6">
        <w:rPr>
          <w:rFonts w:ascii="Times New Roman" w:eastAsia="Calibri" w:hAnsi="Times New Roman" w:cs="Times New Roman"/>
          <w:sz w:val="28"/>
          <w:szCs w:val="28"/>
          <w:lang w:val="en-US"/>
        </w:rPr>
        <w:t xml:space="preserve"> the same period </w:t>
      </w:r>
      <w:r>
        <w:rPr>
          <w:rFonts w:ascii="Times New Roman" w:eastAsia="Calibri" w:hAnsi="Times New Roman" w:cs="Times New Roman"/>
          <w:sz w:val="28"/>
          <w:szCs w:val="28"/>
          <w:lang w:val="en-US"/>
        </w:rPr>
        <w:t>of</w:t>
      </w:r>
      <w:r w:rsidRPr="00351CF6">
        <w:rPr>
          <w:rFonts w:ascii="Times New Roman" w:eastAsia="Calibri" w:hAnsi="Times New Roman" w:cs="Times New Roman"/>
          <w:sz w:val="28"/>
          <w:szCs w:val="28"/>
          <w:lang w:val="en-US"/>
        </w:rPr>
        <w:t xml:space="preserve"> 2024.</w:t>
      </w:r>
    </w:p>
    <w:p w14:paraId="6CD4A0FF" w14:textId="7CF19EA4" w:rsidR="00613270" w:rsidRPr="00351CF6" w:rsidRDefault="00613270" w:rsidP="00613270">
      <w:pPr>
        <w:spacing w:before="120" w:after="120" w:line="259" w:lineRule="auto"/>
        <w:ind w:firstLine="720"/>
        <w:jc w:val="both"/>
        <w:rPr>
          <w:rFonts w:ascii="Times New Roman" w:eastAsia="Calibri" w:hAnsi="Times New Roman" w:cs="Times New Roman"/>
          <w:b/>
          <w:i/>
          <w:sz w:val="28"/>
          <w:szCs w:val="28"/>
          <w:lang w:val="en-US"/>
        </w:rPr>
      </w:pPr>
      <w:r w:rsidRPr="00351CF6">
        <w:rPr>
          <w:rFonts w:ascii="Times New Roman" w:eastAsia="Calibri" w:hAnsi="Times New Roman" w:cs="Times New Roman"/>
          <w:b/>
          <w:i/>
          <w:sz w:val="28"/>
          <w:szCs w:val="28"/>
          <w:lang w:val="en-US"/>
        </w:rPr>
        <w:t>e) Environmental protection</w:t>
      </w:r>
      <w:r w:rsidR="00B62D52">
        <w:rPr>
          <w:rFonts w:ascii="Times New Roman" w:eastAsia="Calibri" w:hAnsi="Times New Roman" w:cs="Times New Roman"/>
          <w:b/>
          <w:i/>
          <w:sz w:val="28"/>
          <w:szCs w:val="28"/>
          <w:lang w:val="en-US"/>
        </w:rPr>
        <w:t>,</w:t>
      </w:r>
      <w:r w:rsidRPr="00351CF6">
        <w:rPr>
          <w:rFonts w:ascii="Times New Roman" w:eastAsia="Calibri" w:hAnsi="Times New Roman" w:cs="Times New Roman"/>
          <w:b/>
          <w:i/>
          <w:sz w:val="28"/>
          <w:szCs w:val="28"/>
          <w:lang w:val="en-US"/>
        </w:rPr>
        <w:t xml:space="preserve"> fire and explosion prevention</w:t>
      </w:r>
    </w:p>
    <w:p w14:paraId="343136C5" w14:textId="24AB3789" w:rsidR="00613270" w:rsidRPr="00351CF6" w:rsidRDefault="00613270" w:rsidP="00613270">
      <w:pPr>
        <w:spacing w:before="120" w:after="120" w:line="259" w:lineRule="auto"/>
        <w:ind w:firstLine="720"/>
        <w:jc w:val="both"/>
        <w:rPr>
          <w:rFonts w:ascii="Times New Roman" w:eastAsia="Calibri" w:hAnsi="Times New Roman" w:cs="Times New Roman"/>
          <w:sz w:val="28"/>
          <w:szCs w:val="28"/>
          <w:lang w:val="en-US"/>
        </w:rPr>
      </w:pPr>
      <w:r w:rsidRPr="00351CF6">
        <w:rPr>
          <w:rFonts w:ascii="Times New Roman" w:eastAsia="Calibri" w:hAnsi="Times New Roman" w:cs="Times New Roman"/>
          <w:sz w:val="28"/>
          <w:szCs w:val="28"/>
          <w:lang w:val="en-US"/>
        </w:rPr>
        <w:t>In April (from March 18 to April 17, 2025)</w:t>
      </w:r>
      <w:r w:rsidRPr="00351CF6">
        <w:rPr>
          <w:rFonts w:ascii="Times New Roman" w:eastAsia="Calibri" w:hAnsi="Times New Roman" w:cs="Times New Roman"/>
          <w:sz w:val="28"/>
          <w:szCs w:val="28"/>
          <w:vertAlign w:val="superscript"/>
          <w:lang w:val="de-DE"/>
        </w:rPr>
        <w:t xml:space="preserve"> </w:t>
      </w:r>
      <w:r w:rsidRPr="00351CF6">
        <w:rPr>
          <w:rFonts w:ascii="Times New Roman" w:eastAsia="Calibri" w:hAnsi="Times New Roman" w:cs="Times New Roman"/>
          <w:sz w:val="28"/>
          <w:szCs w:val="28"/>
          <w:vertAlign w:val="superscript"/>
          <w:lang w:val="de-DE"/>
        </w:rPr>
        <w:footnoteReference w:id="33"/>
      </w:r>
      <w:r w:rsidRPr="00351CF6">
        <w:rPr>
          <w:rFonts w:ascii="Times New Roman" w:eastAsia="Calibri" w:hAnsi="Times New Roman" w:cs="Times New Roman"/>
          <w:sz w:val="28"/>
          <w:szCs w:val="28"/>
          <w:lang w:val="en-US"/>
        </w:rPr>
        <w:t>, 495 environmental violations in 48</w:t>
      </w:r>
      <w:r>
        <w:rPr>
          <w:rFonts w:ascii="Times New Roman" w:eastAsia="Calibri" w:hAnsi="Times New Roman" w:cs="Times New Roman"/>
          <w:sz w:val="28"/>
          <w:szCs w:val="28"/>
          <w:lang w:val="en-US"/>
        </w:rPr>
        <w:t xml:space="preserve"> out of </w:t>
      </w:r>
      <w:r w:rsidRPr="00351CF6">
        <w:rPr>
          <w:rFonts w:ascii="Times New Roman" w:eastAsia="Calibri" w:hAnsi="Times New Roman" w:cs="Times New Roman"/>
          <w:sz w:val="28"/>
          <w:szCs w:val="28"/>
          <w:lang w:val="en-US"/>
        </w:rPr>
        <w:t>63 localities</w:t>
      </w:r>
      <w:r w:rsidRPr="00351CF6">
        <w:rPr>
          <w:rFonts w:ascii="Times New Roman" w:eastAsia="Calibri" w:hAnsi="Times New Roman" w:cs="Times New Roman"/>
          <w:noProof/>
          <w:sz w:val="28"/>
          <w:szCs w:val="28"/>
          <w:vertAlign w:val="superscript"/>
          <w:lang w:val="en-US"/>
        </w:rPr>
        <w:footnoteReference w:id="34"/>
      </w:r>
      <w:r w:rsidR="00B62D52">
        <w:rPr>
          <w:rFonts w:ascii="Times New Roman" w:eastAsia="Calibri" w:hAnsi="Times New Roman" w:cs="Times New Roman"/>
          <w:sz w:val="28"/>
          <w:szCs w:val="28"/>
          <w:lang w:val="en-US"/>
        </w:rPr>
        <w:t xml:space="preserve"> were detected by the management agencies</w:t>
      </w:r>
      <w:r w:rsidRPr="00351CF6">
        <w:rPr>
          <w:rFonts w:ascii="Times New Roman" w:eastAsia="Calibri" w:hAnsi="Times New Roman" w:cs="Times New Roman"/>
          <w:sz w:val="28"/>
          <w:szCs w:val="28"/>
          <w:lang w:val="en-US"/>
        </w:rPr>
        <w:t>, of which 459 cases were handled with a total fine of 12.4 billion</w:t>
      </w:r>
      <w:r w:rsidRPr="00BF66FF">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 xml:space="preserve">VND, </w:t>
      </w:r>
      <w:r w:rsidRPr="00BF66FF">
        <w:rPr>
          <w:rFonts w:ascii="Times New Roman" w:eastAsia="Calibri" w:hAnsi="Times New Roman" w:cs="Times New Roman"/>
          <w:sz w:val="28"/>
          <w:szCs w:val="28"/>
          <w:lang w:val="en-US"/>
        </w:rPr>
        <w:t>a d</w:t>
      </w:r>
      <w:r>
        <w:rPr>
          <w:rFonts w:ascii="Times New Roman" w:eastAsia="Calibri" w:hAnsi="Times New Roman" w:cs="Times New Roman"/>
          <w:sz w:val="28"/>
          <w:szCs w:val="28"/>
          <w:lang w:val="en-US"/>
        </w:rPr>
        <w:t>ecline</w:t>
      </w:r>
      <w:r w:rsidRPr="00BF66FF">
        <w:rPr>
          <w:rFonts w:ascii="Times New Roman" w:eastAsia="Calibri" w:hAnsi="Times New Roman" w:cs="Times New Roman"/>
          <w:sz w:val="28"/>
          <w:szCs w:val="28"/>
          <w:lang w:val="en-US"/>
        </w:rPr>
        <w:t xml:space="preserve"> of </w:t>
      </w:r>
      <w:r w:rsidRPr="00351CF6">
        <w:rPr>
          <w:rFonts w:ascii="Times New Roman" w:eastAsia="Calibri" w:hAnsi="Times New Roman" w:cs="Times New Roman"/>
          <w:sz w:val="28"/>
          <w:szCs w:val="28"/>
          <w:lang w:val="en-US"/>
        </w:rPr>
        <w:t>15.9% compared to</w:t>
      </w:r>
      <w:r>
        <w:rPr>
          <w:rFonts w:ascii="Times New Roman" w:eastAsia="Calibri" w:hAnsi="Times New Roman" w:cs="Times New Roman"/>
          <w:sz w:val="28"/>
          <w:szCs w:val="28"/>
          <w:lang w:val="en-US"/>
        </w:rPr>
        <w:t xml:space="preserve"> figure in</w:t>
      </w:r>
      <w:r w:rsidRPr="00351CF6">
        <w:rPr>
          <w:rFonts w:ascii="Times New Roman" w:eastAsia="Calibri" w:hAnsi="Times New Roman" w:cs="Times New Roman"/>
          <w:sz w:val="28"/>
          <w:szCs w:val="28"/>
          <w:lang w:val="en-US"/>
        </w:rPr>
        <w:t xml:space="preserve"> the previous month and </w:t>
      </w:r>
      <w:r>
        <w:rPr>
          <w:rFonts w:ascii="Times New Roman" w:eastAsia="Calibri" w:hAnsi="Times New Roman" w:cs="Times New Roman"/>
          <w:sz w:val="28"/>
          <w:szCs w:val="28"/>
          <w:lang w:val="en-US"/>
        </w:rPr>
        <w:t>a reduction of</w:t>
      </w:r>
      <w:r w:rsidRPr="00351CF6">
        <w:rPr>
          <w:rFonts w:ascii="Times New Roman" w:eastAsia="Calibri" w:hAnsi="Times New Roman" w:cs="Times New Roman"/>
          <w:sz w:val="28"/>
          <w:szCs w:val="28"/>
          <w:lang w:val="en-US"/>
        </w:rPr>
        <w:t xml:space="preserve"> 55.2% compared to </w:t>
      </w:r>
      <w:r>
        <w:rPr>
          <w:rFonts w:ascii="Times New Roman" w:eastAsia="Calibri" w:hAnsi="Times New Roman" w:cs="Times New Roman"/>
          <w:sz w:val="28"/>
          <w:szCs w:val="28"/>
          <w:lang w:val="en-US"/>
        </w:rPr>
        <w:t xml:space="preserve">that in </w:t>
      </w:r>
      <w:r w:rsidRPr="00351CF6">
        <w:rPr>
          <w:rFonts w:ascii="Times New Roman" w:eastAsia="Calibri" w:hAnsi="Times New Roman" w:cs="Times New Roman"/>
          <w:sz w:val="28"/>
          <w:szCs w:val="28"/>
          <w:lang w:val="en-US"/>
        </w:rPr>
        <w:t xml:space="preserve">the same period </w:t>
      </w:r>
      <w:r>
        <w:rPr>
          <w:rFonts w:ascii="Times New Roman" w:eastAsia="Calibri" w:hAnsi="Times New Roman" w:cs="Times New Roman"/>
          <w:sz w:val="28"/>
          <w:szCs w:val="28"/>
          <w:lang w:val="en-US"/>
        </w:rPr>
        <w:t xml:space="preserve">of </w:t>
      </w:r>
      <w:r w:rsidRPr="00351CF6">
        <w:rPr>
          <w:rFonts w:ascii="Times New Roman" w:eastAsia="Calibri" w:hAnsi="Times New Roman" w:cs="Times New Roman"/>
          <w:sz w:val="28"/>
          <w:szCs w:val="28"/>
          <w:lang w:val="en-US"/>
        </w:rPr>
        <w:t xml:space="preserve">last year. In the first four months of this year, </w:t>
      </w:r>
      <w:r w:rsidR="00B62D52">
        <w:rPr>
          <w:rFonts w:ascii="Times New Roman" w:eastAsia="Calibri" w:hAnsi="Times New Roman" w:cs="Times New Roman"/>
          <w:sz w:val="28"/>
          <w:szCs w:val="28"/>
          <w:lang w:val="en-US"/>
        </w:rPr>
        <w:t>the number of</w:t>
      </w:r>
      <w:r w:rsidR="00B62D52" w:rsidRPr="00351CF6">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detected environmental violations</w:t>
      </w:r>
      <w:r w:rsidR="00B62D52">
        <w:rPr>
          <w:rFonts w:ascii="Times New Roman" w:eastAsia="Calibri" w:hAnsi="Times New Roman" w:cs="Times New Roman"/>
          <w:sz w:val="28"/>
          <w:szCs w:val="28"/>
          <w:lang w:val="en-US"/>
        </w:rPr>
        <w:t xml:space="preserve"> was </w:t>
      </w:r>
      <w:r w:rsidR="00B62D52" w:rsidRPr="00351CF6">
        <w:rPr>
          <w:rFonts w:ascii="Times New Roman" w:eastAsia="Calibri" w:hAnsi="Times New Roman" w:cs="Times New Roman"/>
          <w:sz w:val="28"/>
          <w:szCs w:val="28"/>
          <w:lang w:val="en-US"/>
        </w:rPr>
        <w:t>6,233</w:t>
      </w:r>
      <w:r w:rsidR="00B62D52">
        <w:rPr>
          <w:rFonts w:ascii="Times New Roman" w:eastAsia="Calibri" w:hAnsi="Times New Roman" w:cs="Times New Roman"/>
          <w:sz w:val="28"/>
          <w:szCs w:val="28"/>
          <w:lang w:val="en-US"/>
        </w:rPr>
        <w:t xml:space="preserve"> cases</w:t>
      </w:r>
      <w:r w:rsidRPr="00351CF6">
        <w:rPr>
          <w:rFonts w:ascii="Times New Roman" w:eastAsia="Calibri" w:hAnsi="Times New Roman" w:cs="Times New Roman"/>
          <w:sz w:val="28"/>
          <w:szCs w:val="28"/>
          <w:lang w:val="en-US"/>
        </w:rPr>
        <w:t>, of which 5,617 cases were handled with a total fine of 82.9 billion</w:t>
      </w:r>
      <w:r w:rsidRPr="00BF66FF">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 xml:space="preserve">VND, </w:t>
      </w:r>
      <w:r>
        <w:rPr>
          <w:rFonts w:ascii="Times New Roman" w:eastAsia="Calibri" w:hAnsi="Times New Roman" w:cs="Times New Roman"/>
          <w:sz w:val="28"/>
          <w:szCs w:val="28"/>
          <w:lang w:val="en-US"/>
        </w:rPr>
        <w:t>a decrease of</w:t>
      </w:r>
      <w:r w:rsidRPr="00351CF6">
        <w:rPr>
          <w:rFonts w:ascii="Times New Roman" w:eastAsia="Calibri" w:hAnsi="Times New Roman" w:cs="Times New Roman"/>
          <w:sz w:val="28"/>
          <w:szCs w:val="28"/>
          <w:lang w:val="en-US"/>
        </w:rPr>
        <w:t>25.4% compared to</w:t>
      </w:r>
      <w:r>
        <w:rPr>
          <w:rFonts w:ascii="Times New Roman" w:eastAsia="Calibri" w:hAnsi="Times New Roman" w:cs="Times New Roman"/>
          <w:sz w:val="28"/>
          <w:szCs w:val="28"/>
          <w:lang w:val="en-US"/>
        </w:rPr>
        <w:t xml:space="preserve"> that in</w:t>
      </w:r>
      <w:r w:rsidRPr="00351CF6">
        <w:rPr>
          <w:rFonts w:ascii="Times New Roman" w:eastAsia="Calibri" w:hAnsi="Times New Roman" w:cs="Times New Roman"/>
          <w:sz w:val="28"/>
          <w:szCs w:val="28"/>
          <w:lang w:val="en-US"/>
        </w:rPr>
        <w:t xml:space="preserve"> the same period</w:t>
      </w:r>
      <w:r>
        <w:rPr>
          <w:rFonts w:ascii="Times New Roman" w:eastAsia="Calibri" w:hAnsi="Times New Roman" w:cs="Times New Roman"/>
          <w:sz w:val="28"/>
          <w:szCs w:val="28"/>
          <w:lang w:val="en-US"/>
        </w:rPr>
        <w:t xml:space="preserve"> of</w:t>
      </w:r>
      <w:r w:rsidRPr="00351CF6">
        <w:rPr>
          <w:rFonts w:ascii="Times New Roman" w:eastAsia="Calibri" w:hAnsi="Times New Roman" w:cs="Times New Roman"/>
          <w:sz w:val="28"/>
          <w:szCs w:val="28"/>
          <w:lang w:val="en-US"/>
        </w:rPr>
        <w:t xml:space="preserve"> last year.</w:t>
      </w:r>
    </w:p>
    <w:p w14:paraId="79A761F7" w14:textId="5F0EFF34" w:rsidR="00351CF6" w:rsidRPr="00BB0C08" w:rsidRDefault="00613270" w:rsidP="00613270">
      <w:pPr>
        <w:spacing w:before="120" w:after="120" w:line="259" w:lineRule="auto"/>
        <w:ind w:firstLine="720"/>
        <w:jc w:val="both"/>
        <w:rPr>
          <w:rFonts w:ascii="Times New Roman" w:eastAsia="Calibri" w:hAnsi="Times New Roman" w:cs="Times New Roman"/>
          <w:sz w:val="28"/>
          <w:szCs w:val="28"/>
          <w:lang w:val="en-US"/>
        </w:rPr>
      </w:pPr>
      <w:r w:rsidRPr="00351CF6">
        <w:rPr>
          <w:rFonts w:ascii="Times New Roman" w:eastAsia="Calibri" w:hAnsi="Times New Roman" w:cs="Times New Roman"/>
          <w:sz w:val="28"/>
          <w:szCs w:val="28"/>
          <w:lang w:val="en-US"/>
        </w:rPr>
        <w:t>During the month (from March 15 to April 14, 2025)</w:t>
      </w:r>
      <w:r w:rsidRPr="00351CF6">
        <w:rPr>
          <w:rFonts w:ascii="Times New Roman" w:eastAsia="Calibri" w:hAnsi="Times New Roman" w:cs="Times New Roman"/>
          <w:spacing w:val="4"/>
          <w:sz w:val="28"/>
          <w:szCs w:val="28"/>
          <w:vertAlign w:val="superscript"/>
          <w:lang w:val="de-DE"/>
        </w:rPr>
        <w:t xml:space="preserve"> </w:t>
      </w:r>
      <w:r w:rsidRPr="00351CF6">
        <w:rPr>
          <w:rFonts w:ascii="Times New Roman" w:eastAsia="Calibri" w:hAnsi="Times New Roman" w:cs="Times New Roman"/>
          <w:spacing w:val="4"/>
          <w:sz w:val="28"/>
          <w:szCs w:val="28"/>
          <w:vertAlign w:val="superscript"/>
          <w:lang w:val="de-DE"/>
        </w:rPr>
        <w:footnoteReference w:id="35"/>
      </w:r>
      <w:r w:rsidRPr="00351CF6">
        <w:rPr>
          <w:rFonts w:ascii="Times New Roman" w:eastAsia="Calibri" w:hAnsi="Times New Roman" w:cs="Times New Roman"/>
          <w:sz w:val="28"/>
          <w:szCs w:val="28"/>
          <w:lang w:val="en-US"/>
        </w:rPr>
        <w:t xml:space="preserve">, there were 301 fire and explosion incidents nationwide, </w:t>
      </w:r>
      <w:r>
        <w:rPr>
          <w:rFonts w:ascii="Times New Roman" w:eastAsia="Calibri" w:hAnsi="Times New Roman" w:cs="Times New Roman"/>
          <w:sz w:val="28"/>
          <w:szCs w:val="28"/>
          <w:lang w:val="en-US"/>
        </w:rPr>
        <w:t xml:space="preserve">causing </w:t>
      </w:r>
      <w:r w:rsidRPr="00BC53E4">
        <w:rPr>
          <w:rFonts w:ascii="Times New Roman" w:eastAsia="Calibri" w:hAnsi="Times New Roman" w:cs="Times New Roman"/>
          <w:sz w:val="28"/>
          <w:szCs w:val="28"/>
          <w:lang w:val="en-US"/>
        </w:rPr>
        <w:t>17 deaths and 15 injuries</w:t>
      </w:r>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with</w:t>
      </w:r>
      <w:r w:rsidRPr="00351CF6">
        <w:rPr>
          <w:rFonts w:ascii="Times New Roman" w:eastAsia="Calibri" w:hAnsi="Times New Roman" w:cs="Times New Roman"/>
          <w:sz w:val="28"/>
          <w:szCs w:val="28"/>
          <w:lang w:val="en-US"/>
        </w:rPr>
        <w:t xml:space="preserve"> an </w:t>
      </w:r>
      <w:proofErr w:type="gramStart"/>
      <w:r w:rsidRPr="00351CF6">
        <w:rPr>
          <w:rFonts w:ascii="Times New Roman" w:eastAsia="Calibri" w:hAnsi="Times New Roman" w:cs="Times New Roman"/>
          <w:sz w:val="28"/>
          <w:szCs w:val="28"/>
          <w:lang w:val="en-US"/>
        </w:rPr>
        <w:t>estimated loss</w:t>
      </w:r>
      <w:r>
        <w:rPr>
          <w:rFonts w:ascii="Times New Roman" w:eastAsia="Calibri" w:hAnsi="Times New Roman" w:cs="Times New Roman"/>
          <w:sz w:val="28"/>
          <w:szCs w:val="28"/>
          <w:lang w:val="en-US"/>
        </w:rPr>
        <w:t>es</w:t>
      </w:r>
      <w:r w:rsidRPr="00351CF6">
        <w:rPr>
          <w:rFonts w:ascii="Times New Roman" w:eastAsia="Calibri" w:hAnsi="Times New Roman" w:cs="Times New Roman"/>
          <w:sz w:val="28"/>
          <w:szCs w:val="28"/>
          <w:lang w:val="en-US"/>
        </w:rPr>
        <w:t xml:space="preserve"> of 154.5 billion</w:t>
      </w:r>
      <w:r w:rsidRPr="00BC53E4">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VND</w:t>
      </w:r>
      <w:proofErr w:type="gramEnd"/>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being </w:t>
      </w:r>
      <w:r w:rsidRPr="00351CF6">
        <w:rPr>
          <w:rFonts w:ascii="Times New Roman" w:eastAsia="Calibri" w:hAnsi="Times New Roman" w:cs="Times New Roman"/>
          <w:sz w:val="28"/>
          <w:szCs w:val="28"/>
          <w:lang w:val="en-US"/>
        </w:rPr>
        <w:t>10.4 times</w:t>
      </w:r>
      <w:r w:rsidRPr="00BC53E4">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 xml:space="preserve">and 8.3 times higher than </w:t>
      </w:r>
      <w:r>
        <w:rPr>
          <w:rFonts w:ascii="Times New Roman" w:eastAsia="Calibri" w:hAnsi="Times New Roman" w:cs="Times New Roman"/>
          <w:sz w:val="28"/>
          <w:szCs w:val="28"/>
          <w:lang w:val="en-US"/>
        </w:rPr>
        <w:t xml:space="preserve">that in </w:t>
      </w:r>
      <w:r w:rsidRPr="00351CF6">
        <w:rPr>
          <w:rFonts w:ascii="Times New Roman" w:eastAsia="Calibri" w:hAnsi="Times New Roman" w:cs="Times New Roman"/>
          <w:sz w:val="28"/>
          <w:szCs w:val="28"/>
          <w:lang w:val="en-US"/>
        </w:rPr>
        <w:t xml:space="preserve">the previous month </w:t>
      </w:r>
      <w:r>
        <w:rPr>
          <w:rFonts w:ascii="Times New Roman" w:eastAsia="Calibri" w:hAnsi="Times New Roman" w:cs="Times New Roman"/>
          <w:sz w:val="28"/>
          <w:szCs w:val="28"/>
          <w:lang w:val="en-US"/>
        </w:rPr>
        <w:t>and</w:t>
      </w:r>
      <w:r w:rsidRPr="00351CF6">
        <w:rPr>
          <w:rFonts w:ascii="Times New Roman" w:eastAsia="Calibri" w:hAnsi="Times New Roman" w:cs="Times New Roman"/>
          <w:sz w:val="28"/>
          <w:szCs w:val="28"/>
          <w:lang w:val="en-US"/>
        </w:rPr>
        <w:t xml:space="preserve"> the same period </w:t>
      </w:r>
      <w:r>
        <w:rPr>
          <w:rFonts w:ascii="Times New Roman" w:eastAsia="Calibri" w:hAnsi="Times New Roman" w:cs="Times New Roman"/>
          <w:sz w:val="28"/>
          <w:szCs w:val="28"/>
          <w:lang w:val="en-US"/>
        </w:rPr>
        <w:t xml:space="preserve">of </w:t>
      </w:r>
      <w:r w:rsidRPr="00351CF6">
        <w:rPr>
          <w:rFonts w:ascii="Times New Roman" w:eastAsia="Calibri" w:hAnsi="Times New Roman" w:cs="Times New Roman"/>
          <w:sz w:val="28"/>
          <w:szCs w:val="28"/>
          <w:lang w:val="en-US"/>
        </w:rPr>
        <w:t>last year</w:t>
      </w:r>
      <w:r>
        <w:rPr>
          <w:rFonts w:ascii="Times New Roman" w:eastAsia="Calibri" w:hAnsi="Times New Roman" w:cs="Times New Roman"/>
          <w:sz w:val="28"/>
          <w:szCs w:val="28"/>
          <w:lang w:val="en-US"/>
        </w:rPr>
        <w:t>, respectively</w:t>
      </w:r>
      <w:r w:rsidRPr="00351CF6">
        <w:rPr>
          <w:rFonts w:ascii="Times New Roman" w:eastAsia="Calibri" w:hAnsi="Times New Roman" w:cs="Times New Roman"/>
          <w:sz w:val="28"/>
          <w:szCs w:val="28"/>
          <w:lang w:val="en-US"/>
        </w:rPr>
        <w:t xml:space="preserve">. In the first four months of this year, there were 1,241 fire and explosion incidents nationwide, </w:t>
      </w:r>
      <w:r>
        <w:rPr>
          <w:rFonts w:ascii="Times New Roman" w:eastAsia="Calibri" w:hAnsi="Times New Roman" w:cs="Times New Roman"/>
          <w:sz w:val="28"/>
          <w:szCs w:val="28"/>
          <w:lang w:val="en-US"/>
        </w:rPr>
        <w:t>causing</w:t>
      </w:r>
      <w:r w:rsidRPr="00351CF6">
        <w:rPr>
          <w:rFonts w:ascii="Times New Roman" w:eastAsia="Calibri" w:hAnsi="Times New Roman" w:cs="Times New Roman"/>
          <w:sz w:val="28"/>
          <w:szCs w:val="28"/>
          <w:lang w:val="en-US"/>
        </w:rPr>
        <w:t xml:space="preserve"> 36 </w:t>
      </w:r>
      <w:r w:rsidRPr="00BC53E4">
        <w:rPr>
          <w:rFonts w:ascii="Times New Roman" w:eastAsia="Calibri" w:hAnsi="Times New Roman" w:cs="Times New Roman"/>
          <w:sz w:val="28"/>
          <w:szCs w:val="28"/>
          <w:lang w:val="en-US"/>
        </w:rPr>
        <w:t>deaths</w:t>
      </w:r>
      <w:r w:rsidRPr="00351CF6">
        <w:rPr>
          <w:rFonts w:ascii="Times New Roman" w:eastAsia="Calibri" w:hAnsi="Times New Roman" w:cs="Times New Roman"/>
          <w:sz w:val="28"/>
          <w:szCs w:val="28"/>
          <w:lang w:val="en-US"/>
        </w:rPr>
        <w:t xml:space="preserve"> and 38 </w:t>
      </w:r>
      <w:r w:rsidRPr="00BC53E4">
        <w:rPr>
          <w:rFonts w:ascii="Times New Roman" w:eastAsia="Calibri" w:hAnsi="Times New Roman" w:cs="Times New Roman"/>
          <w:sz w:val="28"/>
          <w:szCs w:val="28"/>
          <w:lang w:val="en-US"/>
        </w:rPr>
        <w:t>injuries</w:t>
      </w:r>
      <w:r w:rsidRPr="00351CF6" w:rsidDel="00BC53E4">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with</w:t>
      </w:r>
      <w:r w:rsidRPr="00351CF6">
        <w:rPr>
          <w:rFonts w:ascii="Times New Roman" w:eastAsia="Calibri" w:hAnsi="Times New Roman" w:cs="Times New Roman"/>
          <w:sz w:val="28"/>
          <w:szCs w:val="28"/>
          <w:lang w:val="en-US"/>
        </w:rPr>
        <w:t xml:space="preserve"> an </w:t>
      </w:r>
      <w:proofErr w:type="gramStart"/>
      <w:r w:rsidRPr="00351CF6">
        <w:rPr>
          <w:rFonts w:ascii="Times New Roman" w:eastAsia="Calibri" w:hAnsi="Times New Roman" w:cs="Times New Roman"/>
          <w:sz w:val="28"/>
          <w:szCs w:val="28"/>
          <w:lang w:val="en-US"/>
        </w:rPr>
        <w:t>estimated loss</w:t>
      </w:r>
      <w:r>
        <w:rPr>
          <w:rFonts w:ascii="Times New Roman" w:eastAsia="Calibri" w:hAnsi="Times New Roman" w:cs="Times New Roman"/>
          <w:sz w:val="28"/>
          <w:szCs w:val="28"/>
          <w:lang w:val="en-US"/>
        </w:rPr>
        <w:t>es</w:t>
      </w:r>
      <w:r w:rsidRPr="00351CF6">
        <w:rPr>
          <w:rFonts w:ascii="Times New Roman" w:eastAsia="Calibri" w:hAnsi="Times New Roman" w:cs="Times New Roman"/>
          <w:sz w:val="28"/>
          <w:szCs w:val="28"/>
          <w:lang w:val="en-US"/>
        </w:rPr>
        <w:t xml:space="preserve"> of 205.6 billion</w:t>
      </w:r>
      <w:r w:rsidRPr="00BC53E4">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VND</w:t>
      </w:r>
      <w:proofErr w:type="gramEnd"/>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being </w:t>
      </w:r>
      <w:r w:rsidRPr="00351CF6">
        <w:rPr>
          <w:rFonts w:ascii="Times New Roman" w:eastAsia="Calibri" w:hAnsi="Times New Roman" w:cs="Times New Roman"/>
          <w:sz w:val="28"/>
          <w:szCs w:val="28"/>
          <w:lang w:val="en-US"/>
        </w:rPr>
        <w:t>2.3 times higher than</w:t>
      </w:r>
      <w:r>
        <w:rPr>
          <w:rFonts w:ascii="Times New Roman" w:eastAsia="Calibri" w:hAnsi="Times New Roman" w:cs="Times New Roman"/>
          <w:sz w:val="28"/>
          <w:szCs w:val="28"/>
          <w:lang w:val="en-US"/>
        </w:rPr>
        <w:t xml:space="preserve"> that in</w:t>
      </w:r>
      <w:r w:rsidRPr="00351CF6">
        <w:rPr>
          <w:rFonts w:ascii="Times New Roman" w:eastAsia="Calibri" w:hAnsi="Times New Roman" w:cs="Times New Roman"/>
          <w:sz w:val="28"/>
          <w:szCs w:val="28"/>
          <w:lang w:val="en-US"/>
        </w:rPr>
        <w:t xml:space="preserve"> the same period </w:t>
      </w:r>
      <w:r>
        <w:rPr>
          <w:rFonts w:ascii="Times New Roman" w:eastAsia="Calibri" w:hAnsi="Times New Roman" w:cs="Times New Roman"/>
          <w:sz w:val="28"/>
          <w:szCs w:val="28"/>
          <w:lang w:val="en-US"/>
        </w:rPr>
        <w:t xml:space="preserve">of </w:t>
      </w:r>
      <w:r w:rsidRPr="00351CF6">
        <w:rPr>
          <w:rFonts w:ascii="Times New Roman" w:eastAsia="Calibri" w:hAnsi="Times New Roman" w:cs="Times New Roman"/>
          <w:sz w:val="28"/>
          <w:szCs w:val="28"/>
          <w:lang w:val="en-US"/>
        </w:rPr>
        <w:t>last year</w:t>
      </w:r>
      <w:r w:rsidR="00351CF6" w:rsidRPr="00BB0C08">
        <w:rPr>
          <w:rFonts w:ascii="Times New Roman" w:eastAsia="Calibri" w:hAnsi="Times New Roman" w:cs="Times New Roman"/>
          <w:sz w:val="28"/>
          <w:szCs w:val="28"/>
          <w:lang w:val="en-US"/>
        </w:rPr>
        <w:t>./.</w:t>
      </w:r>
    </w:p>
    <w:p w14:paraId="25662B21" w14:textId="77777777" w:rsidR="00777B95" w:rsidRPr="00DA4694" w:rsidRDefault="00777B95" w:rsidP="00777B95">
      <w:pPr>
        <w:spacing w:after="0" w:line="240" w:lineRule="auto"/>
        <w:rPr>
          <w:rFonts w:ascii="Times New Roman" w:hAnsi="Times New Roman" w:cs="Times New Roman"/>
          <w:sz w:val="28"/>
          <w:szCs w:val="28"/>
          <w:lang w:val="en-US"/>
        </w:rPr>
      </w:pPr>
    </w:p>
    <w:p w14:paraId="5B916821" w14:textId="77777777" w:rsidR="001241A6" w:rsidRPr="00DA4694" w:rsidRDefault="001241A6" w:rsidP="001241A6">
      <w:pPr>
        <w:spacing w:after="0"/>
        <w:ind w:left="72" w:right="-115"/>
        <w:jc w:val="center"/>
        <w:rPr>
          <w:rFonts w:ascii="Times New Roman" w:hAnsi="Times New Roman" w:cs="Times New Roman"/>
          <w:b/>
          <w:bCs/>
          <w:spacing w:val="-6"/>
          <w:sz w:val="24"/>
          <w:szCs w:val="24"/>
          <w:lang w:val="en-US"/>
        </w:rPr>
      </w:pPr>
      <w:r w:rsidRPr="00DA4694">
        <w:rPr>
          <w:rFonts w:ascii="Times New Roman" w:hAnsi="Times New Roman" w:cs="Times New Roman"/>
          <w:b/>
          <w:bCs/>
          <w:spacing w:val="-6"/>
          <w:sz w:val="24"/>
          <w:szCs w:val="24"/>
          <w:lang w:val="en-US"/>
        </w:rPr>
        <w:t>NATIONAL STATISTICS OFFICE OF VIETNAM</w:t>
      </w:r>
    </w:p>
    <w:p w14:paraId="74549D57" w14:textId="77777777" w:rsidR="00777B95" w:rsidRPr="00DA4694" w:rsidRDefault="00777B95" w:rsidP="00777B95">
      <w:pPr>
        <w:rPr>
          <w:lang w:val="en-US"/>
        </w:rPr>
      </w:pPr>
    </w:p>
    <w:p w14:paraId="6D250D43" w14:textId="77777777" w:rsidR="00777B95" w:rsidRPr="00DA4694" w:rsidRDefault="00777B95" w:rsidP="00777B95">
      <w:pPr>
        <w:tabs>
          <w:tab w:val="center" w:pos="4680"/>
        </w:tabs>
        <w:rPr>
          <w:lang w:val="en-US"/>
        </w:rPr>
      </w:pPr>
    </w:p>
    <w:sectPr w:rsidR="00777B95" w:rsidRPr="00DA46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E0C6B" w14:textId="77777777" w:rsidR="00A043FA" w:rsidRDefault="00A043FA" w:rsidP="00777B95">
      <w:pPr>
        <w:spacing w:after="0" w:line="240" w:lineRule="auto"/>
      </w:pPr>
      <w:r>
        <w:separator/>
      </w:r>
    </w:p>
  </w:endnote>
  <w:endnote w:type="continuationSeparator" w:id="0">
    <w:p w14:paraId="6B1883CF" w14:textId="77777777" w:rsidR="00A043FA" w:rsidRDefault="00A043FA" w:rsidP="00777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nArialH">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EACD9" w14:textId="77777777" w:rsidR="00A043FA" w:rsidRDefault="00A043FA" w:rsidP="00777B95">
      <w:pPr>
        <w:spacing w:after="0" w:line="240" w:lineRule="auto"/>
      </w:pPr>
      <w:r>
        <w:separator/>
      </w:r>
    </w:p>
  </w:footnote>
  <w:footnote w:type="continuationSeparator" w:id="0">
    <w:p w14:paraId="4B219D80" w14:textId="77777777" w:rsidR="00A043FA" w:rsidRDefault="00A043FA" w:rsidP="00777B95">
      <w:pPr>
        <w:spacing w:after="0" w:line="240" w:lineRule="auto"/>
      </w:pPr>
      <w:r>
        <w:continuationSeparator/>
      </w:r>
    </w:p>
  </w:footnote>
  <w:footnote w:id="1">
    <w:p w14:paraId="17F252DC" w14:textId="77777777" w:rsidR="008F3F29" w:rsidRDefault="008F3F29" w:rsidP="00351CF6">
      <w:pPr>
        <w:pStyle w:val="FootnoteText"/>
        <w:ind w:left="142" w:hanging="142"/>
        <w:jc w:val="both"/>
        <w:rPr>
          <w:lang w:val="en-US"/>
        </w:rPr>
      </w:pPr>
      <w:r>
        <w:rPr>
          <w:rStyle w:val="FootnoteReference"/>
        </w:rPr>
        <w:footnoteRef/>
      </w:r>
      <w:r>
        <w:t xml:space="preserve"> </w:t>
      </w:r>
      <w:r w:rsidRPr="0077040D">
        <w:t>Hanoi decreased by 1.3 thousand hectares; Ha Nam decreased by 1.2 thousand hectares; Hung Yen decreased by 0.9 thousand hectares; Hai Phong and Nam Dinh both decreased by 0.6 thousand hectares.</w:t>
      </w:r>
    </w:p>
  </w:footnote>
  <w:footnote w:id="2">
    <w:p w14:paraId="48A73BF4" w14:textId="577E3A37" w:rsidR="00877982" w:rsidRPr="001F19D9" w:rsidRDefault="00877982" w:rsidP="00877982">
      <w:pPr>
        <w:pStyle w:val="FootnoteText"/>
        <w:rPr>
          <w:rFonts w:ascii="Times New Roman" w:hAnsi="Times New Roman" w:cs="Times New Roman"/>
        </w:rPr>
      </w:pPr>
      <w:r>
        <w:rPr>
          <w:rStyle w:val="FootnoteReference"/>
        </w:rPr>
        <w:footnoteRef/>
      </w:r>
      <w:r>
        <w:t xml:space="preserve"> </w:t>
      </w:r>
      <w:r w:rsidRPr="001F19D9">
        <w:rPr>
          <w:rFonts w:ascii="Times New Roman" w:hAnsi="Times New Roman" w:cs="Times New Roman"/>
        </w:rPr>
        <w:t xml:space="preserve">Some localities with </w:t>
      </w:r>
      <w:r w:rsidR="00C41AAC">
        <w:rPr>
          <w:rFonts w:ascii="Times New Roman" w:hAnsi="Times New Roman" w:cs="Times New Roman"/>
        </w:rPr>
        <w:t xml:space="preserve">a </w:t>
      </w:r>
      <w:r>
        <w:rPr>
          <w:rFonts w:ascii="Times New Roman" w:hAnsi="Times New Roman" w:cs="Times New Roman"/>
        </w:rPr>
        <w:t xml:space="preserve">sharp </w:t>
      </w:r>
      <w:r w:rsidRPr="001F19D9">
        <w:rPr>
          <w:rFonts w:ascii="Times New Roman" w:hAnsi="Times New Roman" w:cs="Times New Roman"/>
        </w:rPr>
        <w:t xml:space="preserve">increase in exploited wood output </w:t>
      </w:r>
      <w:proofErr w:type="gramStart"/>
      <w:r w:rsidRPr="001F19D9">
        <w:rPr>
          <w:rFonts w:ascii="Times New Roman" w:hAnsi="Times New Roman" w:cs="Times New Roman"/>
        </w:rPr>
        <w:t>include:</w:t>
      </w:r>
      <w:proofErr w:type="gramEnd"/>
      <w:r w:rsidRPr="001F19D9">
        <w:rPr>
          <w:rFonts w:ascii="Times New Roman" w:hAnsi="Times New Roman" w:cs="Times New Roman"/>
        </w:rPr>
        <w:t xml:space="preserve"> Thai Nguyen</w:t>
      </w:r>
      <w:r>
        <w:rPr>
          <w:rFonts w:ascii="Times New Roman" w:hAnsi="Times New Roman" w:cs="Times New Roman"/>
        </w:rPr>
        <w:t xml:space="preserve">; </w:t>
      </w:r>
      <w:r w:rsidRPr="001F19D9">
        <w:rPr>
          <w:rFonts w:ascii="Times New Roman" w:hAnsi="Times New Roman" w:cs="Times New Roman"/>
        </w:rPr>
        <w:t>Quang Ninh</w:t>
      </w:r>
      <w:r>
        <w:rPr>
          <w:rFonts w:ascii="Times New Roman" w:hAnsi="Times New Roman" w:cs="Times New Roman"/>
        </w:rPr>
        <w:t xml:space="preserve">; </w:t>
      </w:r>
      <w:r w:rsidRPr="001F19D9">
        <w:rPr>
          <w:rFonts w:ascii="Times New Roman" w:hAnsi="Times New Roman" w:cs="Times New Roman"/>
        </w:rPr>
        <w:t>Quang Binh</w:t>
      </w:r>
      <w:r>
        <w:rPr>
          <w:rFonts w:ascii="Times New Roman" w:hAnsi="Times New Roman" w:cs="Times New Roman"/>
        </w:rPr>
        <w:t xml:space="preserve">; </w:t>
      </w:r>
      <w:r w:rsidRPr="001F19D9">
        <w:rPr>
          <w:rFonts w:ascii="Times New Roman" w:hAnsi="Times New Roman" w:cs="Times New Roman"/>
        </w:rPr>
        <w:t>Nghe An increased by 89.2%; 37.6%; 18.1%; 16.3%</w:t>
      </w:r>
      <w:r>
        <w:rPr>
          <w:rFonts w:ascii="Times New Roman" w:hAnsi="Times New Roman" w:cs="Times New Roman"/>
        </w:rPr>
        <w:t xml:space="preserve">, respectively </w:t>
      </w:r>
      <w:r w:rsidRPr="001F19D9">
        <w:rPr>
          <w:rFonts w:ascii="Times New Roman" w:hAnsi="Times New Roman" w:cs="Times New Roman"/>
        </w:rPr>
        <w:t xml:space="preserve">over the same period </w:t>
      </w:r>
      <w:r>
        <w:rPr>
          <w:rFonts w:ascii="Times New Roman" w:hAnsi="Times New Roman" w:cs="Times New Roman"/>
        </w:rPr>
        <w:t xml:space="preserve">of </w:t>
      </w:r>
      <w:r w:rsidRPr="001F19D9">
        <w:rPr>
          <w:rFonts w:ascii="Times New Roman" w:hAnsi="Times New Roman" w:cs="Times New Roman"/>
        </w:rPr>
        <w:t>last year.</w:t>
      </w:r>
    </w:p>
  </w:footnote>
  <w:footnote w:id="3">
    <w:p w14:paraId="52B3E47E" w14:textId="77777777" w:rsidR="00877982" w:rsidRPr="00F9148F" w:rsidRDefault="00877982" w:rsidP="00877982">
      <w:pPr>
        <w:pStyle w:val="FootnoteText"/>
        <w:spacing w:after="40"/>
        <w:ind w:left="198" w:hanging="198"/>
        <w:rPr>
          <w:rFonts w:ascii="Times New Roman" w:hAnsi="Times New Roman" w:cs="Times New Roman"/>
        </w:rPr>
      </w:pPr>
      <w:r w:rsidRPr="00F9148F">
        <w:rPr>
          <w:rStyle w:val="FootnoteReference"/>
          <w:rFonts w:ascii="Times New Roman" w:hAnsi="Times New Roman"/>
        </w:rPr>
        <w:footnoteRef/>
      </w:r>
      <w:r w:rsidRPr="00F9148F">
        <w:rPr>
          <w:rFonts w:ascii="Times New Roman" w:hAnsi="Times New Roman" w:cs="Times New Roman"/>
        </w:rPr>
        <w:t xml:space="preserve"> </w:t>
      </w:r>
      <w:r w:rsidRPr="00AB7414">
        <w:rPr>
          <w:rFonts w:ascii="Times New Roman" w:hAnsi="Times New Roman" w:cs="Times New Roman"/>
        </w:rPr>
        <w:t xml:space="preserve">According to the Ministry of Agriculture and </w:t>
      </w:r>
      <w:r w:rsidRPr="0085573A">
        <w:rPr>
          <w:rFonts w:ascii="Times New Roman" w:hAnsi="Times New Roman" w:cs="Times New Roman"/>
        </w:rPr>
        <w:t>Environment</w:t>
      </w:r>
      <w:r w:rsidRPr="00AB7414">
        <w:rPr>
          <w:rFonts w:ascii="Times New Roman" w:hAnsi="Times New Roman" w:cs="Times New Roman"/>
        </w:rPr>
        <w:t xml:space="preserve">, </w:t>
      </w:r>
      <w:r w:rsidRPr="00AB7414">
        <w:rPr>
          <w:rFonts w:ascii="Times New Roman" w:hAnsi="Times New Roman" w:cs="Times New Roman"/>
          <w:lang w:val="en-US"/>
        </w:rPr>
        <w:t xml:space="preserve">as of </w:t>
      </w:r>
      <w:r>
        <w:rPr>
          <w:rFonts w:ascii="Times New Roman" w:hAnsi="Times New Roman" w:cs="Times New Roman"/>
        </w:rPr>
        <w:t>April 15</w:t>
      </w:r>
      <w:r w:rsidRPr="00726CB4">
        <w:rPr>
          <w:rFonts w:ascii="Times New Roman" w:hAnsi="Times New Roman" w:cs="Times New Roman"/>
          <w:vertAlign w:val="superscript"/>
        </w:rPr>
        <w:t>th</w:t>
      </w:r>
      <w:proofErr w:type="gramStart"/>
      <w:r>
        <w:rPr>
          <w:rFonts w:ascii="Times New Roman" w:hAnsi="Times New Roman" w:cs="Times New Roman"/>
        </w:rPr>
        <w:t xml:space="preserve"> 2025</w:t>
      </w:r>
      <w:proofErr w:type="gramEnd"/>
      <w:r w:rsidRPr="00F9148F">
        <w:rPr>
          <w:rFonts w:ascii="Times New Roman" w:hAnsi="Times New Roman" w:cs="Times New Roman"/>
        </w:rPr>
        <w:t>.</w:t>
      </w:r>
    </w:p>
  </w:footnote>
  <w:footnote w:id="4">
    <w:p w14:paraId="15DCF5B8" w14:textId="77777777" w:rsidR="00C340A4" w:rsidRPr="00F9148F" w:rsidRDefault="00C340A4" w:rsidP="00C340A4">
      <w:pPr>
        <w:pStyle w:val="FootnoteText"/>
        <w:spacing w:after="40"/>
        <w:ind w:left="198" w:hanging="198"/>
        <w:jc w:val="both"/>
        <w:rPr>
          <w:rFonts w:ascii="Times New Roman" w:hAnsi="Times New Roman" w:cs="Times New Roman"/>
        </w:rPr>
      </w:pPr>
      <w:r w:rsidRPr="00F9148F">
        <w:rPr>
          <w:rStyle w:val="FootnoteReference"/>
        </w:rPr>
        <w:footnoteRef/>
      </w:r>
      <w:r w:rsidRPr="00F9148F">
        <w:rPr>
          <w:rFonts w:ascii="Times New Roman" w:hAnsi="Times New Roman" w:cs="Times New Roman"/>
        </w:rPr>
        <w:t xml:space="preserve"> </w:t>
      </w:r>
      <w:r w:rsidRPr="00610D3F">
        <w:rPr>
          <w:rFonts w:ascii="Times New Roman" w:hAnsi="Times New Roman" w:cs="Times New Roman"/>
        </w:rPr>
        <w:t>Source: Compiled from reports of the Statistics Offices: The price of raw pangasius range</w:t>
      </w:r>
      <w:r>
        <w:rPr>
          <w:rFonts w:ascii="Times New Roman" w:hAnsi="Times New Roman" w:cs="Times New Roman"/>
        </w:rPr>
        <w:t>d</w:t>
      </w:r>
      <w:r w:rsidRPr="00610D3F">
        <w:rPr>
          <w:rFonts w:ascii="Times New Roman" w:hAnsi="Times New Roman" w:cs="Times New Roman"/>
        </w:rPr>
        <w:t xml:space="preserve"> from 30,000 - 31,000 VND/kg, an increase of about 3,000 VND/kg compared to the same period in 2024</w:t>
      </w:r>
      <w:r w:rsidRPr="009272B5">
        <w:rPr>
          <w:rFonts w:ascii="Times New Roman" w:hAnsi="Times New Roman" w:cs="Times New Roman"/>
        </w:rPr>
        <w:t>.</w:t>
      </w:r>
    </w:p>
  </w:footnote>
  <w:footnote w:id="5">
    <w:p w14:paraId="58CB557B" w14:textId="77777777" w:rsidR="00C340A4" w:rsidRPr="00610D3F" w:rsidRDefault="00C340A4" w:rsidP="00C340A4">
      <w:pPr>
        <w:pStyle w:val="FootnoteText"/>
        <w:jc w:val="both"/>
        <w:rPr>
          <w:rFonts w:ascii="Times New Roman" w:hAnsi="Times New Roman" w:cs="Times New Roman"/>
        </w:rPr>
      </w:pPr>
      <w:r>
        <w:rPr>
          <w:rStyle w:val="FootnoteReference"/>
        </w:rPr>
        <w:footnoteRef/>
      </w:r>
      <w:r>
        <w:t xml:space="preserve"> </w:t>
      </w:r>
      <w:hyperlink r:id="rId1" w:history="1">
        <w:r w:rsidRPr="00610D3F">
          <w:rPr>
            <w:rStyle w:val="Hyperlink"/>
            <w:rFonts w:ascii="Times New Roman" w:hAnsi="Times New Roman" w:cs="Times New Roman"/>
            <w:lang w:val="vi-VN"/>
          </w:rPr>
          <w:t>https://vasep.com.vn/gia-thuy-san</w:t>
        </w:r>
      </w:hyperlink>
      <w:r w:rsidRPr="00610D3F">
        <w:rPr>
          <w:rFonts w:ascii="Times New Roman" w:hAnsi="Times New Roman" w:cs="Times New Roman"/>
        </w:rPr>
        <w:t>:</w:t>
      </w:r>
      <w:r>
        <w:rPr>
          <w:rFonts w:ascii="Times New Roman" w:hAnsi="Times New Roman" w:cs="Times New Roman"/>
        </w:rPr>
        <w:t xml:space="preserve"> </w:t>
      </w:r>
      <w:r w:rsidRPr="00610D3F">
        <w:rPr>
          <w:rFonts w:ascii="Times New Roman" w:hAnsi="Times New Roman" w:cs="Times New Roman"/>
        </w:rPr>
        <w:t>The price of white-leg shrimp in the Mekong Delta remain</w:t>
      </w:r>
      <w:r>
        <w:rPr>
          <w:rFonts w:ascii="Times New Roman" w:hAnsi="Times New Roman" w:cs="Times New Roman"/>
        </w:rPr>
        <w:t>ed</w:t>
      </w:r>
      <w:r w:rsidRPr="00610D3F">
        <w:rPr>
          <w:rFonts w:ascii="Times New Roman" w:hAnsi="Times New Roman" w:cs="Times New Roman"/>
        </w:rPr>
        <w:t xml:space="preserve"> at 150,000 - 160,000 VND/kg for 60-80 shrimp/kg, while the price of black tiger shrimp, size 40 shrimp/kg, rang</w:t>
      </w:r>
      <w:r>
        <w:rPr>
          <w:rFonts w:ascii="Times New Roman" w:hAnsi="Times New Roman" w:cs="Times New Roman"/>
        </w:rPr>
        <w:t>ed</w:t>
      </w:r>
      <w:r w:rsidRPr="00610D3F">
        <w:rPr>
          <w:rFonts w:ascii="Times New Roman" w:hAnsi="Times New Roman" w:cs="Times New Roman"/>
        </w:rPr>
        <w:t xml:space="preserve"> from 260,000 - 280,000 VND/kg.</w:t>
      </w:r>
    </w:p>
  </w:footnote>
  <w:footnote w:id="6">
    <w:p w14:paraId="0B9B2E06" w14:textId="77777777" w:rsidR="00C340A4" w:rsidRDefault="00C340A4" w:rsidP="00C340A4">
      <w:pPr>
        <w:pStyle w:val="FootnoteText"/>
        <w:jc w:val="both"/>
      </w:pPr>
      <w:r>
        <w:rPr>
          <w:rStyle w:val="FootnoteReference"/>
        </w:rPr>
        <w:footnoteRef/>
      </w:r>
      <w:r>
        <w:t xml:space="preserve"> </w:t>
      </w:r>
      <w:r w:rsidRPr="008F2309">
        <w:rPr>
          <w:rFonts w:ascii="Times New Roman" w:hAnsi="Times New Roman" w:cs="Times New Roman"/>
        </w:rPr>
        <w:t xml:space="preserve">The price of DO 0.05S-II oil in April 2025 </w:t>
      </w:r>
      <w:r>
        <w:rPr>
          <w:rFonts w:ascii="Times New Roman" w:hAnsi="Times New Roman" w:cs="Times New Roman"/>
        </w:rPr>
        <w:t>was</w:t>
      </w:r>
      <w:r w:rsidRPr="008F2309">
        <w:rPr>
          <w:rFonts w:ascii="Times New Roman" w:hAnsi="Times New Roman" w:cs="Times New Roman"/>
        </w:rPr>
        <w:t xml:space="preserve"> 17,520 VND/</w:t>
      </w:r>
      <w:proofErr w:type="spellStart"/>
      <w:r w:rsidRPr="008F2309">
        <w:rPr>
          <w:rFonts w:ascii="Times New Roman" w:hAnsi="Times New Roman" w:cs="Times New Roman"/>
        </w:rPr>
        <w:t>liter</w:t>
      </w:r>
      <w:proofErr w:type="spellEnd"/>
      <w:r w:rsidRPr="008F2309">
        <w:rPr>
          <w:rFonts w:ascii="Times New Roman" w:hAnsi="Times New Roman" w:cs="Times New Roman"/>
        </w:rPr>
        <w:t xml:space="preserve"> (the same period in 2024 </w:t>
      </w:r>
      <w:r>
        <w:rPr>
          <w:rFonts w:ascii="Times New Roman" w:hAnsi="Times New Roman" w:cs="Times New Roman"/>
        </w:rPr>
        <w:t>was</w:t>
      </w:r>
      <w:r w:rsidRPr="008F2309">
        <w:rPr>
          <w:rFonts w:ascii="Times New Roman" w:hAnsi="Times New Roman" w:cs="Times New Roman"/>
        </w:rPr>
        <w:t xml:space="preserve"> 20,710 VND/</w:t>
      </w:r>
      <w:proofErr w:type="spellStart"/>
      <w:r w:rsidRPr="008F2309">
        <w:rPr>
          <w:rFonts w:ascii="Times New Roman" w:hAnsi="Times New Roman" w:cs="Times New Roman"/>
        </w:rPr>
        <w:t>liter</w:t>
      </w:r>
      <w:proofErr w:type="spellEnd"/>
      <w:r w:rsidRPr="008F2309">
        <w:rPr>
          <w:rFonts w:ascii="Times New Roman" w:hAnsi="Times New Roman" w:cs="Times New Roman"/>
        </w:rPr>
        <w:t>).</w:t>
      </w:r>
    </w:p>
  </w:footnote>
  <w:footnote w:id="7">
    <w:p w14:paraId="5258E10C" w14:textId="3E8E938B" w:rsidR="008F3F29" w:rsidRPr="002F14AA" w:rsidRDefault="008F3F29">
      <w:pPr>
        <w:pStyle w:val="FootnoteText"/>
        <w:rPr>
          <w:lang w:val="en-US"/>
        </w:rPr>
      </w:pPr>
      <w:r>
        <w:rPr>
          <w:rStyle w:val="FootnoteReference"/>
        </w:rPr>
        <w:footnoteRef/>
      </w:r>
      <w:r>
        <w:t xml:space="preserve"> </w:t>
      </w:r>
      <w:r w:rsidRPr="00785F48">
        <w:rPr>
          <w:lang w:val="vi-VN"/>
        </w:rPr>
        <w:t xml:space="preserve">The IIP in April 2024 decreased by 7.4% </w:t>
      </w:r>
      <w:r>
        <w:rPr>
          <w:lang w:val="en-US"/>
        </w:rPr>
        <w:t>year-on–year.</w:t>
      </w:r>
    </w:p>
  </w:footnote>
  <w:footnote w:id="8">
    <w:p w14:paraId="36BE593C" w14:textId="68084B5E" w:rsidR="008F3F29" w:rsidRPr="002F14AA" w:rsidRDefault="008F3F29">
      <w:pPr>
        <w:pStyle w:val="FootnoteText"/>
        <w:rPr>
          <w:lang w:val="en-US"/>
        </w:rPr>
      </w:pPr>
      <w:r>
        <w:rPr>
          <w:rStyle w:val="FootnoteReference"/>
        </w:rPr>
        <w:footnoteRef/>
      </w:r>
      <w:r>
        <w:t xml:space="preserve"> </w:t>
      </w:r>
      <w:r w:rsidRPr="002F14AA">
        <w:t xml:space="preserve">The </w:t>
      </w:r>
      <w:r w:rsidR="00877982">
        <w:t xml:space="preserve">month-on-month IIP </w:t>
      </w:r>
      <w:r w:rsidRPr="002F14AA">
        <w:t>rate</w:t>
      </w:r>
      <w:r w:rsidR="00877982">
        <w:t xml:space="preserve"> growth</w:t>
      </w:r>
      <w:r w:rsidRPr="002F14AA">
        <w:t xml:space="preserve"> in April 2025 of some localities with large industrial </w:t>
      </w:r>
      <w:r w:rsidR="00877982">
        <w:t>share</w:t>
      </w:r>
      <w:r w:rsidRPr="002F14AA">
        <w:t>: Bac Giang increased by 10.5%; Da Nang increased by 7.4%; Ho Chi Minh City increased by 6.6%; Binh Duong increased by 5.8%; Vinh Long increased by 3.5%; Dong Nai increased by 3.1%; Ba Ria - Vung Tau increased by 2.0%; Hai Duong increased by 1.6%; Quang Nam increased by 1.0%; Hai Phong decreased by 0.8%; Quang Ninh decreased by 9.0%; Quang Ngai decreased by 9.5%.</w:t>
      </w:r>
    </w:p>
  </w:footnote>
  <w:footnote w:id="9">
    <w:p w14:paraId="3F721E66" w14:textId="2B0B5D25" w:rsidR="008F3F29" w:rsidRPr="002F14AA" w:rsidRDefault="008F3F29">
      <w:pPr>
        <w:pStyle w:val="FootnoteText"/>
        <w:rPr>
          <w:lang w:val="en-US"/>
        </w:rPr>
      </w:pPr>
      <w:r>
        <w:rPr>
          <w:rStyle w:val="FootnoteReference"/>
        </w:rPr>
        <w:footnoteRef/>
      </w:r>
      <w:r>
        <w:t xml:space="preserve"> </w:t>
      </w:r>
      <w:r w:rsidRPr="002F14AA">
        <w:t>Localities ha</w:t>
      </w:r>
      <w:r w:rsidR="009C7783">
        <w:t>d</w:t>
      </w:r>
      <w:r w:rsidRPr="002F14AA">
        <w:t xml:space="preserve"> a high</w:t>
      </w:r>
      <w:r>
        <w:t xml:space="preserve"> year-on-</w:t>
      </w:r>
      <w:proofErr w:type="gramStart"/>
      <w:r>
        <w:t xml:space="preserve">year </w:t>
      </w:r>
      <w:r w:rsidRPr="002F14AA">
        <w:t xml:space="preserve"> production</w:t>
      </w:r>
      <w:proofErr w:type="gramEnd"/>
      <w:r w:rsidRPr="002F14AA">
        <w:t xml:space="preserve"> index </w:t>
      </w:r>
      <w:r w:rsidR="009C7783">
        <w:t>in</w:t>
      </w:r>
      <w:r w:rsidR="009C7783" w:rsidRPr="002F14AA">
        <w:t xml:space="preserve"> </w:t>
      </w:r>
      <w:r w:rsidRPr="002F14AA">
        <w:t>the manufacturing in the first four months of 2025: Phu Tho increased by 47.4%; Bac Kan increased by 27.9%; Bac Giang increased by 27.3%; Nam Dinh increased by 24.7%. Localities with high production index of electricity production and distribution: Hoa Binh increased by 63.7%; Hue increased by 37.5%; Quang Ngai increased by 35.6%.</w:t>
      </w:r>
    </w:p>
  </w:footnote>
  <w:footnote w:id="10">
    <w:p w14:paraId="18051376" w14:textId="5D3BBF9C" w:rsidR="008F3F29" w:rsidRPr="00C87DEE" w:rsidRDefault="008F3F29" w:rsidP="00777B95">
      <w:pPr>
        <w:spacing w:after="40"/>
        <w:ind w:left="142" w:hanging="142"/>
        <w:jc w:val="both"/>
        <w:rPr>
          <w:lang w:val="vi-VN"/>
        </w:rPr>
      </w:pPr>
      <w:r w:rsidRPr="00D9117D">
        <w:rPr>
          <w:rStyle w:val="FootnoteReference"/>
          <w:rFonts w:eastAsiaTheme="majorEastAsia"/>
          <w:sz w:val="19"/>
          <w:szCs w:val="19"/>
        </w:rPr>
        <w:footnoteRef/>
      </w:r>
      <w:r w:rsidRPr="00C87DEE">
        <w:rPr>
          <w:sz w:val="19"/>
          <w:szCs w:val="19"/>
          <w:lang w:val="vi-VN"/>
        </w:rPr>
        <w:t xml:space="preserve"> </w:t>
      </w:r>
      <w:r w:rsidRPr="002F14AA">
        <w:rPr>
          <w:sz w:val="20"/>
          <w:szCs w:val="20"/>
          <w:lang w:val="vi-VN"/>
        </w:rPr>
        <w:t xml:space="preserve">Localities </w:t>
      </w:r>
      <w:r>
        <w:rPr>
          <w:sz w:val="20"/>
          <w:szCs w:val="20"/>
          <w:lang w:val="en-US"/>
        </w:rPr>
        <w:t xml:space="preserve">witnessed </w:t>
      </w:r>
      <w:r w:rsidRPr="002F14AA">
        <w:rPr>
          <w:sz w:val="20"/>
          <w:szCs w:val="20"/>
          <w:lang w:val="vi-VN"/>
        </w:rPr>
        <w:t xml:space="preserve"> a low or </w:t>
      </w:r>
      <w:r>
        <w:rPr>
          <w:sz w:val="20"/>
          <w:szCs w:val="20"/>
          <w:lang w:val="en-US"/>
        </w:rPr>
        <w:t>negative</w:t>
      </w:r>
      <w:r w:rsidRPr="002F14AA">
        <w:rPr>
          <w:sz w:val="20"/>
          <w:szCs w:val="20"/>
          <w:lang w:val="vi-VN"/>
        </w:rPr>
        <w:t xml:space="preserve"> </w:t>
      </w:r>
      <w:r>
        <w:rPr>
          <w:sz w:val="20"/>
          <w:szCs w:val="20"/>
          <w:lang w:val="en-US"/>
        </w:rPr>
        <w:t xml:space="preserve">year-on-year </w:t>
      </w:r>
      <w:r w:rsidRPr="002F14AA">
        <w:rPr>
          <w:sz w:val="20"/>
          <w:szCs w:val="20"/>
          <w:lang w:val="vi-VN"/>
        </w:rPr>
        <w:t xml:space="preserve">production index </w:t>
      </w:r>
      <w:r w:rsidR="009C7783">
        <w:rPr>
          <w:sz w:val="20"/>
          <w:szCs w:val="20"/>
          <w:lang w:val="en-US"/>
        </w:rPr>
        <w:t>in</w:t>
      </w:r>
      <w:r w:rsidR="009C7783" w:rsidRPr="002F14AA">
        <w:rPr>
          <w:sz w:val="20"/>
          <w:szCs w:val="20"/>
          <w:lang w:val="vi-VN"/>
        </w:rPr>
        <w:t xml:space="preserve"> </w:t>
      </w:r>
      <w:r w:rsidRPr="002F14AA">
        <w:rPr>
          <w:sz w:val="20"/>
          <w:szCs w:val="20"/>
          <w:lang w:val="vi-VN"/>
        </w:rPr>
        <w:t xml:space="preserve">the manufacturing in the first four months of 2025: Lang Son increased by 2.9%; Lao Cai increased by 2.7%; Cao Bang fell 4.9%. Localities </w:t>
      </w:r>
      <w:r w:rsidR="009C7783">
        <w:rPr>
          <w:sz w:val="20"/>
          <w:szCs w:val="20"/>
          <w:lang w:val="en-US"/>
        </w:rPr>
        <w:t xml:space="preserve">saw an year-on-year downward in </w:t>
      </w:r>
      <w:r w:rsidRPr="002F14AA">
        <w:rPr>
          <w:sz w:val="20"/>
          <w:szCs w:val="20"/>
          <w:lang w:val="vi-VN"/>
        </w:rPr>
        <w:t xml:space="preserve">the index of the electricity production and distribution in the first four months of 2025: Ba Ria - Vung Tau decreased by 35.6%; Bac Lieu decreased by 14.1%; Khanh Hoa decreased by 3.8%; Lao Cai decreased by 1.8%. Localities </w:t>
      </w:r>
      <w:r w:rsidR="009C7783">
        <w:rPr>
          <w:sz w:val="20"/>
          <w:szCs w:val="20"/>
          <w:lang w:val="en-US"/>
        </w:rPr>
        <w:t>saw</w:t>
      </w:r>
      <w:r w:rsidR="009C7783" w:rsidRPr="002F14AA">
        <w:rPr>
          <w:sz w:val="20"/>
          <w:szCs w:val="20"/>
          <w:lang w:val="vi-VN"/>
        </w:rPr>
        <w:t xml:space="preserve"> </w:t>
      </w:r>
      <w:r w:rsidRPr="002F14AA">
        <w:rPr>
          <w:sz w:val="20"/>
          <w:szCs w:val="20"/>
          <w:lang w:val="vi-VN"/>
        </w:rPr>
        <w:t xml:space="preserve">a low or </w:t>
      </w:r>
      <w:r w:rsidR="009C7783">
        <w:rPr>
          <w:sz w:val="20"/>
          <w:szCs w:val="20"/>
          <w:lang w:val="en-US"/>
        </w:rPr>
        <w:t>downward</w:t>
      </w:r>
      <w:r w:rsidR="009C7783" w:rsidRPr="002F14AA">
        <w:rPr>
          <w:sz w:val="20"/>
          <w:szCs w:val="20"/>
          <w:lang w:val="vi-VN"/>
        </w:rPr>
        <w:t xml:space="preserve"> </w:t>
      </w:r>
      <w:r w:rsidR="009C7783">
        <w:rPr>
          <w:sz w:val="20"/>
          <w:szCs w:val="20"/>
          <w:lang w:val="en-US"/>
        </w:rPr>
        <w:t xml:space="preserve">year-on-year </w:t>
      </w:r>
      <w:r w:rsidRPr="002F14AA">
        <w:rPr>
          <w:sz w:val="20"/>
          <w:szCs w:val="20"/>
          <w:lang w:val="vi-VN"/>
        </w:rPr>
        <w:t>production index of the mining in the first four months of 2025: Binh Thuan increased by 1.2%; Ba Ria - Vung Tau decreased by 12.6%; Hanoi decreased by 9.2%.</w:t>
      </w:r>
    </w:p>
  </w:footnote>
  <w:footnote w:id="11">
    <w:p w14:paraId="15C858A2" w14:textId="737C0120" w:rsidR="008F3F29" w:rsidRPr="00A340C9" w:rsidRDefault="008F3F29" w:rsidP="00777B95">
      <w:pPr>
        <w:spacing w:after="0" w:line="240" w:lineRule="auto"/>
        <w:jc w:val="both"/>
        <w:rPr>
          <w:rFonts w:ascii="Times New Roman" w:hAnsi="Times New Roman" w:cs="Times New Roman"/>
          <w:sz w:val="20"/>
          <w:szCs w:val="20"/>
        </w:rPr>
      </w:pPr>
      <w:r w:rsidRPr="00837379">
        <w:rPr>
          <w:rStyle w:val="FootnoteReference"/>
          <w:rFonts w:ascii="Times New Roman" w:hAnsi="Times New Roman"/>
        </w:rPr>
        <w:footnoteRef/>
      </w:r>
      <w:r w:rsidRPr="00837379">
        <w:rPr>
          <w:rFonts w:ascii="Times New Roman" w:hAnsi="Times New Roman" w:cs="Times New Roman"/>
          <w:lang w:val="vi-VN"/>
        </w:rPr>
        <w:t xml:space="preserve"> </w:t>
      </w:r>
      <w:r w:rsidRPr="00444341">
        <w:rPr>
          <w:rFonts w:ascii="Times New Roman" w:hAnsi="Times New Roman" w:cs="Times New Roman"/>
          <w:sz w:val="20"/>
          <w:szCs w:val="20"/>
        </w:rPr>
        <w:t xml:space="preserve">Source: National Business Registration Information System, Department of </w:t>
      </w:r>
      <w:r>
        <w:rPr>
          <w:rFonts w:ascii="Times New Roman" w:hAnsi="Times New Roman" w:cs="Times New Roman"/>
          <w:sz w:val="20"/>
          <w:szCs w:val="20"/>
        </w:rPr>
        <w:t>Private Enterprise and Collective Economy Development, Ministry of Finance</w:t>
      </w:r>
      <w:r w:rsidRPr="00444341">
        <w:rPr>
          <w:rFonts w:ascii="Times New Roman" w:hAnsi="Times New Roman" w:cs="Times New Roman"/>
          <w:sz w:val="20"/>
          <w:szCs w:val="20"/>
        </w:rPr>
        <w:t xml:space="preserve">, received </w:t>
      </w:r>
      <w:r>
        <w:rPr>
          <w:rFonts w:ascii="Times New Roman" w:hAnsi="Times New Roman" w:cs="Times New Roman"/>
          <w:sz w:val="20"/>
          <w:szCs w:val="20"/>
        </w:rPr>
        <w:t>May</w:t>
      </w:r>
      <w:r w:rsidRPr="00444341">
        <w:rPr>
          <w:rFonts w:ascii="Times New Roman" w:hAnsi="Times New Roman" w:cs="Times New Roman"/>
          <w:sz w:val="20"/>
          <w:szCs w:val="20"/>
        </w:rPr>
        <w:t xml:space="preserve"> </w:t>
      </w:r>
      <w:r>
        <w:rPr>
          <w:rFonts w:ascii="Times New Roman" w:hAnsi="Times New Roman" w:cs="Times New Roman"/>
          <w:sz w:val="20"/>
          <w:szCs w:val="20"/>
        </w:rPr>
        <w:t>02</w:t>
      </w:r>
      <w:r>
        <w:rPr>
          <w:rFonts w:ascii="Times New Roman" w:hAnsi="Times New Roman" w:cs="Times New Roman"/>
          <w:sz w:val="20"/>
          <w:szCs w:val="20"/>
          <w:vertAlign w:val="superscript"/>
        </w:rPr>
        <w:t>n</w:t>
      </w:r>
      <w:r w:rsidRPr="00444341">
        <w:rPr>
          <w:rFonts w:ascii="Times New Roman" w:hAnsi="Times New Roman" w:cs="Times New Roman"/>
          <w:sz w:val="20"/>
          <w:szCs w:val="20"/>
          <w:vertAlign w:val="superscript"/>
        </w:rPr>
        <w:t>d</w:t>
      </w:r>
      <w:r w:rsidRPr="00444341">
        <w:rPr>
          <w:rFonts w:ascii="Times New Roman" w:hAnsi="Times New Roman" w:cs="Times New Roman"/>
          <w:sz w:val="20"/>
          <w:szCs w:val="20"/>
        </w:rPr>
        <w:t>, 202</w:t>
      </w:r>
      <w:r>
        <w:rPr>
          <w:rFonts w:ascii="Times New Roman" w:hAnsi="Times New Roman" w:cs="Times New Roman"/>
          <w:sz w:val="20"/>
          <w:szCs w:val="20"/>
        </w:rPr>
        <w:t>5</w:t>
      </w:r>
      <w:r w:rsidRPr="00444341">
        <w:rPr>
          <w:rFonts w:ascii="Times New Roman" w:hAnsi="Times New Roman" w:cs="Times New Roman"/>
          <w:sz w:val="20"/>
          <w:szCs w:val="20"/>
        </w:rPr>
        <w:t xml:space="preserve">. Implementing Decree No. 62/2024/ND-CP dated June </w:t>
      </w:r>
      <w:r>
        <w:rPr>
          <w:rFonts w:ascii="Times New Roman" w:hAnsi="Times New Roman" w:cs="Times New Roman"/>
          <w:sz w:val="20"/>
          <w:szCs w:val="20"/>
        </w:rPr>
        <w:t>0</w:t>
      </w:r>
      <w:r w:rsidRPr="00444341">
        <w:rPr>
          <w:rFonts w:ascii="Times New Roman" w:hAnsi="Times New Roman" w:cs="Times New Roman"/>
          <w:sz w:val="20"/>
          <w:szCs w:val="20"/>
        </w:rPr>
        <w:t>7</w:t>
      </w:r>
      <w:r>
        <w:rPr>
          <w:rFonts w:ascii="Times New Roman" w:hAnsi="Times New Roman" w:cs="Times New Roman"/>
          <w:sz w:val="20"/>
          <w:szCs w:val="20"/>
          <w:vertAlign w:val="superscript"/>
        </w:rPr>
        <w:t>th</w:t>
      </w:r>
      <w:r w:rsidRPr="00444341">
        <w:rPr>
          <w:rFonts w:ascii="Times New Roman" w:hAnsi="Times New Roman" w:cs="Times New Roman"/>
          <w:sz w:val="20"/>
          <w:szCs w:val="20"/>
        </w:rPr>
        <w:t xml:space="preserve">, 2024 of the Government (effective from August </w:t>
      </w:r>
      <w:r>
        <w:rPr>
          <w:rFonts w:ascii="Times New Roman" w:hAnsi="Times New Roman" w:cs="Times New Roman"/>
          <w:sz w:val="20"/>
          <w:szCs w:val="20"/>
        </w:rPr>
        <w:t>0</w:t>
      </w:r>
      <w:r w:rsidRPr="00444341">
        <w:rPr>
          <w:rFonts w:ascii="Times New Roman" w:hAnsi="Times New Roman" w:cs="Times New Roman"/>
          <w:sz w:val="20"/>
          <w:szCs w:val="20"/>
        </w:rPr>
        <w:t>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2024), the data period on business registration in the month is calculated from the 1</w:t>
      </w:r>
      <w:r w:rsidRPr="00DA4694">
        <w:rPr>
          <w:rFonts w:ascii="Times New Roman" w:hAnsi="Times New Roman" w:cs="Times New Roman"/>
          <w:sz w:val="20"/>
          <w:szCs w:val="20"/>
          <w:vertAlign w:val="superscript"/>
        </w:rPr>
        <w:t>st</w:t>
      </w:r>
      <w:r w:rsidRPr="00444341">
        <w:rPr>
          <w:rFonts w:ascii="Times New Roman" w:hAnsi="Times New Roman" w:cs="Times New Roman"/>
          <w:sz w:val="20"/>
          <w:szCs w:val="20"/>
        </w:rPr>
        <w:t xml:space="preserve"> </w:t>
      </w:r>
      <w:r>
        <w:rPr>
          <w:rFonts w:ascii="Times New Roman" w:hAnsi="Times New Roman" w:cs="Times New Roman"/>
          <w:sz w:val="20"/>
          <w:szCs w:val="20"/>
        </w:rPr>
        <w:t xml:space="preserve">day </w:t>
      </w:r>
      <w:r w:rsidRPr="00444341">
        <w:rPr>
          <w:rFonts w:ascii="Times New Roman" w:hAnsi="Times New Roman" w:cs="Times New Roman"/>
          <w:sz w:val="20"/>
          <w:szCs w:val="20"/>
        </w:rPr>
        <w:t xml:space="preserve">to the last day of the reporting month. Particularly for time indicators (enterprises returning to operations, enterprises </w:t>
      </w:r>
      <w:proofErr w:type="gramStart"/>
      <w:r w:rsidRPr="00444341">
        <w:rPr>
          <w:rFonts w:ascii="Times New Roman" w:hAnsi="Times New Roman" w:cs="Times New Roman"/>
          <w:sz w:val="20"/>
          <w:szCs w:val="20"/>
        </w:rPr>
        <w:t>temporarily suspending</w:t>
      </w:r>
      <w:proofErr w:type="gramEnd"/>
      <w:r w:rsidRPr="00444341">
        <w:rPr>
          <w:rFonts w:ascii="Times New Roman" w:hAnsi="Times New Roman" w:cs="Times New Roman"/>
          <w:sz w:val="20"/>
          <w:szCs w:val="20"/>
        </w:rPr>
        <w:t xml:space="preserve"> business for a limited </w:t>
      </w:r>
      <w:proofErr w:type="gramStart"/>
      <w:r w:rsidRPr="00444341">
        <w:rPr>
          <w:rFonts w:ascii="Times New Roman" w:hAnsi="Times New Roman" w:cs="Times New Roman"/>
          <w:sz w:val="20"/>
          <w:szCs w:val="20"/>
        </w:rPr>
        <w:t>period of time</w:t>
      </w:r>
      <w:proofErr w:type="gramEnd"/>
      <w:r w:rsidRPr="00444341">
        <w:rPr>
          <w:rFonts w:ascii="Times New Roman" w:hAnsi="Times New Roman" w:cs="Times New Roman"/>
          <w:sz w:val="20"/>
          <w:szCs w:val="20"/>
        </w:rPr>
        <w:t xml:space="preserve">, enterprises </w:t>
      </w:r>
      <w:proofErr w:type="gramStart"/>
      <w:r w:rsidRPr="00444341">
        <w:rPr>
          <w:rFonts w:ascii="Times New Roman" w:hAnsi="Times New Roman" w:cs="Times New Roman"/>
          <w:sz w:val="20"/>
          <w:szCs w:val="20"/>
        </w:rPr>
        <w:t>temporarily suspending</w:t>
      </w:r>
      <w:proofErr w:type="gramEnd"/>
      <w:r w:rsidRPr="00444341">
        <w:rPr>
          <w:rFonts w:ascii="Times New Roman" w:hAnsi="Times New Roman" w:cs="Times New Roman"/>
          <w:sz w:val="20"/>
          <w:szCs w:val="20"/>
        </w:rPr>
        <w:t xml:space="preserve"> operations awaiting dissolution procedures), the data period is the months before the time. August </w:t>
      </w:r>
      <w:r>
        <w:rPr>
          <w:rFonts w:ascii="Times New Roman" w:hAnsi="Times New Roman" w:cs="Times New Roman"/>
          <w:sz w:val="20"/>
          <w:szCs w:val="20"/>
        </w:rPr>
        <w:t>0</w:t>
      </w:r>
      <w:r w:rsidRPr="00444341">
        <w:rPr>
          <w:rFonts w:ascii="Times New Roman" w:hAnsi="Times New Roman" w:cs="Times New Roman"/>
          <w:sz w:val="20"/>
          <w:szCs w:val="20"/>
        </w:rPr>
        <w:t>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2024 is calculated from the 21</w:t>
      </w:r>
      <w:r w:rsidRPr="00444341">
        <w:rPr>
          <w:rFonts w:ascii="Times New Roman" w:hAnsi="Times New Roman" w:cs="Times New Roman"/>
          <w:sz w:val="20"/>
          <w:szCs w:val="20"/>
          <w:vertAlign w:val="superscript"/>
        </w:rPr>
        <w:t>st</w:t>
      </w:r>
      <w:r w:rsidRPr="00444341">
        <w:rPr>
          <w:rFonts w:ascii="Times New Roman" w:hAnsi="Times New Roman" w:cs="Times New Roman"/>
          <w:sz w:val="20"/>
          <w:szCs w:val="20"/>
        </w:rPr>
        <w:t xml:space="preserve"> </w:t>
      </w:r>
      <w:r>
        <w:rPr>
          <w:rFonts w:ascii="Times New Roman" w:hAnsi="Times New Roman" w:cs="Times New Roman"/>
          <w:sz w:val="20"/>
          <w:szCs w:val="20"/>
        </w:rPr>
        <w:t xml:space="preserve">day </w:t>
      </w:r>
      <w:r w:rsidRPr="00444341">
        <w:rPr>
          <w:rFonts w:ascii="Times New Roman" w:hAnsi="Times New Roman" w:cs="Times New Roman"/>
          <w:sz w:val="20"/>
          <w:szCs w:val="20"/>
        </w:rPr>
        <w:t>of the month preceding the reporting month to the 20</w:t>
      </w:r>
      <w:r w:rsidRPr="00444341">
        <w:rPr>
          <w:rFonts w:ascii="Times New Roman" w:hAnsi="Times New Roman" w:cs="Times New Roman"/>
          <w:sz w:val="20"/>
          <w:szCs w:val="20"/>
          <w:vertAlign w:val="superscript"/>
        </w:rPr>
        <w:t>th</w:t>
      </w:r>
      <w:r w:rsidRPr="00444341">
        <w:rPr>
          <w:rFonts w:ascii="Times New Roman" w:hAnsi="Times New Roman" w:cs="Times New Roman"/>
          <w:sz w:val="20"/>
          <w:szCs w:val="20"/>
        </w:rPr>
        <w:t xml:space="preserve"> </w:t>
      </w:r>
      <w:r>
        <w:rPr>
          <w:rFonts w:ascii="Times New Roman" w:hAnsi="Times New Roman" w:cs="Times New Roman"/>
          <w:sz w:val="20"/>
          <w:szCs w:val="20"/>
        </w:rPr>
        <w:t xml:space="preserve">day </w:t>
      </w:r>
      <w:r w:rsidRPr="00444341">
        <w:rPr>
          <w:rFonts w:ascii="Times New Roman" w:hAnsi="Times New Roman" w:cs="Times New Roman"/>
          <w:sz w:val="20"/>
          <w:szCs w:val="20"/>
        </w:rPr>
        <w:t>of the reporting month.</w:t>
      </w:r>
    </w:p>
  </w:footnote>
  <w:footnote w:id="12">
    <w:p w14:paraId="41FCEC42" w14:textId="77777777" w:rsidR="008F3F29" w:rsidRPr="002F6F36" w:rsidRDefault="008F3F29" w:rsidP="00777B95">
      <w:pPr>
        <w:pStyle w:val="HTMLPreformatted"/>
        <w:jc w:val="both"/>
        <w:rPr>
          <w:rFonts w:ascii="Times New Roman" w:hAnsi="Times New Roman" w:cs="Times New Roman"/>
          <w:lang w:val="en-GB"/>
        </w:rPr>
      </w:pPr>
      <w:r w:rsidRPr="002F6F36">
        <w:rPr>
          <w:rFonts w:ascii="Times New Roman" w:hAnsi="Times New Roman" w:cs="Times New Roman"/>
          <w:vertAlign w:val="superscript"/>
          <w:lang w:val="en-GB"/>
        </w:rPr>
        <w:footnoteRef/>
      </w:r>
      <w:r w:rsidRPr="002F6F36">
        <w:rPr>
          <w:rFonts w:ascii="Times New Roman" w:hAnsi="Times New Roman" w:cs="Times New Roman"/>
          <w:lang w:val="en-GB"/>
        </w:rPr>
        <w:t xml:space="preserve"> Of which, the additional registered capital of operating enterprises reached nearly 1,304.0 trillion</w:t>
      </w:r>
      <w:r>
        <w:rPr>
          <w:rFonts w:ascii="Times New Roman" w:hAnsi="Times New Roman" w:cs="Times New Roman"/>
          <w:lang w:val="en-GB"/>
        </w:rPr>
        <w:t xml:space="preserve"> VND</w:t>
      </w:r>
      <w:r w:rsidRPr="002F6F36">
        <w:rPr>
          <w:rFonts w:ascii="Times New Roman" w:hAnsi="Times New Roman" w:cs="Times New Roman"/>
          <w:lang w:val="en-GB"/>
        </w:rPr>
        <w:t xml:space="preserve">, an increase of 217.1% over the same period </w:t>
      </w:r>
      <w:r>
        <w:rPr>
          <w:rFonts w:ascii="Times New Roman" w:hAnsi="Times New Roman" w:cs="Times New Roman"/>
          <w:lang w:val="en-GB"/>
        </w:rPr>
        <w:t>of</w:t>
      </w:r>
      <w:r w:rsidRPr="002F6F36">
        <w:rPr>
          <w:rFonts w:ascii="Times New Roman" w:hAnsi="Times New Roman" w:cs="Times New Roman"/>
          <w:lang w:val="en-GB"/>
        </w:rPr>
        <w:t xml:space="preserve"> 2024.</w:t>
      </w:r>
    </w:p>
  </w:footnote>
  <w:footnote w:id="13">
    <w:p w14:paraId="1F007CAA" w14:textId="77777777" w:rsidR="008F3F29" w:rsidRPr="00F02383" w:rsidRDefault="008F3F29" w:rsidP="00174DF9">
      <w:pPr>
        <w:pStyle w:val="FootnoteText"/>
        <w:ind w:left="198" w:hanging="198"/>
        <w:jc w:val="both"/>
        <w:rPr>
          <w:rFonts w:ascii="Times New Roman" w:hAnsi="Times New Roman" w:cs="Times New Roman"/>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2938DB">
        <w:rPr>
          <w:rFonts w:ascii="Times New Roman" w:hAnsi="Times New Roman" w:cs="Times New Roman"/>
        </w:rPr>
        <w:t xml:space="preserve">Including: </w:t>
      </w:r>
      <w:proofErr w:type="gramStart"/>
      <w:r w:rsidRPr="002938DB">
        <w:rPr>
          <w:rFonts w:ascii="Times New Roman" w:hAnsi="Times New Roman" w:cs="Times New Roman"/>
        </w:rPr>
        <w:t>Newly registered capital,</w:t>
      </w:r>
      <w:proofErr w:type="gramEnd"/>
      <w:r w:rsidRPr="002938DB">
        <w:rPr>
          <w:rFonts w:ascii="Times New Roman" w:hAnsi="Times New Roman" w:cs="Times New Roman"/>
        </w:rPr>
        <w:t xml:space="preserve"> adjusted registered capital and value of capital contribution and share purchase of foreign investors.</w:t>
      </w:r>
    </w:p>
  </w:footnote>
  <w:footnote w:id="14">
    <w:p w14:paraId="70BB53AE" w14:textId="77777777" w:rsidR="008F3F29" w:rsidRPr="00DA4694" w:rsidRDefault="008F3F29" w:rsidP="00777B95">
      <w:pPr>
        <w:pStyle w:val="FootnoteText"/>
        <w:ind w:left="198" w:hanging="198"/>
        <w:jc w:val="both"/>
        <w:rPr>
          <w:rFonts w:ascii="Times New Roman" w:hAnsi="Times New Roman" w:cs="Times New Roman"/>
          <w:lang w:val="vi-VN"/>
        </w:rPr>
      </w:pPr>
      <w:r w:rsidRPr="00DA4694">
        <w:rPr>
          <w:rStyle w:val="FootnoteReference"/>
          <w:rFonts w:ascii="Times New Roman" w:hAnsi="Times New Roman"/>
        </w:rPr>
        <w:footnoteRef/>
      </w:r>
      <w:r w:rsidRPr="00DA4694">
        <w:rPr>
          <w:rFonts w:ascii="Times New Roman" w:hAnsi="Times New Roman" w:cs="Times New Roman"/>
          <w:lang w:val="vi-VN"/>
        </w:rPr>
        <w:t>According to</w:t>
      </w:r>
      <w:r w:rsidRPr="00DA4694">
        <w:rPr>
          <w:rFonts w:ascii="Times New Roman" w:hAnsi="Times New Roman" w:cs="Times New Roman"/>
          <w:lang w:val="en-US"/>
        </w:rPr>
        <w:t xml:space="preserve"> the</w:t>
      </w:r>
      <w:r w:rsidRPr="00DA4694">
        <w:rPr>
          <w:rFonts w:ascii="Times New Roman" w:hAnsi="Times New Roman" w:cs="Times New Roman"/>
          <w:lang w:val="vi-VN"/>
        </w:rPr>
        <w:t xml:space="preserve"> Report No. </w:t>
      </w:r>
      <w:r w:rsidRPr="00DA4694">
        <w:rPr>
          <w:rFonts w:ascii="Times New Roman" w:hAnsi="Times New Roman" w:cs="Times New Roman"/>
          <w:lang w:val="en-US"/>
        </w:rPr>
        <w:t xml:space="preserve">151 /BC-BTC dated April </w:t>
      </w:r>
      <w:r w:rsidRPr="00DA4694">
        <w:rPr>
          <w:rFonts w:ascii="Times New Roman" w:hAnsi="Times New Roman" w:cs="Times New Roman"/>
          <w:lang w:val="vi-VN"/>
        </w:rPr>
        <w:t>26</w:t>
      </w:r>
      <w:proofErr w:type="spellStart"/>
      <w:r w:rsidRPr="00DA4694">
        <w:rPr>
          <w:rFonts w:ascii="Times New Roman" w:hAnsi="Times New Roman" w:cs="Times New Roman"/>
          <w:vertAlign w:val="superscript"/>
          <w:lang w:val="en-US"/>
        </w:rPr>
        <w:t>th</w:t>
      </w:r>
      <w:proofErr w:type="spellEnd"/>
      <w:r w:rsidRPr="00DA4694">
        <w:rPr>
          <w:rFonts w:ascii="Times New Roman" w:hAnsi="Times New Roman" w:cs="Times New Roman"/>
          <w:lang w:val="vi-VN"/>
        </w:rPr>
        <w:t xml:space="preserve">, </w:t>
      </w:r>
      <w:proofErr w:type="gramStart"/>
      <w:r w:rsidRPr="00DA4694">
        <w:rPr>
          <w:rFonts w:ascii="Times New Roman" w:hAnsi="Times New Roman" w:cs="Times New Roman"/>
          <w:lang w:val="vi-VN"/>
        </w:rPr>
        <w:t>2025</w:t>
      </w:r>
      <w:proofErr w:type="gramEnd"/>
      <w:r w:rsidRPr="00DA4694">
        <w:rPr>
          <w:rFonts w:ascii="Times New Roman" w:hAnsi="Times New Roman" w:cs="Times New Roman"/>
          <w:lang w:val="vi-VN"/>
        </w:rPr>
        <w:t xml:space="preserve"> of the Ministry of Finance.</w:t>
      </w:r>
    </w:p>
  </w:footnote>
  <w:footnote w:id="15">
    <w:p w14:paraId="5D8636D1" w14:textId="77777777" w:rsidR="008F3F29" w:rsidRPr="00DA4694" w:rsidRDefault="008F3F29" w:rsidP="00777B95">
      <w:pPr>
        <w:pStyle w:val="FootnoteText"/>
        <w:ind w:left="198" w:hanging="198"/>
        <w:jc w:val="both"/>
        <w:rPr>
          <w:rFonts w:ascii="Times New Roman" w:hAnsi="Times New Roman" w:cs="Times New Roman"/>
          <w:lang w:val="vi-VN"/>
        </w:rPr>
      </w:pPr>
      <w:r w:rsidRPr="00DA4694">
        <w:rPr>
          <w:rStyle w:val="FootnoteReference"/>
          <w:rFonts w:ascii="Times New Roman" w:hAnsi="Times New Roman"/>
        </w:rPr>
        <w:footnoteRef/>
      </w:r>
      <w:r w:rsidRPr="00DA4694">
        <w:rPr>
          <w:rFonts w:ascii="Times New Roman" w:hAnsi="Times New Roman" w:cs="Times New Roman"/>
        </w:rPr>
        <w:t xml:space="preserve"> </w:t>
      </w:r>
      <w:r w:rsidRPr="00DA4694">
        <w:rPr>
          <w:rFonts w:ascii="Times New Roman" w:hAnsi="Times New Roman" w:cs="Times New Roman"/>
          <w:lang w:val="vi-VN"/>
        </w:rPr>
        <w:t xml:space="preserve">Domestic </w:t>
      </w:r>
      <w:r w:rsidRPr="00DA4694">
        <w:rPr>
          <w:rFonts w:ascii="Times New Roman" w:hAnsi="Times New Roman" w:cs="Times New Roman"/>
          <w:lang w:val="vi-VN"/>
        </w:rPr>
        <w:t>revenue results are quite good compared to estimates and increased compared to the same period last year, mainly due to the economy in the last months of 2024 being quite good, and the first months of 2025 continuing to maintain growth momentum. The timely issuance and focused implementation from the beginning of the year of fiscal policies, reduction and extension of taxes, fees, charges and land rents have contributed to supporting businesses to quickly overcome difficulties, develop production and business activities, and generate revenue for the State budget. At the same time, the Tax authority has promoted digital transformation, applied information technology in tax management and collection; strengthened collection management, prevented revenue loss, and handled tax arrears.</w:t>
      </w:r>
    </w:p>
  </w:footnote>
  <w:footnote w:id="16">
    <w:p w14:paraId="730B3D27" w14:textId="77777777" w:rsidR="008F3F29" w:rsidRPr="00334A03" w:rsidRDefault="008F3F29" w:rsidP="00613270">
      <w:pPr>
        <w:pStyle w:val="FootnoteText"/>
        <w:ind w:left="142" w:hanging="142"/>
        <w:jc w:val="both"/>
        <w:rPr>
          <w:rFonts w:ascii="Times New Roman" w:hAnsi="Times New Roman" w:cs="Times New Roman"/>
          <w:lang w:val="en-US"/>
        </w:rPr>
      </w:pPr>
      <w:r w:rsidRPr="00334A03">
        <w:rPr>
          <w:rStyle w:val="FootnoteReference"/>
          <w:rFonts w:ascii="Times New Roman" w:eastAsiaTheme="majorEastAsia" w:hAnsi="Times New Roman"/>
        </w:rPr>
        <w:footnoteRef/>
      </w:r>
      <w:r w:rsidRPr="00334A03">
        <w:rPr>
          <w:rFonts w:ascii="Times New Roman" w:hAnsi="Times New Roman" w:cs="Times New Roman"/>
        </w:rPr>
        <w:t xml:space="preserve"> The value of export turnover is calculated at F.O.B price and import turnover is calculated at C.I.F price (including transportation and insurance costs of imported goods).</w:t>
      </w:r>
    </w:p>
  </w:footnote>
  <w:footnote w:id="17">
    <w:p w14:paraId="1135E4FA" w14:textId="77777777" w:rsidR="008F3F29" w:rsidRPr="00334A03" w:rsidRDefault="008F3F29" w:rsidP="00613270">
      <w:pPr>
        <w:pStyle w:val="FootnoteText"/>
        <w:ind w:left="142" w:hanging="142"/>
        <w:jc w:val="both"/>
        <w:rPr>
          <w:rFonts w:ascii="Times New Roman" w:hAnsi="Times New Roman" w:cs="Times New Roman"/>
          <w:lang w:val="en-US"/>
        </w:rPr>
      </w:pPr>
      <w:r w:rsidRPr="00334A03">
        <w:rPr>
          <w:rStyle w:val="FootnoteReference"/>
          <w:rFonts w:ascii="Times New Roman" w:eastAsiaTheme="majorEastAsia" w:hAnsi="Times New Roman"/>
        </w:rPr>
        <w:footnoteRef/>
      </w:r>
      <w:r w:rsidRPr="00334A03">
        <w:rPr>
          <w:rFonts w:ascii="Times New Roman" w:hAnsi="Times New Roman" w:cs="Times New Roman"/>
        </w:rPr>
        <w:t xml:space="preserve"> </w:t>
      </w:r>
      <w:r>
        <w:rPr>
          <w:rFonts w:ascii="Times New Roman" w:hAnsi="Times New Roman" w:cs="Times New Roman"/>
        </w:rPr>
        <w:t>The p</w:t>
      </w:r>
      <w:r w:rsidRPr="00527F02">
        <w:rPr>
          <w:rFonts w:ascii="Times New Roman" w:hAnsi="Times New Roman" w:cs="Times New Roman"/>
        </w:rPr>
        <w:t xml:space="preserve">reliminary </w:t>
      </w:r>
      <w:r>
        <w:rPr>
          <w:rFonts w:ascii="Times New Roman" w:hAnsi="Times New Roman" w:cs="Times New Roman"/>
        </w:rPr>
        <w:t>data</w:t>
      </w:r>
      <w:r w:rsidRPr="00527F02">
        <w:rPr>
          <w:rFonts w:ascii="Times New Roman" w:hAnsi="Times New Roman" w:cs="Times New Roman"/>
        </w:rPr>
        <w:t xml:space="preserve"> </w:t>
      </w:r>
      <w:r>
        <w:rPr>
          <w:rFonts w:ascii="Times New Roman" w:hAnsi="Times New Roman" w:cs="Times New Roman"/>
        </w:rPr>
        <w:t xml:space="preserve">of </w:t>
      </w:r>
      <w:r w:rsidRPr="00527F02">
        <w:rPr>
          <w:rFonts w:ascii="Times New Roman" w:hAnsi="Times New Roman" w:cs="Times New Roman"/>
        </w:rPr>
        <w:t xml:space="preserve">export and import </w:t>
      </w:r>
      <w:r>
        <w:rPr>
          <w:rFonts w:ascii="Times New Roman" w:hAnsi="Times New Roman" w:cs="Times New Roman"/>
        </w:rPr>
        <w:t>of goods in</w:t>
      </w:r>
      <w:r w:rsidRPr="00527F02">
        <w:rPr>
          <w:rFonts w:ascii="Times New Roman" w:hAnsi="Times New Roman" w:cs="Times New Roman"/>
        </w:rPr>
        <w:t xml:space="preserve"> </w:t>
      </w:r>
      <w:r>
        <w:rPr>
          <w:rFonts w:ascii="Times New Roman" w:hAnsi="Times New Roman" w:cs="Times New Roman"/>
        </w:rPr>
        <w:t>April</w:t>
      </w:r>
      <w:r w:rsidRPr="00527F02">
        <w:rPr>
          <w:rFonts w:ascii="Times New Roman" w:hAnsi="Times New Roman" w:cs="Times New Roman"/>
        </w:rPr>
        <w:t xml:space="preserve"> 2025 </w:t>
      </w:r>
      <w:r>
        <w:rPr>
          <w:rFonts w:ascii="Times New Roman" w:hAnsi="Times New Roman" w:cs="Times New Roman"/>
        </w:rPr>
        <w:t xml:space="preserve">were </w:t>
      </w:r>
      <w:r w:rsidRPr="00527F02">
        <w:rPr>
          <w:rFonts w:ascii="Times New Roman" w:hAnsi="Times New Roman" w:cs="Times New Roman"/>
        </w:rPr>
        <w:t xml:space="preserve">provided by </w:t>
      </w:r>
      <w:r>
        <w:rPr>
          <w:rFonts w:ascii="Times New Roman" w:hAnsi="Times New Roman" w:cs="Times New Roman"/>
        </w:rPr>
        <w:t>the Viet Nam</w:t>
      </w:r>
      <w:r w:rsidRPr="00527F02">
        <w:rPr>
          <w:rFonts w:ascii="Times New Roman" w:hAnsi="Times New Roman" w:cs="Times New Roman"/>
        </w:rPr>
        <w:t xml:space="preserve"> Customs</w:t>
      </w:r>
      <w:r>
        <w:rPr>
          <w:rFonts w:ascii="Times New Roman" w:hAnsi="Times New Roman" w:cs="Times New Roman"/>
        </w:rPr>
        <w:t xml:space="preserve"> </w:t>
      </w:r>
      <w:r w:rsidRPr="00527F02">
        <w:rPr>
          <w:rFonts w:ascii="Times New Roman" w:hAnsi="Times New Roman" w:cs="Times New Roman"/>
        </w:rPr>
        <w:t xml:space="preserve">on </w:t>
      </w:r>
      <w:r>
        <w:rPr>
          <w:rFonts w:ascii="Times New Roman" w:hAnsi="Times New Roman" w:cs="Times New Roman"/>
        </w:rPr>
        <w:t>May</w:t>
      </w:r>
      <w:r w:rsidRPr="00527F02">
        <w:rPr>
          <w:rFonts w:ascii="Times New Roman" w:hAnsi="Times New Roman" w:cs="Times New Roman"/>
        </w:rPr>
        <w:t xml:space="preserve"> </w:t>
      </w:r>
      <w:r>
        <w:rPr>
          <w:rFonts w:ascii="Times New Roman" w:hAnsi="Times New Roman" w:cs="Times New Roman"/>
        </w:rPr>
        <w:t>5</w:t>
      </w:r>
      <w:r>
        <w:rPr>
          <w:rFonts w:ascii="Times New Roman" w:hAnsi="Times New Roman" w:cs="Times New Roman"/>
          <w:vertAlign w:val="superscript"/>
        </w:rPr>
        <w:t>th</w:t>
      </w:r>
      <w:r w:rsidRPr="00527F02">
        <w:rPr>
          <w:rFonts w:ascii="Times New Roman" w:hAnsi="Times New Roman" w:cs="Times New Roman"/>
        </w:rPr>
        <w:t>, 2025</w:t>
      </w:r>
      <w:r>
        <w:rPr>
          <w:rFonts w:ascii="Times New Roman" w:hAnsi="Times New Roman" w:cs="Times New Roman"/>
        </w:rPr>
        <w:t>.</w:t>
      </w:r>
    </w:p>
  </w:footnote>
  <w:footnote w:id="18">
    <w:p w14:paraId="5B9DFC32" w14:textId="77777777" w:rsidR="008F3F29" w:rsidRPr="00334A03" w:rsidRDefault="008F3F29" w:rsidP="00613270">
      <w:pPr>
        <w:pStyle w:val="FootnoteText"/>
        <w:ind w:left="142" w:hanging="142"/>
        <w:jc w:val="both"/>
        <w:rPr>
          <w:rFonts w:ascii="Times New Roman" w:hAnsi="Times New Roman" w:cs="Times New Roman"/>
        </w:rPr>
      </w:pPr>
      <w:r w:rsidRPr="00334A03">
        <w:rPr>
          <w:rStyle w:val="FootnoteReference"/>
          <w:rFonts w:ascii="Times New Roman" w:eastAsiaTheme="majorEastAsia" w:hAnsi="Times New Roman"/>
        </w:rPr>
        <w:footnoteRef/>
      </w:r>
      <w:r w:rsidRPr="00334A03">
        <w:rPr>
          <w:rFonts w:ascii="Times New Roman" w:hAnsi="Times New Roman" w:cs="Times New Roman"/>
        </w:rPr>
        <w:t xml:space="preserve"> Total import and export turnover of goods in </w:t>
      </w:r>
      <w:r>
        <w:rPr>
          <w:rFonts w:ascii="Times New Roman" w:hAnsi="Times New Roman" w:cs="Times New Roman"/>
        </w:rPr>
        <w:t>the first four months</w:t>
      </w:r>
      <w:r w:rsidRPr="00334A03">
        <w:rPr>
          <w:rFonts w:ascii="Times New Roman" w:hAnsi="Times New Roman" w:cs="Times New Roman"/>
        </w:rPr>
        <w:t xml:space="preserve"> of 202</w:t>
      </w:r>
      <w:r>
        <w:rPr>
          <w:rFonts w:ascii="Times New Roman" w:hAnsi="Times New Roman" w:cs="Times New Roman"/>
        </w:rPr>
        <w:t>4</w:t>
      </w:r>
      <w:r w:rsidRPr="00334A03">
        <w:rPr>
          <w:rFonts w:ascii="Times New Roman" w:hAnsi="Times New Roman" w:cs="Times New Roman"/>
        </w:rPr>
        <w:t xml:space="preserve"> reached </w:t>
      </w:r>
      <w:r>
        <w:rPr>
          <w:rFonts w:ascii="Times New Roman" w:hAnsi="Times New Roman" w:cs="Times New Roman"/>
        </w:rPr>
        <w:t>239.38</w:t>
      </w:r>
      <w:r w:rsidRPr="00334A03">
        <w:rPr>
          <w:rFonts w:ascii="Times New Roman" w:hAnsi="Times New Roman" w:cs="Times New Roman"/>
        </w:rPr>
        <w:t xml:space="preserve"> billion USD, </w:t>
      </w:r>
      <w:r>
        <w:rPr>
          <w:rFonts w:ascii="Times New Roman" w:hAnsi="Times New Roman" w:cs="Times New Roman"/>
        </w:rPr>
        <w:t>going up by</w:t>
      </w:r>
      <w:r w:rsidRPr="00334A03">
        <w:rPr>
          <w:rFonts w:ascii="Times New Roman" w:hAnsi="Times New Roman" w:cs="Times New Roman"/>
        </w:rPr>
        <w:t xml:space="preserve"> </w:t>
      </w:r>
      <w:r>
        <w:rPr>
          <w:rFonts w:ascii="Times New Roman" w:hAnsi="Times New Roman" w:cs="Times New Roman"/>
        </w:rPr>
        <w:t>15.3</w:t>
      </w:r>
      <w:r w:rsidRPr="00334A03">
        <w:rPr>
          <w:rFonts w:ascii="Times New Roman" w:hAnsi="Times New Roman" w:cs="Times New Roman"/>
        </w:rPr>
        <w:t xml:space="preserve">% over the same period last year, of which export reached </w:t>
      </w:r>
      <w:r>
        <w:rPr>
          <w:rFonts w:ascii="Times New Roman" w:hAnsi="Times New Roman" w:cs="Times New Roman"/>
        </w:rPr>
        <w:t>124.22</w:t>
      </w:r>
      <w:r w:rsidRPr="00334A03">
        <w:rPr>
          <w:rFonts w:ascii="Times New Roman" w:hAnsi="Times New Roman" w:cs="Times New Roman"/>
        </w:rPr>
        <w:t xml:space="preserve"> billion USD, </w:t>
      </w:r>
      <w:r>
        <w:rPr>
          <w:rFonts w:ascii="Times New Roman" w:hAnsi="Times New Roman" w:cs="Times New Roman"/>
        </w:rPr>
        <w:t>rising by</w:t>
      </w:r>
      <w:r w:rsidRPr="00334A03">
        <w:rPr>
          <w:rFonts w:ascii="Times New Roman" w:hAnsi="Times New Roman" w:cs="Times New Roman"/>
        </w:rPr>
        <w:t xml:space="preserve"> </w:t>
      </w:r>
      <w:r>
        <w:rPr>
          <w:rFonts w:ascii="Times New Roman" w:hAnsi="Times New Roman" w:cs="Times New Roman"/>
        </w:rPr>
        <w:t>15.3</w:t>
      </w:r>
      <w:r w:rsidRPr="00334A03">
        <w:rPr>
          <w:rFonts w:ascii="Times New Roman" w:hAnsi="Times New Roman" w:cs="Times New Roman"/>
        </w:rPr>
        <w:t xml:space="preserve">%; import reached </w:t>
      </w:r>
      <w:r>
        <w:rPr>
          <w:rFonts w:ascii="Times New Roman" w:hAnsi="Times New Roman" w:cs="Times New Roman"/>
        </w:rPr>
        <w:t>115.16</w:t>
      </w:r>
      <w:r w:rsidRPr="00334A03">
        <w:rPr>
          <w:rFonts w:ascii="Times New Roman" w:hAnsi="Times New Roman" w:cs="Times New Roman"/>
        </w:rPr>
        <w:t xml:space="preserve"> billion USD, </w:t>
      </w:r>
      <w:r>
        <w:rPr>
          <w:rFonts w:ascii="Times New Roman" w:hAnsi="Times New Roman" w:cs="Times New Roman"/>
        </w:rPr>
        <w:t>growing by</w:t>
      </w:r>
      <w:r w:rsidRPr="00334A03">
        <w:rPr>
          <w:rFonts w:ascii="Times New Roman" w:hAnsi="Times New Roman" w:cs="Times New Roman"/>
        </w:rPr>
        <w:t xml:space="preserve"> </w:t>
      </w:r>
      <w:r>
        <w:rPr>
          <w:rFonts w:ascii="Times New Roman" w:hAnsi="Times New Roman" w:cs="Times New Roman"/>
        </w:rPr>
        <w:t>15.3</w:t>
      </w:r>
      <w:r w:rsidRPr="00334A03">
        <w:rPr>
          <w:rFonts w:ascii="Times New Roman" w:hAnsi="Times New Roman" w:cs="Times New Roman"/>
        </w:rPr>
        <w:t>%.</w:t>
      </w:r>
    </w:p>
  </w:footnote>
  <w:footnote w:id="19">
    <w:p w14:paraId="56E0FEE7" w14:textId="77777777" w:rsidR="008F3F29" w:rsidRPr="00626DE7" w:rsidRDefault="008F3F29" w:rsidP="00613270">
      <w:pPr>
        <w:pStyle w:val="FootnoteText"/>
        <w:ind w:left="142" w:hanging="142"/>
        <w:jc w:val="both"/>
        <w:rPr>
          <w:rFonts w:ascii="Times New Roman" w:hAnsi="Times New Roman" w:cs="Times New Roman"/>
          <w:lang w:val="en-US"/>
        </w:rPr>
      </w:pPr>
      <w:r w:rsidRPr="00626DE7">
        <w:rPr>
          <w:rStyle w:val="FootnoteReference"/>
          <w:rFonts w:ascii="Times New Roman" w:eastAsiaTheme="majorEastAsia" w:hAnsi="Times New Roman"/>
        </w:rPr>
        <w:footnoteRef/>
      </w:r>
      <w:r w:rsidRPr="00626DE7">
        <w:rPr>
          <w:rFonts w:ascii="Times New Roman" w:hAnsi="Times New Roman" w:cs="Times New Roman"/>
        </w:rPr>
        <w:t xml:space="preserve"> </w:t>
      </w:r>
      <w:bookmarkStart w:id="8" w:name="_Hlk194762599"/>
      <w:r w:rsidRPr="00D43112">
        <w:rPr>
          <w:rFonts w:ascii="Times New Roman" w:hAnsi="Times New Roman" w:cs="Times New Roman"/>
          <w:spacing w:val="-4"/>
        </w:rPr>
        <w:t xml:space="preserve">The same as the data sent by the Viet Nam Customs to the National Statistics Office of Viet Nam on April </w:t>
      </w:r>
      <w:r>
        <w:rPr>
          <w:rFonts w:ascii="Times New Roman" w:hAnsi="Times New Roman" w:cs="Times New Roman"/>
          <w:spacing w:val="-4"/>
        </w:rPr>
        <w:t>3</w:t>
      </w:r>
      <w:r>
        <w:rPr>
          <w:rFonts w:ascii="Times New Roman" w:hAnsi="Times New Roman" w:cs="Times New Roman"/>
          <w:spacing w:val="-4"/>
          <w:vertAlign w:val="superscript"/>
        </w:rPr>
        <w:t>rd</w:t>
      </w:r>
      <w:r w:rsidRPr="00D43112">
        <w:rPr>
          <w:rFonts w:ascii="Times New Roman" w:hAnsi="Times New Roman" w:cs="Times New Roman"/>
          <w:spacing w:val="-4"/>
        </w:rPr>
        <w:t>, 2025.</w:t>
      </w:r>
      <w:bookmarkEnd w:id="8"/>
    </w:p>
  </w:footnote>
  <w:footnote w:id="20">
    <w:p w14:paraId="109FBD9C" w14:textId="77777777" w:rsidR="008F3F29" w:rsidRPr="00B372C3" w:rsidRDefault="008F3F29" w:rsidP="00613270">
      <w:pPr>
        <w:pStyle w:val="FootnoteText"/>
        <w:jc w:val="both"/>
        <w:rPr>
          <w:lang w:val="en-US"/>
        </w:rPr>
      </w:pPr>
      <w:r>
        <w:rPr>
          <w:rStyle w:val="FootnoteReference"/>
          <w:rFonts w:eastAsiaTheme="majorEastAsia"/>
        </w:rPr>
        <w:footnoteRef/>
      </w:r>
      <w:r>
        <w:t xml:space="preserve"> </w:t>
      </w:r>
      <w:r w:rsidRPr="00D43112">
        <w:rPr>
          <w:rFonts w:ascii="Times New Roman" w:hAnsi="Times New Roman" w:cs="Times New Roman"/>
          <w:spacing w:val="-4"/>
        </w:rPr>
        <w:t xml:space="preserve">The same as the data sent by the Viet Nam Customs to the National Statistics Office of Viet Nam on April </w:t>
      </w:r>
      <w:r>
        <w:rPr>
          <w:rFonts w:ascii="Times New Roman" w:hAnsi="Times New Roman" w:cs="Times New Roman"/>
          <w:spacing w:val="-4"/>
        </w:rPr>
        <w:t>3</w:t>
      </w:r>
      <w:r>
        <w:rPr>
          <w:rFonts w:ascii="Times New Roman" w:hAnsi="Times New Roman" w:cs="Times New Roman"/>
          <w:spacing w:val="-4"/>
          <w:vertAlign w:val="superscript"/>
        </w:rPr>
        <w:t>rd</w:t>
      </w:r>
      <w:r w:rsidRPr="00D43112">
        <w:rPr>
          <w:rFonts w:ascii="Times New Roman" w:hAnsi="Times New Roman" w:cs="Times New Roman"/>
          <w:spacing w:val="-4"/>
        </w:rPr>
        <w:t>, 2025.</w:t>
      </w:r>
    </w:p>
  </w:footnote>
  <w:footnote w:id="21">
    <w:p w14:paraId="5B39CD68" w14:textId="77777777" w:rsidR="008F3F29" w:rsidRPr="004C7CF5" w:rsidRDefault="008F3F29" w:rsidP="00613270">
      <w:pPr>
        <w:pStyle w:val="FootnoteText"/>
        <w:jc w:val="both"/>
        <w:rPr>
          <w:rFonts w:ascii="Times New Roman" w:hAnsi="Times New Roman" w:cs="Times New Roman"/>
          <w:lang w:val="vi-VN"/>
        </w:rPr>
      </w:pPr>
      <w:r w:rsidRPr="004C7CF5">
        <w:rPr>
          <w:rStyle w:val="FootnoteReference"/>
          <w:rFonts w:ascii="Times New Roman" w:eastAsiaTheme="majorEastAsia" w:hAnsi="Times New Roman"/>
        </w:rPr>
        <w:footnoteRef/>
      </w:r>
      <w:r w:rsidRPr="004C7CF5">
        <w:rPr>
          <w:rFonts w:ascii="Times New Roman" w:hAnsi="Times New Roman" w:cs="Times New Roman"/>
          <w:lang w:val="vi-VN"/>
        </w:rPr>
        <w:t xml:space="preserve"> </w:t>
      </w:r>
      <w:r w:rsidRPr="00D43112">
        <w:rPr>
          <w:rFonts w:ascii="Times New Roman" w:hAnsi="Times New Roman" w:cs="Times New Roman"/>
          <w:spacing w:val="-4"/>
        </w:rPr>
        <w:t xml:space="preserve">The same as the data sent by the Viet Nam Customs to the National Statistics Office of Viet Nam on April </w:t>
      </w:r>
      <w:r>
        <w:rPr>
          <w:rFonts w:ascii="Times New Roman" w:hAnsi="Times New Roman" w:cs="Times New Roman"/>
          <w:spacing w:val="-4"/>
        </w:rPr>
        <w:t>3</w:t>
      </w:r>
      <w:r>
        <w:rPr>
          <w:rFonts w:ascii="Times New Roman" w:hAnsi="Times New Roman" w:cs="Times New Roman"/>
          <w:spacing w:val="-4"/>
          <w:vertAlign w:val="superscript"/>
        </w:rPr>
        <w:t>rd</w:t>
      </w:r>
      <w:r w:rsidRPr="00D43112">
        <w:rPr>
          <w:rFonts w:ascii="Times New Roman" w:hAnsi="Times New Roman" w:cs="Times New Roman"/>
          <w:spacing w:val="-4"/>
        </w:rPr>
        <w:t>, 2025.</w:t>
      </w:r>
    </w:p>
  </w:footnote>
  <w:footnote w:id="22">
    <w:p w14:paraId="5A0E2808" w14:textId="77777777" w:rsidR="008F3F29" w:rsidRPr="00EB31A9" w:rsidRDefault="008F3F29" w:rsidP="00EB12BD">
      <w:pPr>
        <w:pStyle w:val="FootnoteText"/>
        <w:spacing w:before="20" w:after="20"/>
        <w:ind w:left="198" w:hanging="198"/>
        <w:jc w:val="both"/>
        <w:rPr>
          <w:rFonts w:ascii="Times New Roman" w:hAnsi="Times New Roman" w:cs="Times New Roman"/>
        </w:rPr>
      </w:pPr>
      <w:r w:rsidRPr="00EB31A9">
        <w:rPr>
          <w:rStyle w:val="FootnoteReference"/>
          <w:rFonts w:ascii="Times New Roman" w:hAnsi="Times New Roman"/>
        </w:rPr>
        <w:footnoteRef/>
      </w:r>
      <w:r w:rsidRPr="00EB31A9">
        <w:rPr>
          <w:rFonts w:ascii="Times New Roman" w:hAnsi="Times New Roman" w:cs="Times New Roman"/>
        </w:rPr>
        <w:t xml:space="preserve"> The electricity and water price index for April 2025 reflected fluctuations one month later than other commodities because it was calculated based on revenue and consumption output of March 2025.</w:t>
      </w:r>
    </w:p>
  </w:footnote>
  <w:footnote w:id="23">
    <w:p w14:paraId="6C229AAA" w14:textId="77777777" w:rsidR="008F3F29" w:rsidRPr="00EB31A9" w:rsidRDefault="008F3F29" w:rsidP="00EB12BD">
      <w:pPr>
        <w:pStyle w:val="FootnoteText"/>
        <w:spacing w:after="40"/>
        <w:ind w:left="198" w:hanging="198"/>
        <w:jc w:val="both"/>
        <w:rPr>
          <w:rFonts w:ascii="Times New Roman" w:hAnsi="Times New Roman" w:cs="Times New Roman"/>
        </w:rPr>
      </w:pPr>
      <w:r w:rsidRPr="00EB31A9">
        <w:rPr>
          <w:rStyle w:val="FootnoteReference"/>
          <w:rFonts w:ascii="Times New Roman" w:hAnsi="Times New Roman"/>
        </w:rPr>
        <w:footnoteRef/>
      </w:r>
      <w:r w:rsidRPr="00EB31A9">
        <w:rPr>
          <w:rFonts w:ascii="Times New Roman" w:hAnsi="Times New Roman" w:cs="Times New Roman"/>
        </w:rPr>
        <w:t xml:space="preserve"> </w:t>
      </w:r>
      <w:r w:rsidRPr="00EB31A9">
        <w:rPr>
          <w:rFonts w:ascii="Times New Roman" w:hAnsi="Times New Roman" w:cs="Times New Roman"/>
          <w:lang w:val="en-US"/>
        </w:rPr>
        <w:t xml:space="preserve">Rice prices decreased due to abundant supply, stable consumer demand, and export rice prices decreased when import demand from other countries decreased, which also affected domestic rice prices. The price index of the rice group decreased by 0.96% (Regular rice decreased by 1.08%; premium rice decreased by 0.68% and sticky rice decreased by 0.27%). In addition, prices of other food items decreased as follows: Cassava price decreased by 0.16%; instant cereal decreased by 0.02%; other cereals such as </w:t>
      </w:r>
      <w:r w:rsidRPr="00396DEA">
        <w:rPr>
          <w:rFonts w:ascii="Times New Roman" w:hAnsi="Times New Roman" w:cs="Times New Roman"/>
          <w:lang w:val="en-US"/>
        </w:rPr>
        <w:t xml:space="preserve">kudzu </w:t>
      </w:r>
      <w:r>
        <w:rPr>
          <w:rFonts w:ascii="Times New Roman" w:hAnsi="Times New Roman" w:cs="Times New Roman"/>
          <w:lang w:val="en-US"/>
        </w:rPr>
        <w:t xml:space="preserve">powder </w:t>
      </w:r>
      <w:r w:rsidRPr="00EB31A9">
        <w:rPr>
          <w:rFonts w:ascii="Times New Roman" w:hAnsi="Times New Roman" w:cs="Times New Roman"/>
          <w:lang w:val="en-US"/>
        </w:rPr>
        <w:t>and oatmeal decreased by 0.23%.</w:t>
      </w:r>
    </w:p>
  </w:footnote>
  <w:footnote w:id="24">
    <w:p w14:paraId="06944AD8" w14:textId="77777777" w:rsidR="008F3F29" w:rsidRPr="00EB31A9" w:rsidRDefault="008F3F29" w:rsidP="00EB12BD">
      <w:pPr>
        <w:pStyle w:val="FootnoteText"/>
        <w:spacing w:after="40"/>
        <w:ind w:left="198" w:hanging="198"/>
        <w:jc w:val="both"/>
        <w:rPr>
          <w:rFonts w:ascii="Times New Roman" w:hAnsi="Times New Roman" w:cs="Times New Roman"/>
        </w:rPr>
      </w:pPr>
      <w:r w:rsidRPr="00EB31A9">
        <w:rPr>
          <w:rStyle w:val="FootnoteReference"/>
          <w:rFonts w:ascii="Times New Roman" w:hAnsi="Times New Roman"/>
        </w:rPr>
        <w:footnoteRef/>
      </w:r>
      <w:r w:rsidRPr="00EB31A9">
        <w:rPr>
          <w:rFonts w:ascii="Times New Roman" w:hAnsi="Times New Roman" w:cs="Times New Roman"/>
        </w:rPr>
        <w:t xml:space="preserve"> </w:t>
      </w:r>
      <w:r w:rsidRPr="00EB31A9">
        <w:rPr>
          <w:rFonts w:ascii="Times New Roman" w:hAnsi="Times New Roman" w:cs="Times New Roman"/>
          <w:lang w:val="en-US"/>
        </w:rPr>
        <w:t xml:space="preserve">The pork price index increased by 0.8% due to the outbreak of the disease in some provinces and cities, the </w:t>
      </w:r>
      <w:r w:rsidRPr="00906600">
        <w:rPr>
          <w:rFonts w:ascii="Times New Roman" w:hAnsi="Times New Roman" w:cs="Times New Roman"/>
          <w:lang w:val="en-US"/>
        </w:rPr>
        <w:t>smuggled</w:t>
      </w:r>
      <w:r w:rsidRPr="00396DEA">
        <w:rPr>
          <w:rFonts w:ascii="Times New Roman" w:hAnsi="Times New Roman" w:cs="Times New Roman"/>
          <w:lang w:val="en-US"/>
        </w:rPr>
        <w:t xml:space="preserve"> </w:t>
      </w:r>
      <w:r w:rsidRPr="00EB31A9">
        <w:rPr>
          <w:rFonts w:ascii="Times New Roman" w:hAnsi="Times New Roman" w:cs="Times New Roman"/>
          <w:lang w:val="en-US"/>
        </w:rPr>
        <w:t>supply was tightened, many localities have reviewed and planned to relocate or stop the operation of unqualified livestock farms. In addition, the demand for pork consumption increased during the Hung Kings' death anniversary and the April 30</w:t>
      </w:r>
      <w:r w:rsidRPr="00EB31A9">
        <w:rPr>
          <w:rFonts w:ascii="Times New Roman" w:hAnsi="Times New Roman" w:cs="Times New Roman"/>
          <w:vertAlign w:val="superscript"/>
          <w:lang w:val="en-US"/>
        </w:rPr>
        <w:t>th</w:t>
      </w:r>
      <w:r>
        <w:rPr>
          <w:rFonts w:ascii="Times New Roman" w:hAnsi="Times New Roman" w:cs="Times New Roman"/>
          <w:lang w:val="en-US"/>
        </w:rPr>
        <w:t xml:space="preserve"> </w:t>
      </w:r>
      <w:r w:rsidRPr="00EB31A9">
        <w:rPr>
          <w:rFonts w:ascii="Times New Roman" w:hAnsi="Times New Roman" w:cs="Times New Roman"/>
          <w:lang w:val="en-US"/>
        </w:rPr>
        <w:t>- May 1</w:t>
      </w:r>
      <w:r w:rsidRPr="00EB31A9">
        <w:rPr>
          <w:rFonts w:ascii="Times New Roman" w:hAnsi="Times New Roman" w:cs="Times New Roman"/>
          <w:vertAlign w:val="superscript"/>
          <w:lang w:val="en-US"/>
        </w:rPr>
        <w:t>st</w:t>
      </w:r>
      <w:r w:rsidRPr="00EB31A9">
        <w:rPr>
          <w:rFonts w:ascii="Times New Roman" w:hAnsi="Times New Roman" w:cs="Times New Roman"/>
          <w:lang w:val="en-US"/>
        </w:rPr>
        <w:t xml:space="preserve">, </w:t>
      </w:r>
      <w:proofErr w:type="gramStart"/>
      <w:r w:rsidRPr="00EB31A9">
        <w:rPr>
          <w:rFonts w:ascii="Times New Roman" w:hAnsi="Times New Roman" w:cs="Times New Roman"/>
          <w:lang w:val="en-US"/>
        </w:rPr>
        <w:t>2025</w:t>
      </w:r>
      <w:proofErr w:type="gramEnd"/>
      <w:r w:rsidRPr="00EB31A9">
        <w:rPr>
          <w:rFonts w:ascii="Times New Roman" w:hAnsi="Times New Roman" w:cs="Times New Roman"/>
          <w:lang w:val="en-US"/>
        </w:rPr>
        <w:t xml:space="preserve"> holiday. Accordingly, animal fat increased by 1.01%; roasted meat, ham increased by 0.48%; animal organs increased by 0.18%; other processed meat increased by 0.08%; canned meat increased by 0.01%. The price index of tea, coffee, cocoa increased by 0.42%; milk, butter, cheese increased by 0.21%; spices increased by 0.25%; molasses increased by 0.05%. On the contrary, some items had price indexes decreas</w:t>
      </w:r>
      <w:r>
        <w:rPr>
          <w:rFonts w:ascii="Times New Roman" w:hAnsi="Times New Roman" w:cs="Times New Roman"/>
          <w:lang w:val="en-US"/>
        </w:rPr>
        <w:t>ed</w:t>
      </w:r>
      <w:r w:rsidRPr="00EB31A9">
        <w:rPr>
          <w:rFonts w:ascii="Times New Roman" w:hAnsi="Times New Roman" w:cs="Times New Roman"/>
          <w:lang w:val="en-US"/>
        </w:rPr>
        <w:t>: The price index of eggs of all kinds decreased by 0.16%; Fresh seafood price index decreased by 0.09%, processed seafood price index decreased by 0.02%; fresh and processed fruit price index decreased by 0.59%; fresh, dried and processed vegetable price index decreased by 0.08%.</w:t>
      </w:r>
    </w:p>
  </w:footnote>
  <w:footnote w:id="25">
    <w:p w14:paraId="02080748" w14:textId="77777777" w:rsidR="008F3F29" w:rsidRPr="00EC4FA1" w:rsidRDefault="008F3F29" w:rsidP="00EB12BD">
      <w:pPr>
        <w:pStyle w:val="FootnoteText"/>
        <w:spacing w:after="40"/>
        <w:ind w:left="198" w:hanging="198"/>
        <w:jc w:val="both"/>
      </w:pPr>
      <w:r w:rsidRPr="00EB31A9">
        <w:rPr>
          <w:rStyle w:val="FootnoteReference"/>
          <w:rFonts w:ascii="Times New Roman" w:hAnsi="Times New Roman"/>
        </w:rPr>
        <w:footnoteRef/>
      </w:r>
      <w:r w:rsidRPr="00EB31A9">
        <w:rPr>
          <w:rFonts w:ascii="Times New Roman" w:hAnsi="Times New Roman" w:cs="Times New Roman"/>
        </w:rPr>
        <w:t xml:space="preserve"> </w:t>
      </w:r>
      <w:r w:rsidRPr="00EB31A9">
        <w:rPr>
          <w:rFonts w:ascii="Times New Roman" w:hAnsi="Times New Roman" w:cs="Times New Roman"/>
          <w:lang w:val="en-US"/>
        </w:rPr>
        <w:t xml:space="preserve">During the Hung King Commemoration </w:t>
      </w:r>
      <w:r w:rsidRPr="00906600">
        <w:rPr>
          <w:rFonts w:ascii="Times New Roman" w:hAnsi="Times New Roman" w:cs="Times New Roman"/>
          <w:lang w:val="en-US"/>
        </w:rPr>
        <w:t>month</w:t>
      </w:r>
      <w:r w:rsidRPr="00EB31A9">
        <w:rPr>
          <w:rFonts w:ascii="Times New Roman" w:hAnsi="Times New Roman" w:cs="Times New Roman"/>
          <w:lang w:val="en-US"/>
        </w:rPr>
        <w:t xml:space="preserve"> and the whole country gear</w:t>
      </w:r>
      <w:r>
        <w:rPr>
          <w:rFonts w:ascii="Times New Roman" w:hAnsi="Times New Roman" w:cs="Times New Roman"/>
          <w:lang w:val="en-US"/>
        </w:rPr>
        <w:t>ed</w:t>
      </w:r>
      <w:r w:rsidRPr="00EB31A9">
        <w:rPr>
          <w:rFonts w:ascii="Times New Roman" w:hAnsi="Times New Roman" w:cs="Times New Roman"/>
          <w:lang w:val="en-US"/>
        </w:rPr>
        <w:t xml:space="preserve"> up for activities to celebrate the 50</w:t>
      </w:r>
      <w:r w:rsidRPr="00EB31A9">
        <w:rPr>
          <w:rFonts w:ascii="Times New Roman" w:hAnsi="Times New Roman" w:cs="Times New Roman"/>
          <w:vertAlign w:val="superscript"/>
          <w:lang w:val="en-US"/>
        </w:rPr>
        <w:t>th</w:t>
      </w:r>
      <w:r w:rsidRPr="00EB31A9">
        <w:rPr>
          <w:rFonts w:ascii="Times New Roman" w:hAnsi="Times New Roman" w:cs="Times New Roman"/>
          <w:lang w:val="en-US"/>
        </w:rPr>
        <w:t xml:space="preserve"> anniversary of the liberation of the South and national reunification, which increase</w:t>
      </w:r>
      <w:r>
        <w:rPr>
          <w:rFonts w:ascii="Times New Roman" w:hAnsi="Times New Roman" w:cs="Times New Roman"/>
          <w:lang w:val="en-US"/>
        </w:rPr>
        <w:t>d</w:t>
      </w:r>
      <w:r w:rsidRPr="00EB31A9">
        <w:rPr>
          <w:rFonts w:ascii="Times New Roman" w:hAnsi="Times New Roman" w:cs="Times New Roman"/>
          <w:lang w:val="en-US"/>
        </w:rPr>
        <w:t xml:space="preserve"> the demand for eating out. Of which, the price of eating out increased by 0.35%; drinking out increased by 0.32%; and </w:t>
      </w:r>
      <w:proofErr w:type="gramStart"/>
      <w:r w:rsidRPr="00EB31A9">
        <w:rPr>
          <w:rFonts w:ascii="Times New Roman" w:hAnsi="Times New Roman" w:cs="Times New Roman"/>
          <w:lang w:val="en-US"/>
        </w:rPr>
        <w:t>fast food</w:t>
      </w:r>
      <w:proofErr w:type="gramEnd"/>
      <w:r w:rsidRPr="00EB31A9">
        <w:rPr>
          <w:rFonts w:ascii="Times New Roman" w:hAnsi="Times New Roman" w:cs="Times New Roman"/>
          <w:lang w:val="en-US"/>
        </w:rPr>
        <w:t xml:space="preserve"> take-away increased by 0.2%.</w:t>
      </w:r>
    </w:p>
  </w:footnote>
  <w:footnote w:id="26">
    <w:p w14:paraId="090BFB39" w14:textId="77777777" w:rsidR="008F3F29" w:rsidRPr="00EB31A9" w:rsidRDefault="008F3F29" w:rsidP="00EB12BD">
      <w:pPr>
        <w:pStyle w:val="FootnoteText"/>
        <w:spacing w:before="20" w:after="20"/>
        <w:ind w:left="142" w:hanging="142"/>
        <w:jc w:val="both"/>
        <w:rPr>
          <w:rFonts w:ascii="Times New Roman" w:hAnsi="Times New Roman" w:cs="Times New Roman"/>
        </w:rPr>
      </w:pPr>
      <w:r w:rsidRPr="00EB31A9">
        <w:rPr>
          <w:rStyle w:val="FootnoteReference"/>
          <w:rFonts w:ascii="Times New Roman" w:eastAsiaTheme="majorEastAsia" w:hAnsi="Times New Roman"/>
        </w:rPr>
        <w:footnoteRef/>
      </w:r>
      <w:r w:rsidRPr="00EB31A9">
        <w:rPr>
          <w:rFonts w:ascii="Times New Roman" w:hAnsi="Times New Roman" w:cs="Times New Roman"/>
        </w:rPr>
        <w:t xml:space="preserve"> CPI excludes fresh food and foodstuff, energy and State-managed goods including health care services and education.</w:t>
      </w:r>
    </w:p>
  </w:footnote>
  <w:footnote w:id="27">
    <w:p w14:paraId="2BB177AD" w14:textId="77777777" w:rsidR="008F3F29" w:rsidRPr="00EB31A9" w:rsidRDefault="008F3F29" w:rsidP="00EB12BD">
      <w:pPr>
        <w:pStyle w:val="FootnoteText"/>
        <w:jc w:val="both"/>
        <w:rPr>
          <w:rFonts w:ascii="Times New Roman" w:hAnsi="Times New Roman" w:cs="Times New Roman"/>
          <w:lang w:val="en-US"/>
        </w:rPr>
      </w:pPr>
      <w:r w:rsidRPr="00EB31A9">
        <w:rPr>
          <w:rStyle w:val="FootnoteReference"/>
          <w:rFonts w:ascii="Times New Roman" w:hAnsi="Times New Roman"/>
        </w:rPr>
        <w:footnoteRef/>
      </w:r>
      <w:r w:rsidRPr="00EB31A9">
        <w:rPr>
          <w:rFonts w:ascii="Times New Roman" w:hAnsi="Times New Roman" w:cs="Times New Roman"/>
        </w:rPr>
        <w:t xml:space="preserve"> Added passenger transport capacity by elevated </w:t>
      </w:r>
      <w:proofErr w:type="gramStart"/>
      <w:r w:rsidRPr="00EB31A9">
        <w:rPr>
          <w:rFonts w:ascii="Times New Roman" w:hAnsi="Times New Roman" w:cs="Times New Roman"/>
        </w:rPr>
        <w:t>rail way</w:t>
      </w:r>
      <w:proofErr w:type="gramEnd"/>
      <w:r w:rsidRPr="00EB31A9">
        <w:rPr>
          <w:rFonts w:ascii="Times New Roman" w:hAnsi="Times New Roman" w:cs="Times New Roman"/>
        </w:rPr>
        <w:t xml:space="preserve"> in Hanoi and Metro in Ho Chi Minh City.</w:t>
      </w:r>
    </w:p>
  </w:footnote>
  <w:footnote w:id="28">
    <w:p w14:paraId="5248FAA2" w14:textId="77777777" w:rsidR="008F3F29" w:rsidRPr="00642FD7" w:rsidRDefault="008F3F29" w:rsidP="00EB12BD">
      <w:pPr>
        <w:pStyle w:val="FootnoteText"/>
        <w:keepNext/>
        <w:keepLines/>
        <w:jc w:val="both"/>
        <w:rPr>
          <w:lang w:val="en-US"/>
        </w:rPr>
      </w:pPr>
      <w:r w:rsidRPr="00EB31A9">
        <w:rPr>
          <w:rStyle w:val="FootnoteReference"/>
          <w:rFonts w:ascii="Times New Roman" w:hAnsi="Times New Roman"/>
        </w:rPr>
        <w:footnoteRef/>
      </w:r>
      <w:r w:rsidRPr="00EB31A9">
        <w:rPr>
          <w:rFonts w:ascii="Times New Roman" w:hAnsi="Times New Roman" w:cs="Times New Roman"/>
        </w:rPr>
        <w:t xml:space="preserve"> Seaway passenger transport in </w:t>
      </w:r>
      <w:r>
        <w:rPr>
          <w:rFonts w:ascii="Times New Roman" w:hAnsi="Times New Roman" w:cs="Times New Roman"/>
        </w:rPr>
        <w:t xml:space="preserve">the first </w:t>
      </w:r>
      <w:r w:rsidRPr="00EB31A9">
        <w:rPr>
          <w:rFonts w:ascii="Times New Roman" w:hAnsi="Times New Roman" w:cs="Times New Roman"/>
        </w:rPr>
        <w:t xml:space="preserve">four months of 2025 decreased compared to the same period, mainly due to </w:t>
      </w:r>
      <w:proofErr w:type="spellStart"/>
      <w:r w:rsidRPr="00EB31A9">
        <w:rPr>
          <w:rFonts w:ascii="Times New Roman" w:hAnsi="Times New Roman" w:cs="Times New Roman"/>
        </w:rPr>
        <w:t>unfavorable</w:t>
      </w:r>
      <w:proofErr w:type="spellEnd"/>
      <w:r w:rsidRPr="00EB31A9">
        <w:rPr>
          <w:rFonts w:ascii="Times New Roman" w:hAnsi="Times New Roman" w:cs="Times New Roman"/>
        </w:rPr>
        <w:t xml:space="preserve"> weather, which reduced the number of sea passengers, forc</w:t>
      </w:r>
      <w:r>
        <w:rPr>
          <w:rFonts w:ascii="Times New Roman" w:hAnsi="Times New Roman" w:cs="Times New Roman"/>
        </w:rPr>
        <w:t>ed</w:t>
      </w:r>
      <w:r w:rsidRPr="00EB31A9">
        <w:rPr>
          <w:rFonts w:ascii="Times New Roman" w:hAnsi="Times New Roman" w:cs="Times New Roman"/>
        </w:rPr>
        <w:t xml:space="preserve"> many shipping routes to suspend or reduce operating frequency.</w:t>
      </w:r>
    </w:p>
  </w:footnote>
  <w:footnote w:id="29">
    <w:p w14:paraId="54C3FECA" w14:textId="77777777" w:rsidR="008F3F29" w:rsidRPr="00F43CD1" w:rsidRDefault="008F3F29" w:rsidP="00EB12BD">
      <w:pPr>
        <w:pStyle w:val="FootnoteText"/>
        <w:rPr>
          <w:rFonts w:ascii="Times New Roman" w:hAnsi="Times New Roman" w:cs="Times New Roman"/>
          <w:lang w:val="en-US"/>
        </w:rPr>
      </w:pPr>
      <w:r w:rsidRPr="00F43CD1">
        <w:rPr>
          <w:rStyle w:val="FootnoteReference"/>
          <w:rFonts w:ascii="Times New Roman" w:eastAsiaTheme="majorEastAsia" w:hAnsi="Times New Roman"/>
        </w:rPr>
        <w:footnoteRef/>
      </w:r>
      <w:r w:rsidRPr="00F43CD1">
        <w:rPr>
          <w:rFonts w:ascii="Times New Roman" w:hAnsi="Times New Roman" w:cs="Times New Roman"/>
        </w:rPr>
        <w:t xml:space="preserve"> </w:t>
      </w:r>
      <w:r w:rsidRPr="00F43CD1">
        <w:rPr>
          <w:rFonts w:ascii="Times New Roman" w:hAnsi="Times New Roman" w:cs="Times New Roman"/>
          <w:lang w:val="en-US"/>
        </w:rPr>
        <w:t>T</w:t>
      </w:r>
      <w:r w:rsidRPr="00F43CD1">
        <w:rPr>
          <w:rFonts w:ascii="Times New Roman" w:hAnsi="Times New Roman" w:cs="Times New Roman"/>
          <w:lang w:val="nl-NL"/>
        </w:rPr>
        <w:t xml:space="preserve">he reporting period was from </w:t>
      </w:r>
      <w:r>
        <w:rPr>
          <w:rFonts w:ascii="Times New Roman" w:hAnsi="Times New Roman" w:cs="Times New Roman"/>
          <w:lang w:val="nl-NL"/>
        </w:rPr>
        <w:t xml:space="preserve">March </w:t>
      </w:r>
      <w:r w:rsidRPr="00F43CD1">
        <w:rPr>
          <w:rFonts w:ascii="Times New Roman" w:hAnsi="Times New Roman" w:cs="Times New Roman"/>
          <w:lang w:val="nl-NL"/>
        </w:rPr>
        <w:t xml:space="preserve">26, </w:t>
      </w:r>
      <w:proofErr w:type="gramStart"/>
      <w:r w:rsidRPr="00F43CD1">
        <w:rPr>
          <w:rFonts w:ascii="Times New Roman" w:hAnsi="Times New Roman" w:cs="Times New Roman"/>
          <w:lang w:val="nl-NL"/>
        </w:rPr>
        <w:t>2025</w:t>
      </w:r>
      <w:proofErr w:type="gramEnd"/>
      <w:r w:rsidRPr="00F43CD1">
        <w:rPr>
          <w:rFonts w:ascii="Times New Roman" w:hAnsi="Times New Roman" w:cs="Times New Roman"/>
          <w:lang w:val="nl-NL"/>
        </w:rPr>
        <w:t xml:space="preserve"> to </w:t>
      </w:r>
      <w:r>
        <w:rPr>
          <w:rFonts w:ascii="Times New Roman" w:hAnsi="Times New Roman" w:cs="Times New Roman"/>
          <w:lang w:val="nl-NL"/>
        </w:rPr>
        <w:t>April</w:t>
      </w:r>
      <w:r w:rsidRPr="00F43CD1">
        <w:rPr>
          <w:rFonts w:ascii="Times New Roman" w:hAnsi="Times New Roman" w:cs="Times New Roman"/>
          <w:lang w:val="nl-NL"/>
        </w:rPr>
        <w:t xml:space="preserve"> 25, 2025.</w:t>
      </w:r>
    </w:p>
  </w:footnote>
  <w:footnote w:id="30">
    <w:p w14:paraId="5D614D59" w14:textId="77777777" w:rsidR="008F3F29" w:rsidRPr="00F02383" w:rsidRDefault="008F3F29" w:rsidP="00613270">
      <w:pPr>
        <w:pStyle w:val="FootnoteText"/>
        <w:ind w:left="198" w:hanging="198"/>
        <w:rPr>
          <w:lang w:val="nl-NL"/>
        </w:rPr>
      </w:pPr>
      <w:r w:rsidRPr="0048237D">
        <w:rPr>
          <w:rStyle w:val="FootnoteReference"/>
        </w:rPr>
        <w:footnoteRef/>
      </w:r>
      <w:r w:rsidRPr="00C81F4F">
        <w:rPr>
          <w:lang w:val="nl-NL"/>
        </w:rPr>
        <w:t xml:space="preserve">A </w:t>
      </w:r>
      <w:r w:rsidRPr="00C81F4F">
        <w:rPr>
          <w:lang w:val="nl-NL"/>
        </w:rPr>
        <w:t xml:space="preserve">household </w:t>
      </w:r>
      <w:r>
        <w:rPr>
          <w:lang w:val="nl-NL"/>
        </w:rPr>
        <w:t>could</w:t>
      </w:r>
      <w:r w:rsidRPr="00C81F4F">
        <w:rPr>
          <w:lang w:val="nl-NL"/>
        </w:rPr>
        <w:t xml:space="preserve"> </w:t>
      </w:r>
      <w:r>
        <w:rPr>
          <w:lang w:val="nl-NL"/>
        </w:rPr>
        <w:t>select</w:t>
      </w:r>
      <w:r w:rsidRPr="00C81F4F">
        <w:rPr>
          <w:lang w:val="nl-NL"/>
        </w:rPr>
        <w:t xml:space="preserve"> </w:t>
      </w:r>
      <w:r>
        <w:rPr>
          <w:lang w:val="nl-NL"/>
        </w:rPr>
        <w:t>various</w:t>
      </w:r>
      <w:r w:rsidRPr="00C81F4F">
        <w:rPr>
          <w:lang w:val="nl-NL"/>
        </w:rPr>
        <w:t xml:space="preserve"> causes </w:t>
      </w:r>
      <w:r>
        <w:rPr>
          <w:lang w:val="nl-NL"/>
        </w:rPr>
        <w:t>of</w:t>
      </w:r>
      <w:r w:rsidRPr="00C81F4F">
        <w:rPr>
          <w:lang w:val="nl-NL"/>
        </w:rPr>
        <w:t xml:space="preserve"> r</w:t>
      </w:r>
      <w:r>
        <w:rPr>
          <w:lang w:val="nl-NL"/>
        </w:rPr>
        <w:t>eduction in</w:t>
      </w:r>
      <w:r w:rsidRPr="00C81F4F">
        <w:rPr>
          <w:lang w:val="nl-NL"/>
        </w:rPr>
        <w:t xml:space="preserve"> income.</w:t>
      </w:r>
    </w:p>
  </w:footnote>
  <w:footnote w:id="31">
    <w:p w14:paraId="78E138E7" w14:textId="77777777" w:rsidR="008F3F29" w:rsidRPr="00F1270D" w:rsidRDefault="008F3F29" w:rsidP="00613270">
      <w:pPr>
        <w:pStyle w:val="FootnoteText"/>
        <w:ind w:left="198" w:hanging="198"/>
        <w:jc w:val="both"/>
      </w:pPr>
      <w:r w:rsidRPr="00F1270D">
        <w:rPr>
          <w:rStyle w:val="FootnoteReference"/>
        </w:rPr>
        <w:footnoteRef/>
      </w:r>
      <w:r w:rsidRPr="00F1270D">
        <w:t xml:space="preserve"> </w:t>
      </w:r>
      <w:r w:rsidRPr="00812332">
        <w:t>According to a quick report from the Office of the Ministry of Public Security and the Viet</w:t>
      </w:r>
      <w:r>
        <w:t xml:space="preserve"> N</w:t>
      </w:r>
      <w:r w:rsidRPr="00812332">
        <w:t>am Maritime and Waterways Administration (Ministry of Construction) on April 28, 2025.</w:t>
      </w:r>
    </w:p>
  </w:footnote>
  <w:footnote w:id="32">
    <w:p w14:paraId="7350F37F" w14:textId="77777777" w:rsidR="008F3F29" w:rsidRPr="00F1270D" w:rsidRDefault="008F3F29" w:rsidP="00613270">
      <w:pPr>
        <w:pStyle w:val="FootnoteText"/>
        <w:spacing w:after="40"/>
        <w:ind w:left="198" w:hanging="198"/>
        <w:jc w:val="both"/>
        <w:rPr>
          <w:spacing w:val="-2"/>
        </w:rPr>
      </w:pPr>
      <w:r w:rsidRPr="00F1270D">
        <w:rPr>
          <w:rStyle w:val="FootnoteReference"/>
        </w:rPr>
        <w:footnoteRef/>
      </w:r>
      <w:r w:rsidRPr="00F1270D">
        <w:t xml:space="preserve"> </w:t>
      </w:r>
      <w:r w:rsidRPr="00812332">
        <w:t>Summa</w:t>
      </w:r>
      <w:r>
        <w:t xml:space="preserve">rizing </w:t>
      </w:r>
      <w:r w:rsidRPr="00812332">
        <w:t>Reports from 63 Departments of Agriculture and Environment, reporting period from March 19 to April 18, 2025.</w:t>
      </w:r>
    </w:p>
  </w:footnote>
  <w:footnote w:id="33">
    <w:p w14:paraId="039A3977" w14:textId="77777777" w:rsidR="008F3F29" w:rsidRPr="00F1270D" w:rsidRDefault="008F3F29" w:rsidP="00613270">
      <w:pPr>
        <w:pStyle w:val="FootnoteText"/>
        <w:spacing w:after="40"/>
        <w:ind w:left="198" w:hanging="198"/>
        <w:jc w:val="both"/>
        <w:rPr>
          <w:lang w:val="en-US"/>
        </w:rPr>
      </w:pPr>
      <w:r w:rsidRPr="00F1270D">
        <w:rPr>
          <w:rStyle w:val="FootnoteReference"/>
        </w:rPr>
        <w:footnoteRef/>
      </w:r>
      <w:r w:rsidRPr="00F1270D">
        <w:t xml:space="preserve"> </w:t>
      </w:r>
      <w:r w:rsidRPr="00812332">
        <w:t xml:space="preserve">According to reports from the Department of Agriculture and Environment, the Provincial and Municipal Police Departments </w:t>
      </w:r>
      <w:r>
        <w:t>were</w:t>
      </w:r>
      <w:r w:rsidRPr="00812332">
        <w:t xml:space="preserve"> compiled by Provincial</w:t>
      </w:r>
      <w:r w:rsidRPr="00812332" w:rsidDel="00613549">
        <w:t xml:space="preserve"> </w:t>
      </w:r>
      <w:r w:rsidRPr="00812332">
        <w:t>Statistics Offices.</w:t>
      </w:r>
    </w:p>
  </w:footnote>
  <w:footnote w:id="34">
    <w:p w14:paraId="4E9B341D" w14:textId="77777777" w:rsidR="008F3F29" w:rsidRPr="00451302" w:rsidRDefault="008F3F29" w:rsidP="00613270">
      <w:pPr>
        <w:tabs>
          <w:tab w:val="left" w:pos="426"/>
          <w:tab w:val="left" w:pos="900"/>
        </w:tabs>
        <w:spacing w:after="40"/>
        <w:ind w:left="198" w:hanging="198"/>
        <w:jc w:val="both"/>
        <w:rPr>
          <w:sz w:val="20"/>
          <w:szCs w:val="20"/>
        </w:rPr>
      </w:pPr>
      <w:r w:rsidRPr="00451302">
        <w:rPr>
          <w:rStyle w:val="FootnoteReference"/>
          <w:sz w:val="20"/>
          <w:szCs w:val="20"/>
        </w:rPr>
        <w:footnoteRef/>
      </w:r>
      <w:r w:rsidRPr="00451302">
        <w:rPr>
          <w:sz w:val="20"/>
          <w:szCs w:val="20"/>
        </w:rPr>
        <w:t xml:space="preserve"> </w:t>
      </w:r>
      <w:r w:rsidRPr="00812332">
        <w:rPr>
          <w:sz w:val="20"/>
          <w:szCs w:val="20"/>
        </w:rPr>
        <w:t xml:space="preserve">15 localities did not detect environmental violations in April 2025: Bac Kan, Tuyen Quang, Lao Cai, Lang Son, Son La, Nam Dinh, Da Nang, Khanh Hoa, Ninh Thuan, Kon Tum, Dak Nong, Lam Dong, Dong Thap, </w:t>
      </w:r>
      <w:proofErr w:type="gramStart"/>
      <w:r w:rsidRPr="00812332">
        <w:rPr>
          <w:sz w:val="20"/>
          <w:szCs w:val="20"/>
        </w:rPr>
        <w:t>An</w:t>
      </w:r>
      <w:proofErr w:type="gramEnd"/>
      <w:r w:rsidRPr="00812332">
        <w:rPr>
          <w:sz w:val="20"/>
          <w:szCs w:val="20"/>
        </w:rPr>
        <w:t xml:space="preserve"> Giang and Hau Giang.</w:t>
      </w:r>
    </w:p>
  </w:footnote>
  <w:footnote w:id="35">
    <w:p w14:paraId="332B2AFB" w14:textId="77777777" w:rsidR="008F3F29" w:rsidRPr="00F1270D" w:rsidRDefault="008F3F29" w:rsidP="00613270">
      <w:pPr>
        <w:pStyle w:val="FootnoteText"/>
        <w:spacing w:after="40"/>
        <w:ind w:left="198" w:hanging="198"/>
      </w:pPr>
      <w:r w:rsidRPr="00F1270D">
        <w:rPr>
          <w:rStyle w:val="FootnoteReference"/>
        </w:rPr>
        <w:footnoteRef/>
      </w:r>
      <w:r w:rsidRPr="00F1270D">
        <w:t xml:space="preserve"> </w:t>
      </w:r>
      <w:r w:rsidRPr="00812332">
        <w:t>According to a quick report from the Ministry of Public Security on April 23,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362C1"/>
    <w:multiLevelType w:val="hybridMultilevel"/>
    <w:tmpl w:val="4888FDFA"/>
    <w:lvl w:ilvl="0" w:tplc="BDD2D3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387530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B95"/>
    <w:rsid w:val="00025E72"/>
    <w:rsid w:val="0002783D"/>
    <w:rsid w:val="00071A35"/>
    <w:rsid w:val="00085048"/>
    <w:rsid w:val="00097CC4"/>
    <w:rsid w:val="000A4B7C"/>
    <w:rsid w:val="000B30DD"/>
    <w:rsid w:val="000E17C9"/>
    <w:rsid w:val="000E5712"/>
    <w:rsid w:val="000E65C8"/>
    <w:rsid w:val="000F000F"/>
    <w:rsid w:val="000F3BA7"/>
    <w:rsid w:val="001241A6"/>
    <w:rsid w:val="001361BF"/>
    <w:rsid w:val="0015315A"/>
    <w:rsid w:val="00174DF9"/>
    <w:rsid w:val="0018128E"/>
    <w:rsid w:val="0018640E"/>
    <w:rsid w:val="00194BB8"/>
    <w:rsid w:val="001A0BB0"/>
    <w:rsid w:val="001A568A"/>
    <w:rsid w:val="001B6801"/>
    <w:rsid w:val="001E6813"/>
    <w:rsid w:val="001F2A36"/>
    <w:rsid w:val="001F423C"/>
    <w:rsid w:val="0020665D"/>
    <w:rsid w:val="00214A80"/>
    <w:rsid w:val="00240834"/>
    <w:rsid w:val="00264B80"/>
    <w:rsid w:val="00272C85"/>
    <w:rsid w:val="00282D19"/>
    <w:rsid w:val="002A08F4"/>
    <w:rsid w:val="002F14AA"/>
    <w:rsid w:val="0030082D"/>
    <w:rsid w:val="00306BA7"/>
    <w:rsid w:val="003172E7"/>
    <w:rsid w:val="003255B8"/>
    <w:rsid w:val="00325895"/>
    <w:rsid w:val="00341B2F"/>
    <w:rsid w:val="00351CF6"/>
    <w:rsid w:val="00374B88"/>
    <w:rsid w:val="00380034"/>
    <w:rsid w:val="00391950"/>
    <w:rsid w:val="003963BB"/>
    <w:rsid w:val="003964AC"/>
    <w:rsid w:val="003D5863"/>
    <w:rsid w:val="003E6E22"/>
    <w:rsid w:val="003F6985"/>
    <w:rsid w:val="003F6EDC"/>
    <w:rsid w:val="003F7342"/>
    <w:rsid w:val="00403F57"/>
    <w:rsid w:val="00415D32"/>
    <w:rsid w:val="0042713F"/>
    <w:rsid w:val="00454E10"/>
    <w:rsid w:val="00467C15"/>
    <w:rsid w:val="004A541B"/>
    <w:rsid w:val="004B52CC"/>
    <w:rsid w:val="004D366C"/>
    <w:rsid w:val="004D564F"/>
    <w:rsid w:val="004F6F98"/>
    <w:rsid w:val="004F7CCB"/>
    <w:rsid w:val="005027F0"/>
    <w:rsid w:val="005067E1"/>
    <w:rsid w:val="00527698"/>
    <w:rsid w:val="005472FE"/>
    <w:rsid w:val="00564D8E"/>
    <w:rsid w:val="005B4718"/>
    <w:rsid w:val="005B4A99"/>
    <w:rsid w:val="005D5BA9"/>
    <w:rsid w:val="005E23E2"/>
    <w:rsid w:val="00613270"/>
    <w:rsid w:val="00624481"/>
    <w:rsid w:val="0064695A"/>
    <w:rsid w:val="00663FEE"/>
    <w:rsid w:val="00682474"/>
    <w:rsid w:val="00695CD7"/>
    <w:rsid w:val="006A7B0E"/>
    <w:rsid w:val="006B625A"/>
    <w:rsid w:val="006C7623"/>
    <w:rsid w:val="006D29AE"/>
    <w:rsid w:val="006E3516"/>
    <w:rsid w:val="006E677B"/>
    <w:rsid w:val="006E7708"/>
    <w:rsid w:val="00712CD4"/>
    <w:rsid w:val="00720207"/>
    <w:rsid w:val="00721937"/>
    <w:rsid w:val="00723AEF"/>
    <w:rsid w:val="007355E5"/>
    <w:rsid w:val="00737AE3"/>
    <w:rsid w:val="00740F67"/>
    <w:rsid w:val="00741FC2"/>
    <w:rsid w:val="00751833"/>
    <w:rsid w:val="0075672E"/>
    <w:rsid w:val="0076585B"/>
    <w:rsid w:val="00777B95"/>
    <w:rsid w:val="00790B15"/>
    <w:rsid w:val="007A2D2C"/>
    <w:rsid w:val="007B067A"/>
    <w:rsid w:val="007E3065"/>
    <w:rsid w:val="007E3979"/>
    <w:rsid w:val="007F46C3"/>
    <w:rsid w:val="00831D7E"/>
    <w:rsid w:val="00853D0F"/>
    <w:rsid w:val="00877982"/>
    <w:rsid w:val="008927ED"/>
    <w:rsid w:val="00895B26"/>
    <w:rsid w:val="008B0F0C"/>
    <w:rsid w:val="008D77B2"/>
    <w:rsid w:val="008F3F29"/>
    <w:rsid w:val="009119DF"/>
    <w:rsid w:val="00911F8A"/>
    <w:rsid w:val="00945DB8"/>
    <w:rsid w:val="0096208E"/>
    <w:rsid w:val="0096503C"/>
    <w:rsid w:val="009A313C"/>
    <w:rsid w:val="009C336C"/>
    <w:rsid w:val="009C3C95"/>
    <w:rsid w:val="009C550B"/>
    <w:rsid w:val="009C7783"/>
    <w:rsid w:val="009D4F8D"/>
    <w:rsid w:val="00A03981"/>
    <w:rsid w:val="00A039F3"/>
    <w:rsid w:val="00A043FA"/>
    <w:rsid w:val="00A6272F"/>
    <w:rsid w:val="00A74FAD"/>
    <w:rsid w:val="00A77291"/>
    <w:rsid w:val="00A90FDB"/>
    <w:rsid w:val="00AA46E4"/>
    <w:rsid w:val="00AD1917"/>
    <w:rsid w:val="00AD5166"/>
    <w:rsid w:val="00AE09F5"/>
    <w:rsid w:val="00AE2C58"/>
    <w:rsid w:val="00B211B6"/>
    <w:rsid w:val="00B37672"/>
    <w:rsid w:val="00B501DF"/>
    <w:rsid w:val="00B62D52"/>
    <w:rsid w:val="00B7103B"/>
    <w:rsid w:val="00B76192"/>
    <w:rsid w:val="00B85296"/>
    <w:rsid w:val="00B85E52"/>
    <w:rsid w:val="00BB0C08"/>
    <w:rsid w:val="00BC2110"/>
    <w:rsid w:val="00BD0ACD"/>
    <w:rsid w:val="00BD624F"/>
    <w:rsid w:val="00BE1CEE"/>
    <w:rsid w:val="00C023AE"/>
    <w:rsid w:val="00C148CA"/>
    <w:rsid w:val="00C26B1F"/>
    <w:rsid w:val="00C340A4"/>
    <w:rsid w:val="00C41AAC"/>
    <w:rsid w:val="00C65B06"/>
    <w:rsid w:val="00C7113D"/>
    <w:rsid w:val="00CC7B49"/>
    <w:rsid w:val="00CE7C38"/>
    <w:rsid w:val="00CF1193"/>
    <w:rsid w:val="00CF5CBB"/>
    <w:rsid w:val="00CF67BB"/>
    <w:rsid w:val="00D1427D"/>
    <w:rsid w:val="00D403C6"/>
    <w:rsid w:val="00D46773"/>
    <w:rsid w:val="00D629E5"/>
    <w:rsid w:val="00D75ABD"/>
    <w:rsid w:val="00D761BD"/>
    <w:rsid w:val="00D94BA6"/>
    <w:rsid w:val="00DA4694"/>
    <w:rsid w:val="00DB0737"/>
    <w:rsid w:val="00DF6D91"/>
    <w:rsid w:val="00E026CC"/>
    <w:rsid w:val="00E05F2A"/>
    <w:rsid w:val="00E20E5F"/>
    <w:rsid w:val="00E47D98"/>
    <w:rsid w:val="00E535B1"/>
    <w:rsid w:val="00E7368E"/>
    <w:rsid w:val="00E877DF"/>
    <w:rsid w:val="00EB12BD"/>
    <w:rsid w:val="00EC1466"/>
    <w:rsid w:val="00EC35DB"/>
    <w:rsid w:val="00ED026F"/>
    <w:rsid w:val="00ED7EAB"/>
    <w:rsid w:val="00EE6923"/>
    <w:rsid w:val="00F01AF6"/>
    <w:rsid w:val="00F05D3E"/>
    <w:rsid w:val="00F418A0"/>
    <w:rsid w:val="00F50053"/>
    <w:rsid w:val="00F817DB"/>
    <w:rsid w:val="00F93B0C"/>
    <w:rsid w:val="00FA4C42"/>
    <w:rsid w:val="00FB55BC"/>
    <w:rsid w:val="00FD1BA9"/>
    <w:rsid w:val="00FE7696"/>
    <w:rsid w:val="00FF4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BC5DE"/>
  <w15:chartTrackingRefBased/>
  <w15:docId w15:val="{8C6470A2-4E6B-41B5-BB9C-8835D7FD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B95"/>
    <w:pPr>
      <w:spacing w:after="200" w:line="276" w:lineRule="auto"/>
    </w:pPr>
    <w:rPr>
      <w:rFonts w:ascii="Calibri" w:eastAsia="Times New Roman"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777B95"/>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777B95"/>
    <w:rPr>
      <w:rFonts w:ascii="Calibri" w:eastAsia="Times New Roman" w:hAnsi="Calibri" w:cs="Calibri"/>
      <w:sz w:val="20"/>
      <w:szCs w:val="20"/>
      <w:lang w:val="en-GB"/>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777B95"/>
    <w:rPr>
      <w:rFonts w:cs="Times New Roman"/>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777B95"/>
    <w:pPr>
      <w:spacing w:after="160" w:line="240" w:lineRule="exact"/>
    </w:pPr>
    <w:rPr>
      <w:rFonts w:asciiTheme="minorHAnsi" w:eastAsiaTheme="minorHAnsi" w:hAnsiTheme="minorHAnsi" w:cs="Times New Roman"/>
      <w:vertAlign w:val="superscript"/>
      <w:lang w:val="en-US"/>
    </w:rPr>
  </w:style>
  <w:style w:type="character" w:styleId="Hyperlink">
    <w:name w:val="Hyperlink"/>
    <w:basedOn w:val="DefaultParagraphFont"/>
    <w:uiPriority w:val="99"/>
    <w:unhideWhenUsed/>
    <w:rsid w:val="00777B95"/>
    <w:rPr>
      <w:color w:val="0000FF"/>
      <w:u w:val="single"/>
    </w:rPr>
  </w:style>
  <w:style w:type="table" w:styleId="TableGrid">
    <w:name w:val="Table Grid"/>
    <w:basedOn w:val="TableNormal"/>
    <w:uiPriority w:val="39"/>
    <w:rsid w:val="00777B95"/>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777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777B95"/>
    <w:rPr>
      <w:rFonts w:ascii="Courier New" w:eastAsia="Times New Roman" w:hAnsi="Courier New" w:cs="Courier New"/>
      <w:sz w:val="20"/>
      <w:szCs w:val="20"/>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777B95"/>
    <w:pPr>
      <w:spacing w:before="100" w:beforeAutospacing="1" w:after="100" w:afterAutospacing="1" w:line="240" w:lineRule="auto"/>
    </w:pPr>
    <w:rPr>
      <w:sz w:val="24"/>
      <w:szCs w:val="24"/>
      <w:lang w:val="en-US"/>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777B95"/>
    <w:rPr>
      <w:rFonts w:ascii="Calibri" w:eastAsia="Times New Roman" w:hAnsi="Calibri" w:cs="Calibri"/>
      <w:sz w:val="24"/>
      <w:szCs w:val="24"/>
    </w:rPr>
  </w:style>
  <w:style w:type="character" w:styleId="Strong">
    <w:name w:val="Strong"/>
    <w:basedOn w:val="DefaultParagraphFont"/>
    <w:qFormat/>
    <w:rsid w:val="00777B95"/>
    <w:rPr>
      <w:rFonts w:cs="Times New Roman"/>
      <w:b/>
      <w:bCs/>
    </w:rPr>
  </w:style>
  <w:style w:type="table" w:customStyle="1" w:styleId="TableGrid1">
    <w:name w:val="Table Grid1"/>
    <w:basedOn w:val="TableNormal"/>
    <w:next w:val="TableGrid"/>
    <w:uiPriority w:val="39"/>
    <w:locked/>
    <w:rsid w:val="00777B95"/>
    <w:pPr>
      <w:spacing w:after="0" w:line="240" w:lineRule="auto"/>
    </w:pPr>
    <w:rPr>
      <w:rFonts w:ascii="Calibri" w:eastAsia="Calibri" w:hAnsi="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777B95"/>
    <w:pPr>
      <w:spacing w:after="0" w:line="240" w:lineRule="auto"/>
    </w:pPr>
    <w:rPr>
      <w:rFonts w:ascii="Calibri" w:eastAsia="Calibri" w:hAnsi="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qFormat/>
    <w:rsid w:val="00777B95"/>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351CF6"/>
    <w:rPr>
      <w:rFonts w:cs="Times New Roman"/>
    </w:rPr>
  </w:style>
  <w:style w:type="paragraph" w:styleId="BalloonText">
    <w:name w:val="Balloon Text"/>
    <w:basedOn w:val="Normal"/>
    <w:link w:val="BalloonTextChar"/>
    <w:uiPriority w:val="99"/>
    <w:semiHidden/>
    <w:unhideWhenUsed/>
    <w:rsid w:val="006E77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708"/>
    <w:rPr>
      <w:rFonts w:ascii="Segoe UI" w:eastAsia="Times New Roman" w:hAnsi="Segoe UI" w:cs="Segoe UI"/>
      <w:sz w:val="18"/>
      <w:szCs w:val="18"/>
      <w:lang w:val="en-GB"/>
    </w:rPr>
  </w:style>
  <w:style w:type="character" w:styleId="CommentReference">
    <w:name w:val="annotation reference"/>
    <w:basedOn w:val="DefaultParagraphFont"/>
    <w:uiPriority w:val="99"/>
    <w:semiHidden/>
    <w:unhideWhenUsed/>
    <w:rsid w:val="00A74FAD"/>
    <w:rPr>
      <w:sz w:val="16"/>
      <w:szCs w:val="16"/>
    </w:rPr>
  </w:style>
  <w:style w:type="paragraph" w:styleId="CommentText">
    <w:name w:val="annotation text"/>
    <w:basedOn w:val="Normal"/>
    <w:link w:val="CommentTextChar"/>
    <w:uiPriority w:val="99"/>
    <w:semiHidden/>
    <w:unhideWhenUsed/>
    <w:rsid w:val="00A74FAD"/>
    <w:pPr>
      <w:spacing w:line="240" w:lineRule="auto"/>
    </w:pPr>
    <w:rPr>
      <w:sz w:val="20"/>
      <w:szCs w:val="20"/>
    </w:rPr>
  </w:style>
  <w:style w:type="character" w:customStyle="1" w:styleId="CommentTextChar">
    <w:name w:val="Comment Text Char"/>
    <w:basedOn w:val="DefaultParagraphFont"/>
    <w:link w:val="CommentText"/>
    <w:uiPriority w:val="99"/>
    <w:semiHidden/>
    <w:rsid w:val="00A74FAD"/>
    <w:rPr>
      <w:rFonts w:ascii="Calibri" w:eastAsia="Times New Roman"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A74FAD"/>
    <w:rPr>
      <w:b/>
      <w:bCs/>
    </w:rPr>
  </w:style>
  <w:style w:type="character" w:customStyle="1" w:styleId="CommentSubjectChar">
    <w:name w:val="Comment Subject Char"/>
    <w:basedOn w:val="CommentTextChar"/>
    <w:link w:val="CommentSubject"/>
    <w:uiPriority w:val="99"/>
    <w:semiHidden/>
    <w:rsid w:val="00A74FAD"/>
    <w:rPr>
      <w:rFonts w:ascii="Calibri" w:eastAsia="Times New Roman" w:hAnsi="Calibri" w:cs="Calibr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w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vasep.com.vn/gia-thuy-sa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htu\OneDrive\Desktop\N&#258;M%202024%20PHUONG\N&#258;M%202025\T4%202025\Bi&#7875;u%20&#273;&#7891;%20th&#225;ng%20ti&#7871;ng%20T4%202025.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N&#258;M%202024%20PHUONG\N&#258;M%202025\T4%202025\bi&#7875;u%20&#273;&#7891;%20FDI%20T4%202025.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htu\OneDrive\Desktop\N&#258;M%202024%20PHUONG\N&#258;M%202025\T4%202025\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gsofs05\tkth02\01%20Bao%20cao%20thang\2025\Thang%203\Chuyen%20vien\&#272;&#244;&#768;%20thi&#803;%20t&#244;&#777;ng%20m&#432;&#769;c%203.2025.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5\Th&#225;ng%204.2025\TH\Bi&#7875;u%20&#273;&#7891;%20XNK%20T4.202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5\Th&#225;ng%204.2025\TH\Bi&#7875;u%20&#273;&#7891;%20XNK%20T4.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AO%20CAO%20THANG\Loi%20van\2025\T4\Bi&#7875;u%20&#273;&#7891;%20CPI_4.2025%20-%20E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4 months of 2024</c:v>
                </c:pt>
              </c:strCache>
            </c:strRef>
          </c:tx>
          <c:spPr>
            <a:solidFill>
              <a:srgbClr val="CFB09D"/>
            </a:solidFill>
            <a:ln>
              <a:noFill/>
            </a:ln>
            <a:effectLst/>
          </c:spPr>
          <c:invertIfNegative val="0"/>
          <c:cat>
            <c:strRef>
              <c:f>'Hình 7. Địa phương'!$C$5:$C$13</c:f>
              <c:strCache>
                <c:ptCount val="9"/>
                <c:pt idx="0">
                  <c:v>Ha Noi</c:v>
                </c:pt>
                <c:pt idx="1">
                  <c:v>Ho Chi Minh city</c:v>
                </c:pt>
                <c:pt idx="2">
                  <c:v>Hung Yen</c:v>
                </c:pt>
                <c:pt idx="3">
                  <c:v>Binh Duong</c:v>
                </c:pt>
                <c:pt idx="4">
                  <c:v>Hai Phong</c:v>
                </c:pt>
                <c:pt idx="5">
                  <c:v>Ba Ria - Vung Tau</c:v>
                </c:pt>
                <c:pt idx="6">
                  <c:v>Thanh Hoa</c:v>
                </c:pt>
                <c:pt idx="7">
                  <c:v>Ha Nam</c:v>
                </c:pt>
                <c:pt idx="8">
                  <c:v>Thai Binh</c:v>
                </c:pt>
              </c:strCache>
            </c:strRef>
          </c:cat>
          <c:val>
            <c:numRef>
              <c:f>'Hình 7. Địa phương'!$D$5:$D$13</c:f>
              <c:numCache>
                <c:formatCode>0.0</c:formatCode>
                <c:ptCount val="9"/>
                <c:pt idx="0">
                  <c:v>13995.68</c:v>
                </c:pt>
                <c:pt idx="1">
                  <c:v>10427.617</c:v>
                </c:pt>
                <c:pt idx="2">
                  <c:v>3661.3780000000002</c:v>
                </c:pt>
                <c:pt idx="3">
                  <c:v>3784.9879999999998</c:v>
                </c:pt>
                <c:pt idx="4">
                  <c:v>3476.3850000000002</c:v>
                </c:pt>
                <c:pt idx="5">
                  <c:v>3873.5009699999996</c:v>
                </c:pt>
                <c:pt idx="6">
                  <c:v>2724.46</c:v>
                </c:pt>
                <c:pt idx="7">
                  <c:v>1365.665</c:v>
                </c:pt>
                <c:pt idx="8">
                  <c:v>2119.3090000000002</c:v>
                </c:pt>
              </c:numCache>
            </c:numRef>
          </c:val>
          <c:extLst>
            <c:ext xmlns:c16="http://schemas.microsoft.com/office/drawing/2014/chart" uri="{C3380CC4-5D6E-409C-BE32-E72D297353CC}">
              <c16:uniqueId val="{00000000-557F-4A30-8A29-A455EC7323C1}"/>
            </c:ext>
          </c:extLst>
        </c:ser>
        <c:ser>
          <c:idx val="1"/>
          <c:order val="1"/>
          <c:tx>
            <c:strRef>
              <c:f>'Hình 7. Địa phương'!$E$4</c:f>
              <c:strCache>
                <c:ptCount val="1"/>
                <c:pt idx="0">
                  <c:v>4 months of 2025</c:v>
                </c:pt>
              </c:strCache>
            </c:strRef>
          </c:tx>
          <c:spPr>
            <a:solidFill>
              <a:srgbClr val="C84863"/>
            </a:solidFill>
            <a:ln>
              <a:noFill/>
            </a:ln>
            <a:effectLst/>
          </c:spPr>
          <c:invertIfNegative val="0"/>
          <c:dLbls>
            <c:dLbl>
              <c:idx val="0"/>
              <c:tx>
                <c:rich>
                  <a:bodyPr/>
                  <a:lstStyle/>
                  <a:p>
                    <a:r>
                      <a:rPr lang="en-US"/>
                      <a:t>19,891</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3342536509859346"/>
                      <c:h val="4.3817387276718286E-2"/>
                    </c:manualLayout>
                  </c15:layout>
                  <c15:showDataLabelsRange val="0"/>
                </c:ext>
                <c:ext xmlns:c16="http://schemas.microsoft.com/office/drawing/2014/chart" uri="{C3380CC4-5D6E-409C-BE32-E72D297353CC}">
                  <c16:uniqueId val="{00000001-557F-4A30-8A29-A455EC7323C1}"/>
                </c:ext>
              </c:extLst>
            </c:dLbl>
            <c:dLbl>
              <c:idx val="1"/>
              <c:tx>
                <c:rich>
                  <a:bodyPr/>
                  <a:lstStyle/>
                  <a:p>
                    <a:r>
                      <a:rPr lang="en-US"/>
                      <a:t>11,775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57F-4A30-8A29-A455EC7323C1}"/>
                </c:ext>
              </c:extLst>
            </c:dLbl>
            <c:dLbl>
              <c:idx val="2"/>
              <c:layout>
                <c:manualLayout>
                  <c:x val="1.3714284068777314E-2"/>
                  <c:y val="-2.5606552696673377E-3"/>
                </c:manualLayout>
              </c:layout>
              <c:tx>
                <c:rich>
                  <a:bodyPr/>
                  <a:lstStyle/>
                  <a:p>
                    <a:r>
                      <a:rPr lang="en-US"/>
                      <a:t>5,866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57F-4A30-8A29-A455EC7323C1}"/>
                </c:ext>
              </c:extLst>
            </c:dLbl>
            <c:dLbl>
              <c:idx val="3"/>
              <c:tx>
                <c:rich>
                  <a:bodyPr/>
                  <a:lstStyle/>
                  <a:p>
                    <a:r>
                      <a:rPr lang="en-US"/>
                      <a:t>5,323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57F-4A30-8A29-A455EC7323C1}"/>
                </c:ext>
              </c:extLst>
            </c:dLbl>
            <c:dLbl>
              <c:idx val="4"/>
              <c:tx>
                <c:rich>
                  <a:bodyPr/>
                  <a:lstStyle/>
                  <a:p>
                    <a:r>
                      <a:rPr lang="en-US"/>
                      <a:t>4,359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7F-4A30-8A29-A455EC7323C1}"/>
                </c:ext>
              </c:extLst>
            </c:dLbl>
            <c:dLbl>
              <c:idx val="5"/>
              <c:tx>
                <c:rich>
                  <a:bodyPr/>
                  <a:lstStyle/>
                  <a:p>
                    <a:r>
                      <a:rPr lang="en-US"/>
                      <a:t>4,280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57F-4A30-8A29-A455EC7323C1}"/>
                </c:ext>
              </c:extLst>
            </c:dLbl>
            <c:dLbl>
              <c:idx val="6"/>
              <c:tx>
                <c:rich>
                  <a:bodyPr/>
                  <a:lstStyle/>
                  <a:p>
                    <a:r>
                      <a:rPr lang="en-US"/>
                      <a:t>3,164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57F-4A30-8A29-A455EC7323C1}"/>
                </c:ext>
              </c:extLst>
            </c:dLbl>
            <c:dLbl>
              <c:idx val="7"/>
              <c:tx>
                <c:rich>
                  <a:bodyPr/>
                  <a:lstStyle/>
                  <a:p>
                    <a:r>
                      <a:rPr lang="en-US"/>
                      <a:t>3,085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57F-4A30-8A29-A455EC7323C1}"/>
                </c:ext>
              </c:extLst>
            </c:dLbl>
            <c:dLbl>
              <c:idx val="8"/>
              <c:tx>
                <c:rich>
                  <a:bodyPr/>
                  <a:lstStyle/>
                  <a:p>
                    <a:r>
                      <a:rPr lang="en-US"/>
                      <a:t>3,007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57F-4A30-8A29-A455EC7323C1}"/>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Ha Noi</c:v>
                </c:pt>
                <c:pt idx="1">
                  <c:v>Ho Chi Minh city</c:v>
                </c:pt>
                <c:pt idx="2">
                  <c:v>Hung Yen</c:v>
                </c:pt>
                <c:pt idx="3">
                  <c:v>Binh Duong</c:v>
                </c:pt>
                <c:pt idx="4">
                  <c:v>Hai Phong</c:v>
                </c:pt>
                <c:pt idx="5">
                  <c:v>Ba Ria - Vung Tau</c:v>
                </c:pt>
                <c:pt idx="6">
                  <c:v>Thanh Hoa</c:v>
                </c:pt>
                <c:pt idx="7">
                  <c:v>Ha Nam</c:v>
                </c:pt>
                <c:pt idx="8">
                  <c:v>Thai Binh</c:v>
                </c:pt>
              </c:strCache>
            </c:strRef>
          </c:cat>
          <c:val>
            <c:numRef>
              <c:f>'Hình 7. Địa phương'!$E$5:$E$13</c:f>
              <c:numCache>
                <c:formatCode>0</c:formatCode>
                <c:ptCount val="9"/>
                <c:pt idx="0">
                  <c:v>19890.566999999999</c:v>
                </c:pt>
                <c:pt idx="1">
                  <c:v>11775.154</c:v>
                </c:pt>
                <c:pt idx="2">
                  <c:v>5865.598</c:v>
                </c:pt>
                <c:pt idx="3">
                  <c:v>5322.5069999999996</c:v>
                </c:pt>
                <c:pt idx="4">
                  <c:v>4358.5839999999998</c:v>
                </c:pt>
                <c:pt idx="5">
                  <c:v>4279.6809999999996</c:v>
                </c:pt>
                <c:pt idx="6">
                  <c:v>3163.5740000000001</c:v>
                </c:pt>
                <c:pt idx="7">
                  <c:v>3085.18</c:v>
                </c:pt>
                <c:pt idx="8">
                  <c:v>3007.3222000000001</c:v>
                </c:pt>
              </c:numCache>
            </c:numRef>
          </c:val>
          <c:extLst>
            <c:ext xmlns:c16="http://schemas.microsoft.com/office/drawing/2014/chart" uri="{C3380CC4-5D6E-409C-BE32-E72D297353CC}">
              <c16:uniqueId val="{0000000A-557F-4A30-8A29-A455EC7323C1}"/>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92489732901034427"/>
          <c:w val="0.79532792856957735"/>
          <c:h val="6.695074880345838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Newly register capital</c:v>
                </c:pt>
              </c:strCache>
            </c:strRef>
          </c:tx>
          <c:invertIfNegative val="0"/>
          <c:dLbls>
            <c:dLbl>
              <c:idx val="0"/>
              <c:layout>
                <c:manualLayout>
                  <c:x val="-2.8828823375408787E-2"/>
                  <c:y val="-7.638800644811996E-17"/>
                </c:manualLayout>
              </c:layout>
              <c:tx>
                <c:rich>
                  <a:bodyPr/>
                  <a:lstStyle/>
                  <a:p>
                    <a:r>
                      <a:rPr lang="en-US"/>
                      <a:t>8.46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8B4-4C78-B7A1-79F192C536CD}"/>
                </c:ext>
              </c:extLst>
            </c:dLbl>
            <c:dLbl>
              <c:idx val="1"/>
              <c:tx>
                <c:rich>
                  <a:bodyPr/>
                  <a:lstStyle/>
                  <a:p>
                    <a:r>
                      <a:rPr lang="en-US"/>
                      <a:t>3.70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8B4-4C78-B7A1-79F192C536CD}"/>
                </c:ext>
              </c:extLst>
            </c:dLbl>
            <c:dLbl>
              <c:idx val="2"/>
              <c:tx>
                <c:rich>
                  <a:bodyPr/>
                  <a:lstStyle/>
                  <a:p>
                    <a:r>
                      <a:rPr lang="en-US"/>
                      <a:t>4.11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8B4-4C78-B7A1-79F192C536CD}"/>
                </c:ext>
              </c:extLst>
            </c:dLbl>
            <c:dLbl>
              <c:idx val="3"/>
              <c:layout>
                <c:manualLayout>
                  <c:x val="-1.9219215583605901E-2"/>
                  <c:y val="-3.819400322405998E-17"/>
                </c:manualLayout>
              </c:layout>
              <c:tx>
                <c:rich>
                  <a:bodyPr/>
                  <a:lstStyle/>
                  <a:p>
                    <a:r>
                      <a:rPr lang="en-US"/>
                      <a:t>7.34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8B4-4C78-B7A1-79F192C536CD}"/>
                </c:ext>
              </c:extLst>
            </c:dLbl>
            <c:dLbl>
              <c:idx val="4"/>
              <c:tx>
                <c:rich>
                  <a:bodyPr/>
                  <a:lstStyle/>
                  <a:p>
                    <a:r>
                      <a:rPr lang="en-US"/>
                      <a:t>5.59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8B4-4C78-B7A1-79F192C536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8.4561690810000023</c:v>
                </c:pt>
                <c:pt idx="1">
                  <c:v>3.6971879558499996</c:v>
                </c:pt>
                <c:pt idx="2">
                  <c:v>4.1057489051900005</c:v>
                </c:pt>
                <c:pt idx="3">
                  <c:v>7.3385317055600003</c:v>
                </c:pt>
                <c:pt idx="4">
                  <c:v>5.5921135948700007</c:v>
                </c:pt>
              </c:numCache>
            </c:numRef>
          </c:val>
          <c:extLst>
            <c:ext xmlns:c16="http://schemas.microsoft.com/office/drawing/2014/chart" uri="{C3380CC4-5D6E-409C-BE32-E72D297353CC}">
              <c16:uniqueId val="{00000005-28B4-4C78-B7A1-79F192C536CD}"/>
            </c:ext>
          </c:extLst>
        </c:ser>
        <c:ser>
          <c:idx val="1"/>
          <c:order val="1"/>
          <c:tx>
            <c:strRef>
              <c:f>'04. FDI SO SANH '!$A$17</c:f>
              <c:strCache>
                <c:ptCount val="1"/>
                <c:pt idx="0">
                  <c:v>Adjust register capital</c:v>
                </c:pt>
              </c:strCache>
            </c:strRef>
          </c:tx>
          <c:invertIfNegative val="0"/>
          <c:dLbls>
            <c:dLbl>
              <c:idx val="0"/>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8B4-4C78-B7A1-79F192C536CD}"/>
                </c:ext>
              </c:extLst>
            </c:dLbl>
            <c:dLbl>
              <c:idx val="1"/>
              <c:layout>
                <c:manualLayout>
                  <c:x val="3.6036029219260982E-2"/>
                  <c:y val="-7.638800644811996E-17"/>
                </c:manualLayout>
              </c:layout>
              <c:tx>
                <c:rich>
                  <a:bodyPr/>
                  <a:lstStyle/>
                  <a:p>
                    <a:r>
                      <a:rPr lang="en-US"/>
                      <a:t>5.29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8B4-4C78-B7A1-79F192C536CD}"/>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1.66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28B4-4C78-B7A1-79F192C536CD}"/>
                </c:ext>
              </c:extLst>
            </c:dLbl>
            <c:dLbl>
              <c:idx val="3"/>
              <c:layout>
                <c:manualLayout>
                  <c:x val="7.207205843852202E-3"/>
                  <c:y val="0"/>
                </c:manualLayout>
              </c:layout>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8B4-4C78-B7A1-79F192C536CD}"/>
                </c:ext>
              </c:extLst>
            </c:dLbl>
            <c:dLbl>
              <c:idx val="4"/>
              <c:tx>
                <c:rich>
                  <a:bodyPr/>
                  <a:lstStyle/>
                  <a:p>
                    <a:r>
                      <a:rPr lang="en-US"/>
                      <a:t>6.40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8B4-4C78-B7A1-79F192C536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2.7477871092812496</c:v>
                </c:pt>
                <c:pt idx="1">
                  <c:v>5.2890776313113239</c:v>
                </c:pt>
                <c:pt idx="2">
                  <c:v>1.6593908474179686</c:v>
                </c:pt>
                <c:pt idx="3">
                  <c:v>1.6597410526636918</c:v>
                </c:pt>
                <c:pt idx="4">
                  <c:v>6.3973596266982415</c:v>
                </c:pt>
              </c:numCache>
            </c:numRef>
          </c:val>
          <c:extLst>
            <c:ext xmlns:c16="http://schemas.microsoft.com/office/drawing/2014/chart" uri="{C3380CC4-5D6E-409C-BE32-E72D297353CC}">
              <c16:uniqueId val="{0000000B-28B4-4C78-B7A1-79F192C536CD}"/>
            </c:ext>
          </c:extLst>
        </c:ser>
        <c:ser>
          <c:idx val="2"/>
          <c:order val="2"/>
          <c:tx>
            <c:strRef>
              <c:f>'04. FDI SO SANH '!$A$18</c:f>
              <c:strCache>
                <c:ptCount val="1"/>
                <c:pt idx="0">
                  <c:v>Total value of capital contribution and share purchases of foreign investor</c:v>
                </c:pt>
              </c:strCache>
            </c:strRef>
          </c:tx>
          <c:invertIfNegative val="0"/>
          <c:dLbls>
            <c:dLbl>
              <c:idx val="0"/>
              <c:tx>
                <c:rich>
                  <a:bodyPr/>
                  <a:lstStyle/>
                  <a:p>
                    <a:r>
                      <a:rPr lang="en-US"/>
                      <a:t>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8B4-4C78-B7A1-79F192C536CD}"/>
                </c:ext>
              </c:extLst>
            </c:dLbl>
            <c:dLbl>
              <c:idx val="1"/>
              <c:tx>
                <c:rich>
                  <a:bodyPr/>
                  <a:lstStyle/>
                  <a:p>
                    <a:r>
                      <a:rPr lang="en-US" baseline="0"/>
                      <a:t>1.82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8B4-4C78-B7A1-79F192C536CD}"/>
                </c:ext>
              </c:extLst>
            </c:dLbl>
            <c:dLbl>
              <c:idx val="2"/>
              <c:layout>
                <c:manualLayout>
                  <c:x val="-1.2012009739753662E-2"/>
                  <c:y val="-3.819400322405998E-17"/>
                </c:manualLayout>
              </c:layout>
              <c:tx>
                <c:rich>
                  <a:bodyPr/>
                  <a:lstStyle/>
                  <a:p>
                    <a:r>
                      <a:rPr lang="en-US"/>
                      <a:t>3.11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8B4-4C78-B7A1-79F192C536CD}"/>
                </c:ext>
              </c:extLst>
            </c:dLbl>
            <c:dLbl>
              <c:idx val="3"/>
              <c:tx>
                <c:rich>
                  <a:bodyPr wrap="square" lIns="38100" tIns="19050" rIns="38100" bIns="19050" anchor="ctr">
                    <a:noAutofit/>
                  </a:bodyPr>
                  <a:lstStyle/>
                  <a:p>
                    <a:pPr>
                      <a:defRPr/>
                    </a:pPr>
                    <a:r>
                      <a:rPr lang="en-US"/>
                      <a:t>0.87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28B4-4C78-B7A1-79F192C536CD}"/>
                </c:ext>
              </c:extLst>
            </c:dLbl>
            <c:dLbl>
              <c:idx val="4"/>
              <c:layout>
                <c:manualLayout>
                  <c:x val="2.4024019479507323E-2"/>
                  <c:y val="0"/>
                </c:manualLayout>
              </c:layout>
              <c:tx>
                <c:rich>
                  <a:bodyPr/>
                  <a:lstStyle/>
                  <a:p>
                    <a:r>
                      <a:rPr lang="en-US"/>
                      <a:t> 1.83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8B4-4C78-B7A1-79F192C536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1.047156869378661</c:v>
                </c:pt>
                <c:pt idx="1">
                  <c:v>1.8274167558199998</c:v>
                </c:pt>
                <c:pt idx="2">
                  <c:v>3.1132775498300007</c:v>
                </c:pt>
                <c:pt idx="3">
                  <c:v>0.8747409650700001</c:v>
                </c:pt>
                <c:pt idx="4">
                  <c:v>1.8339510959434346</c:v>
                </c:pt>
              </c:numCache>
            </c:numRef>
          </c:val>
          <c:extLst>
            <c:ext xmlns:c16="http://schemas.microsoft.com/office/drawing/2014/chart" uri="{C3380CC4-5D6E-409C-BE32-E72D297353CC}">
              <c16:uniqueId val="{00000011-28B4-4C78-B7A1-79F192C536CD}"/>
            </c:ext>
          </c:extLst>
        </c:ser>
        <c:dLbls>
          <c:showLegendKey val="0"/>
          <c:showVal val="0"/>
          <c:showCatName val="0"/>
          <c:showSerName val="0"/>
          <c:showPercent val="0"/>
          <c:showBubbleSize val="0"/>
        </c:dLbls>
        <c:gapWidth val="150"/>
        <c:overlap val="100"/>
        <c:axId val="500813056"/>
        <c:axId val="348098624"/>
      </c:barChart>
      <c:catAx>
        <c:axId val="500813056"/>
        <c:scaling>
          <c:orientation val="minMax"/>
        </c:scaling>
        <c:delete val="0"/>
        <c:axPos val="l"/>
        <c:numFmt formatCode="General" sourceLinked="1"/>
        <c:majorTickMark val="out"/>
        <c:minorTickMark val="none"/>
        <c:tickLblPos val="nextTo"/>
        <c:crossAx val="348098624"/>
        <c:crosses val="autoZero"/>
        <c:auto val="1"/>
        <c:lblAlgn val="ctr"/>
        <c:lblOffset val="100"/>
        <c:noMultiLvlLbl val="0"/>
      </c:catAx>
      <c:valAx>
        <c:axId val="348098624"/>
        <c:scaling>
          <c:orientation val="minMax"/>
        </c:scaling>
        <c:delete val="0"/>
        <c:axPos val="b"/>
        <c:majorGridlines/>
        <c:numFmt formatCode="0" sourceLinked="0"/>
        <c:majorTickMark val="out"/>
        <c:minorTickMark val="none"/>
        <c:tickLblPos val="nextTo"/>
        <c:crossAx val="500813056"/>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5.50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834-487F-A339-F58DFD24D65D}"/>
                </c:ext>
              </c:extLst>
            </c:dLbl>
            <c:dLbl>
              <c:idx val="1"/>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834-487F-A339-F58DFD24D65D}"/>
                </c:ext>
              </c:extLst>
            </c:dLbl>
            <c:dLbl>
              <c:idx val="2"/>
              <c:tx>
                <c:rich>
                  <a:bodyPr/>
                  <a:lstStyle/>
                  <a:p>
                    <a:r>
                      <a:rPr lang="en-US"/>
                      <a:t>5.85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834-487F-A339-F58DFD24D65D}"/>
                </c:ext>
              </c:extLst>
            </c:dLbl>
            <c:dLbl>
              <c:idx val="3"/>
              <c:tx>
                <c:rich>
                  <a:bodyPr/>
                  <a:lstStyle/>
                  <a:p>
                    <a:r>
                      <a:rPr lang="en-US"/>
                      <a:t>6.28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834-487F-A339-F58DFD24D65D}"/>
                </c:ext>
              </c:extLst>
            </c:dLbl>
            <c:dLbl>
              <c:idx val="4"/>
              <c:tx>
                <c:rich>
                  <a:bodyPr/>
                  <a:lstStyle/>
                  <a:p>
                    <a:r>
                      <a:rPr lang="en-US"/>
                      <a:t>6.74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834-487F-A339-F58DFD24D6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5.5</c:v>
                </c:pt>
                <c:pt idx="1">
                  <c:v>5.92</c:v>
                </c:pt>
                <c:pt idx="2">
                  <c:v>5.85</c:v>
                </c:pt>
                <c:pt idx="3">
                  <c:v>6.28</c:v>
                </c:pt>
                <c:pt idx="4">
                  <c:v>6.74</c:v>
                </c:pt>
              </c:numCache>
            </c:numRef>
          </c:val>
          <c:extLst>
            <c:ext xmlns:c16="http://schemas.microsoft.com/office/drawing/2014/chart" uri="{C3380CC4-5D6E-409C-BE32-E72D297353CC}">
              <c16:uniqueId val="{00000000-0834-487F-A339-F58DFD24D65D}"/>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1734783152106"/>
          <c:y val="0.12085998725516428"/>
          <c:w val="0.81018772653418325"/>
          <c:h val="0.67493531501742066"/>
        </c:manualLayout>
      </c:layout>
      <c:barChart>
        <c:barDir val="col"/>
        <c:grouping val="clustered"/>
        <c:varyColors val="0"/>
        <c:ser>
          <c:idx val="0"/>
          <c:order val="0"/>
          <c:tx>
            <c:strRef>
              <c:f>EN!$A$4</c:f>
              <c:strCache>
                <c:ptCount val="1"/>
                <c:pt idx="0">
                  <c:v>Total (Trillion dongs)</c:v>
                </c:pt>
              </c:strCache>
            </c:strRef>
          </c:tx>
          <c:spPr>
            <a:solidFill>
              <a:schemeClr val="accent2">
                <a:lumMod val="75000"/>
              </a:schemeClr>
            </a:solidFill>
            <a:ln>
              <a:noFill/>
            </a:ln>
            <a:effectLst/>
          </c:spPr>
          <c:invertIfNegative val="0"/>
          <c:dLbls>
            <c:dLbl>
              <c:idx val="0"/>
              <c:tx>
                <c:rich>
                  <a:bodyPr/>
                  <a:lstStyle/>
                  <a:p>
                    <a:r>
                      <a:rPr lang="en-US"/>
                      <a:t>1548.7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F5A-462F-8A36-F322F859CDFE}"/>
                </c:ext>
              </c:extLst>
            </c:dLbl>
            <c:dLbl>
              <c:idx val="1"/>
              <c:tx>
                <c:rich>
                  <a:bodyPr/>
                  <a:lstStyle/>
                  <a:p>
                    <a:r>
                      <a:rPr lang="en-US"/>
                      <a:t>1675.5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F5A-462F-8A36-F322F859CDFE}"/>
                </c:ext>
              </c:extLst>
            </c:dLbl>
            <c:dLbl>
              <c:idx val="2"/>
              <c:layout>
                <c:manualLayout>
                  <c:x val="-8.0317366579177651E-2"/>
                  <c:y val="-3.0612503293672426E-2"/>
                </c:manualLayout>
              </c:layout>
              <c:tx>
                <c:rich>
                  <a:bodyPr/>
                  <a:lstStyle/>
                  <a:p>
                    <a:r>
                      <a:rPr lang="en-US"/>
                      <a:t>1913.8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F5A-462F-8A36-F322F859CDFE}"/>
                </c:ext>
              </c:extLst>
            </c:dLbl>
            <c:dLbl>
              <c:idx val="3"/>
              <c:layout>
                <c:manualLayout>
                  <c:x val="-5.0793963254594197E-3"/>
                  <c:y val="-7.2546342398204138E-3"/>
                </c:manualLayout>
              </c:layout>
              <c:tx>
                <c:rich>
                  <a:bodyPr/>
                  <a:lstStyle/>
                  <a:p>
                    <a:r>
                      <a:rPr lang="en-US"/>
                      <a:t>2078.7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F5A-462F-8A36-F322F859CDFE}"/>
                </c:ext>
              </c:extLst>
            </c:dLbl>
            <c:dLbl>
              <c:idx val="4"/>
              <c:layout>
                <c:manualLayout>
                  <c:x val="4.7615923009623799E-4"/>
                  <c:y val="9.4104925280689335E-3"/>
                </c:manualLayout>
              </c:layout>
              <c:tx>
                <c:rich>
                  <a:bodyPr/>
                  <a:lstStyle/>
                  <a:p>
                    <a:r>
                      <a:rPr lang="en-US"/>
                      <a:t>2285.5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F5A-462F-8A36-F322F859CD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EN!$B$3:$F$3</c:f>
              <c:numCache>
                <c:formatCode>General</c:formatCode>
                <c:ptCount val="5"/>
                <c:pt idx="0">
                  <c:v>2021</c:v>
                </c:pt>
                <c:pt idx="1">
                  <c:v>2022</c:v>
                </c:pt>
                <c:pt idx="2">
                  <c:v>2023</c:v>
                </c:pt>
                <c:pt idx="3">
                  <c:v>2024</c:v>
                </c:pt>
                <c:pt idx="4">
                  <c:v>2025</c:v>
                </c:pt>
              </c:numCache>
            </c:numRef>
          </c:cat>
          <c:val>
            <c:numRef>
              <c:f>EN!$B$4:$F$4</c:f>
              <c:numCache>
                <c:formatCode>0.0</c:formatCode>
                <c:ptCount val="5"/>
                <c:pt idx="0">
                  <c:v>1548.7462408201104</c:v>
                </c:pt>
                <c:pt idx="1">
                  <c:v>1675.5159166266344</c:v>
                </c:pt>
                <c:pt idx="2">
                  <c:v>1913.8483687234384</c:v>
                </c:pt>
                <c:pt idx="3">
                  <c:v>2078.6946261441462</c:v>
                </c:pt>
                <c:pt idx="4">
                  <c:v>2285.5137477101771</c:v>
                </c:pt>
              </c:numCache>
            </c:numRef>
          </c:val>
          <c:extLst>
            <c:ext xmlns:c16="http://schemas.microsoft.com/office/drawing/2014/chart" uri="{C3380CC4-5D6E-409C-BE32-E72D297353CC}">
              <c16:uniqueId val="{00000005-1F5A-462F-8A36-F322F859CDFE}"/>
            </c:ext>
          </c:extLst>
        </c:ser>
        <c:dLbls>
          <c:showLegendKey val="0"/>
          <c:showVal val="0"/>
          <c:showCatName val="0"/>
          <c:showSerName val="0"/>
          <c:showPercent val="0"/>
          <c:showBubbleSize val="0"/>
        </c:dLbls>
        <c:gapWidth val="122"/>
        <c:overlap val="-27"/>
        <c:axId val="167844352"/>
        <c:axId val="116812032"/>
      </c:barChart>
      <c:lineChart>
        <c:grouping val="stacked"/>
        <c:varyColors val="0"/>
        <c:ser>
          <c:idx val="1"/>
          <c:order val="1"/>
          <c:tx>
            <c:strRef>
              <c:f>EN!$A$5</c:f>
              <c:strCache>
                <c:ptCount val="1"/>
                <c:pt idx="0">
                  <c:v>Growth rate over the same period last year (%)</c:v>
                </c:pt>
              </c:strCache>
            </c:strRef>
          </c:tx>
          <c:spPr>
            <a:ln w="28575" cap="rnd">
              <a:solidFill>
                <a:srgbClr val="002060"/>
              </a:solidFill>
              <a:round/>
            </a:ln>
            <a:effectLst/>
          </c:spPr>
          <c:marker>
            <c:symbol val="circle"/>
            <c:size val="5"/>
            <c:spPr>
              <a:solidFill>
                <a:srgbClr val="002060"/>
              </a:solidFill>
              <a:ln w="9525">
                <a:noFill/>
              </a:ln>
              <a:effectLst/>
            </c:spPr>
          </c:marker>
          <c:dLbls>
            <c:dLbl>
              <c:idx val="0"/>
              <c:layout>
                <c:manualLayout>
                  <c:x val="-3.9126909136357933E-2"/>
                  <c:y val="4.6823545516669125E-2"/>
                </c:manualLayout>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F5A-462F-8A36-F322F859CDFE}"/>
                </c:ext>
              </c:extLst>
            </c:dLbl>
            <c:dLbl>
              <c:idx val="1"/>
              <c:layout>
                <c:manualLayout>
                  <c:x val="-3.8888888888888938E-2"/>
                  <c:y val="7.4074074074073987E-2"/>
                </c:manualLayout>
              </c:layout>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F5A-462F-8A36-F322F859CDFE}"/>
                </c:ext>
              </c:extLst>
            </c:dLbl>
            <c:dLbl>
              <c:idx val="2"/>
              <c:layout>
                <c:manualLayout>
                  <c:x val="-5.00000000000001E-2"/>
                  <c:y val="0.17592592592592593"/>
                </c:manualLayout>
              </c:layout>
              <c:tx>
                <c:rich>
                  <a:bodyPr/>
                  <a:lstStyle/>
                  <a:p>
                    <a:r>
                      <a:rPr lang="en-US"/>
                      <a:t>14.2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F5A-462F-8A36-F322F859CDFE}"/>
                </c:ext>
              </c:extLst>
            </c:dLbl>
            <c:dLbl>
              <c:idx val="3"/>
              <c:layout>
                <c:manualLayout>
                  <c:x val="-4.1666666666666768E-2"/>
                  <c:y val="5.5555555555555552E-2"/>
                </c:manualLayout>
              </c:layout>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F5A-462F-8A36-F322F859CDFE}"/>
                </c:ext>
              </c:extLst>
            </c:dLbl>
            <c:dLbl>
              <c:idx val="4"/>
              <c:layout>
                <c:manualLayout>
                  <c:x val="-4.1666666666666664E-2"/>
                  <c:y val="5.5555555555555601E-2"/>
                </c:manualLayout>
              </c:layout>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F5A-462F-8A36-F322F859CD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EN!$B$3:$F$3</c:f>
              <c:numCache>
                <c:formatCode>General</c:formatCode>
                <c:ptCount val="5"/>
                <c:pt idx="0">
                  <c:v>2021</c:v>
                </c:pt>
                <c:pt idx="1">
                  <c:v>2022</c:v>
                </c:pt>
                <c:pt idx="2">
                  <c:v>2023</c:v>
                </c:pt>
                <c:pt idx="3">
                  <c:v>2024</c:v>
                </c:pt>
                <c:pt idx="4">
                  <c:v>2025</c:v>
                </c:pt>
              </c:numCache>
            </c:numRef>
          </c:cat>
          <c:val>
            <c:numRef>
              <c:f>EN!$B$5:$F$5</c:f>
              <c:numCache>
                <c:formatCode>0.0</c:formatCode>
                <c:ptCount val="5"/>
                <c:pt idx="0">
                  <c:v>3.1099361476171481</c:v>
                </c:pt>
                <c:pt idx="1">
                  <c:v>8.1853096695424767</c:v>
                </c:pt>
                <c:pt idx="2">
                  <c:v>14.224421847131467</c:v>
                </c:pt>
                <c:pt idx="3">
                  <c:v>8.6133394951587832</c:v>
                </c:pt>
                <c:pt idx="4">
                  <c:v>9.949471123118613</c:v>
                </c:pt>
              </c:numCache>
            </c:numRef>
          </c:val>
          <c:smooth val="0"/>
          <c:extLst>
            <c:ext xmlns:c16="http://schemas.microsoft.com/office/drawing/2014/chart" uri="{C3380CC4-5D6E-409C-BE32-E72D297353CC}">
              <c16:uniqueId val="{0000000B-1F5A-462F-8A36-F322F859CDFE}"/>
            </c:ext>
          </c:extLst>
        </c:ser>
        <c:dLbls>
          <c:showLegendKey val="0"/>
          <c:showVal val="0"/>
          <c:showCatName val="0"/>
          <c:showSerName val="0"/>
          <c:showPercent val="0"/>
          <c:showBubbleSize val="0"/>
        </c:dLbls>
        <c:marker val="1"/>
        <c:smooth val="0"/>
        <c:axId val="116867072"/>
        <c:axId val="116812608"/>
      </c:lineChart>
      <c:catAx>
        <c:axId val="16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vi-VN"/>
          </a:p>
        </c:txPr>
        <c:crossAx val="116812032"/>
        <c:crosses val="autoZero"/>
        <c:auto val="1"/>
        <c:lblAlgn val="ctr"/>
        <c:lblOffset val="100"/>
        <c:noMultiLvlLbl val="0"/>
      </c:catAx>
      <c:valAx>
        <c:axId val="11681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7844352"/>
        <c:crosses val="autoZero"/>
        <c:crossBetween val="between"/>
      </c:valAx>
      <c:valAx>
        <c:axId val="11681260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16867072"/>
        <c:crosses val="max"/>
        <c:crossBetween val="between"/>
      </c:valAx>
      <c:catAx>
        <c:axId val="116867072"/>
        <c:scaling>
          <c:orientation val="minMax"/>
        </c:scaling>
        <c:delete val="1"/>
        <c:axPos val="b"/>
        <c:numFmt formatCode="General" sourceLinked="1"/>
        <c:majorTickMark val="out"/>
        <c:minorTickMark val="none"/>
        <c:tickLblPos val="nextTo"/>
        <c:crossAx val="116812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(Billion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vi-VN"/>
        </a:p>
      </c:txPr>
    </c:title>
    <c:autoTitleDeleted val="0"/>
    <c:plotArea>
      <c:layout/>
      <c:barChart>
        <c:barDir val="col"/>
        <c:grouping val="stacked"/>
        <c:varyColors val="0"/>
        <c:ser>
          <c:idx val="0"/>
          <c:order val="0"/>
          <c:tx>
            <c:v>Xuất khẩu hàng hóa</c:v>
          </c:tx>
          <c:spPr>
            <a:solidFill>
              <a:srgbClr val="00B050"/>
            </a:solidFill>
            <a:ln w="3175">
              <a:solidFill>
                <a:schemeClr val="tx1"/>
              </a:solidFill>
            </a:ln>
            <a:effectLst/>
          </c:spPr>
          <c:invertIfNegative val="0"/>
          <c:dLbls>
            <c:dLbl>
              <c:idx val="0"/>
              <c:tx>
                <c:rich>
                  <a:bodyPr/>
                  <a:lstStyle/>
                  <a:p>
                    <a:r>
                      <a:rPr lang="en-US"/>
                      <a:t>18.1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BD6-46A6-B03E-61D59C11B8E0}"/>
                </c:ext>
              </c:extLst>
            </c:dLbl>
            <c:dLbl>
              <c:idx val="1"/>
              <c:tx>
                <c:rich>
                  <a:bodyPr/>
                  <a:lstStyle/>
                  <a:p>
                    <a:r>
                      <a:rPr lang="en-US"/>
                      <a:t>43.4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BD6-46A6-B03E-61D59C11B8E0}"/>
                </c:ext>
              </c:extLst>
            </c:dLbl>
            <c:dLbl>
              <c:idx val="2"/>
              <c:tx>
                <c:rich>
                  <a:bodyPr/>
                  <a:lstStyle/>
                  <a:p>
                    <a:r>
                      <a:rPr lang="en-US"/>
                      <a:t>12.5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BD6-46A6-B03E-61D59C11B8E0}"/>
                </c:ext>
              </c:extLst>
            </c:dLbl>
            <c:dLbl>
              <c:idx val="3"/>
              <c:tx>
                <c:rich>
                  <a:bodyPr/>
                  <a:lstStyle/>
                  <a:p>
                    <a:r>
                      <a:rPr lang="en-US"/>
                      <a:t>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BD6-46A6-B03E-61D59C11B8E0}"/>
                </c:ext>
              </c:extLst>
            </c:dLbl>
            <c:dLbl>
              <c:idx val="4"/>
              <c:tx>
                <c:rich>
                  <a:bodyPr/>
                  <a:lstStyle/>
                  <a:p>
                    <a:r>
                      <a:rPr lang="en-US"/>
                      <a:t>18.5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BD6-46A6-B03E-61D59C11B8E0}"/>
                </c:ext>
              </c:extLst>
            </c:dLbl>
            <c:dLbl>
              <c:idx val="5"/>
              <c:tx>
                <c:rich>
                  <a:bodyPr/>
                  <a:lstStyle/>
                  <a:p>
                    <a:r>
                      <a:rPr lang="en-US"/>
                      <a:t>8.5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BD6-46A6-B03E-61D59C11B8E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vi-V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18.100000000000001</c:v>
                </c:pt>
                <c:pt idx="1">
                  <c:v>43.4</c:v>
                </c:pt>
                <c:pt idx="2">
                  <c:v>12.5</c:v>
                </c:pt>
                <c:pt idx="3">
                  <c:v>8.9</c:v>
                </c:pt>
                <c:pt idx="4">
                  <c:v>18.5</c:v>
                </c:pt>
                <c:pt idx="5">
                  <c:v>8.5</c:v>
                </c:pt>
              </c:numCache>
            </c:numRef>
          </c:val>
          <c:extLst>
            <c:ext xmlns:c16="http://schemas.microsoft.com/office/drawing/2014/chart" uri="{C3380CC4-5D6E-409C-BE32-E72D297353CC}">
              <c16:uniqueId val="{00000006-DBD6-46A6-B03E-61D59C11B8E0}"/>
            </c:ext>
          </c:extLst>
        </c:ser>
        <c:ser>
          <c:idx val="1"/>
          <c:order val="1"/>
          <c:tx>
            <c:v>Nhập khẩu hàng hóa</c:v>
          </c:tx>
          <c:spPr>
            <a:solidFill>
              <a:srgbClr val="7030A0"/>
            </a:solidFill>
            <a:ln w="3175">
              <a:solidFill>
                <a:schemeClr val="tx1"/>
              </a:solidFill>
            </a:ln>
            <a:effectLst/>
          </c:spPr>
          <c:invertIfNegative val="0"/>
          <c:dLbls>
            <c:dLbl>
              <c:idx val="0"/>
              <c:tx>
                <c:rich>
                  <a:bodyPr/>
                  <a:lstStyle/>
                  <a:p>
                    <a:r>
                      <a:rPr lang="en-US"/>
                      <a:t>53.2</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DBD6-46A6-B03E-61D59C11B8E0}"/>
                </c:ext>
              </c:extLst>
            </c:dLbl>
            <c:dLbl>
              <c:idx val="1"/>
              <c:layout>
                <c:manualLayout>
                  <c:x val="0"/>
                  <c:y val="-1.7110093528259543E-3"/>
                </c:manualLayout>
              </c:layout>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BD6-46A6-B03E-61D59C11B8E0}"/>
                </c:ext>
              </c:extLst>
            </c:dLbl>
            <c:dLbl>
              <c:idx val="2"/>
              <c:tx>
                <c:rich>
                  <a:bodyPr/>
                  <a:lstStyle/>
                  <a:p>
                    <a:r>
                      <a:rPr lang="en-US"/>
                      <a:t>17.9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BD6-46A6-B03E-61D59C11B8E0}"/>
                </c:ext>
              </c:extLst>
            </c:dLbl>
            <c:dLbl>
              <c:idx val="3"/>
              <c:tx>
                <c:rich>
                  <a:bodyPr/>
                  <a:lstStyle/>
                  <a:p>
                    <a:r>
                      <a:rPr lang="en-US"/>
                      <a:t>18.5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BD6-46A6-B03E-61D59C11B8E0}"/>
                </c:ext>
              </c:extLst>
            </c:dLbl>
            <c:dLbl>
              <c:idx val="4"/>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BD6-46A6-B03E-61D59C11B8E0}"/>
                </c:ext>
              </c:extLst>
            </c:dLbl>
            <c:dLbl>
              <c:idx val="5"/>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BD6-46A6-B03E-61D59C11B8E0}"/>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53.2</c:v>
                </c:pt>
                <c:pt idx="1">
                  <c:v>5.7</c:v>
                </c:pt>
                <c:pt idx="2">
                  <c:v>17.899999999999999</c:v>
                </c:pt>
                <c:pt idx="3">
                  <c:v>18.5</c:v>
                </c:pt>
                <c:pt idx="4">
                  <c:v>5.0999999999999996</c:v>
                </c:pt>
                <c:pt idx="5">
                  <c:v>7.8</c:v>
                </c:pt>
              </c:numCache>
            </c:numRef>
          </c:val>
          <c:extLst>
            <c:ext xmlns:c16="http://schemas.microsoft.com/office/drawing/2014/chart" uri="{C3380CC4-5D6E-409C-BE32-E72D297353CC}">
              <c16:uniqueId val="{0000000D-DBD6-46A6-B03E-61D59C11B8E0}"/>
            </c:ext>
          </c:extLst>
        </c:ser>
        <c:dLbls>
          <c:showLegendKey val="0"/>
          <c:showVal val="0"/>
          <c:showCatName val="0"/>
          <c:showSerName val="0"/>
          <c:showPercent val="0"/>
          <c:showBubbleSize val="0"/>
        </c:dLbls>
        <c:gapWidth val="75"/>
        <c:overlap val="100"/>
        <c:axId val="500765504"/>
        <c:axId val="500766592"/>
      </c:barChart>
      <c:catAx>
        <c:axId val="5007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vi-VN"/>
          </a:p>
        </c:txPr>
        <c:crossAx val="500766592"/>
        <c:crosses val="autoZero"/>
        <c:auto val="1"/>
        <c:lblAlgn val="ctr"/>
        <c:lblOffset val="100"/>
        <c:noMultiLvlLbl val="0"/>
      </c:catAx>
      <c:valAx>
        <c:axId val="50076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vi-VN"/>
          </a:p>
        </c:txPr>
        <c:crossAx val="500765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50" b="1" i="0" baseline="0">
                <a:solidFill>
                  <a:sysClr val="windowText" lastClr="000000"/>
                </a:solidFill>
                <a:effectLst/>
                <a:latin typeface="Arial" panose="020B0604020202020204" pitchFamily="34" charset="0"/>
                <a:cs typeface="Arial" panose="020B0604020202020204" pitchFamily="34" charset="0"/>
              </a:rPr>
              <a:t>Growth rate over the same period last year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vi-VN"/>
        </a:p>
      </c:txPr>
    </c:title>
    <c:autoTitleDeleted val="0"/>
    <c:plotArea>
      <c:layout/>
      <c:barChart>
        <c:barDir val="col"/>
        <c:grouping val="clustered"/>
        <c:varyColors val="0"/>
        <c:ser>
          <c:idx val="0"/>
          <c:order val="0"/>
          <c:tx>
            <c:v>Xuất khẩu hàng hóa</c:v>
          </c:tx>
          <c:spPr>
            <a:solidFill>
              <a:srgbClr val="00B050"/>
            </a:solidFill>
            <a:ln w="3175">
              <a:solidFill>
                <a:schemeClr val="bg2">
                  <a:lumMod val="25000"/>
                </a:schemeClr>
              </a:solidFill>
            </a:ln>
            <a:effectLst/>
          </c:spPr>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913-4BB3-8DAE-6E34CD9B44B0}"/>
                </c:ext>
              </c:extLst>
            </c:dLbl>
            <c:dLbl>
              <c:idx val="1"/>
              <c:layout>
                <c:manualLayout>
                  <c:x val="0"/>
                  <c:y val="1.0982976386600769E-2"/>
                </c:manualLayout>
              </c:layout>
              <c:tx>
                <c:rich>
                  <a:bodyPr/>
                  <a:lstStyle/>
                  <a:p>
                    <a:r>
                      <a:rPr lang="en-US"/>
                      <a:t>25.1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13-4BB3-8DAE-6E34CD9B44B0}"/>
                </c:ext>
              </c:extLst>
            </c:dLbl>
            <c:dLbl>
              <c:idx val="2"/>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913-4BB3-8DAE-6E34CD9B44B0}"/>
                </c:ext>
              </c:extLst>
            </c:dLbl>
            <c:dLbl>
              <c:idx val="3"/>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13-4BB3-8DAE-6E34CD9B44B0}"/>
                </c:ext>
              </c:extLst>
            </c:dLbl>
            <c:dLbl>
              <c:idx val="4"/>
              <c:tx>
                <c:rich>
                  <a:bodyPr/>
                  <a:lstStyle/>
                  <a:p>
                    <a:r>
                      <a:rPr lang="en-US"/>
                      <a:t>12.8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913-4BB3-8DAE-6E34CD9B44B0}"/>
                </c:ext>
              </c:extLst>
            </c:dLbl>
            <c:dLbl>
              <c:idx val="5"/>
              <c:tx>
                <c:rich>
                  <a:bodyPr/>
                  <a:lstStyle/>
                  <a:p>
                    <a:r>
                      <a:rPr lang="en-US"/>
                      <a:t>12.0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913-4BB3-8DAE-6E34CD9B44B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c:v>2.1</c:v>
                </c:pt>
                <c:pt idx="1">
                  <c:v>25.1</c:v>
                </c:pt>
                <c:pt idx="2">
                  <c:v>2.9</c:v>
                </c:pt>
                <c:pt idx="3">
                  <c:v>9.1</c:v>
                </c:pt>
                <c:pt idx="4">
                  <c:v>12.8</c:v>
                </c:pt>
                <c:pt idx="5">
                  <c:v>12</c:v>
                </c:pt>
              </c:numCache>
            </c:numRef>
          </c:val>
          <c:extLst>
            <c:ext xmlns:c16="http://schemas.microsoft.com/office/drawing/2014/chart" uri="{C3380CC4-5D6E-409C-BE32-E72D297353CC}">
              <c16:uniqueId val="{00000006-E913-4BB3-8DAE-6E34CD9B44B0}"/>
            </c:ext>
          </c:extLst>
        </c:ser>
        <c:ser>
          <c:idx val="1"/>
          <c:order val="1"/>
          <c:tx>
            <c:v>Nhập khẩu hàng hóa</c:v>
          </c:tx>
          <c:spPr>
            <a:solidFill>
              <a:srgbClr val="7030A0"/>
            </a:solidFill>
            <a:ln w="3175">
              <a:solidFill>
                <a:schemeClr val="bg2">
                  <a:lumMod val="25000"/>
                </a:schemeClr>
              </a:solidFill>
            </a:ln>
            <a:effectLst/>
          </c:spPr>
          <c:invertIfNegative val="0"/>
          <c:dLbls>
            <c:dLbl>
              <c:idx val="0"/>
              <c:tx>
                <c:rich>
                  <a:bodyPr/>
                  <a:lstStyle/>
                  <a:p>
                    <a:r>
                      <a:rPr lang="en-US"/>
                      <a:t>26.5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913-4BB3-8DAE-6E34CD9B44B0}"/>
                </c:ext>
              </c:extLst>
            </c:dLbl>
            <c:dLbl>
              <c:idx val="1"/>
              <c:layout>
                <c:manualLayout>
                  <c:x val="2.6633724649100233E-2"/>
                  <c:y val="1.7049557437939697E-3"/>
                </c:manualLayout>
              </c:layout>
              <c:tx>
                <c:rich>
                  <a:bodyPr/>
                  <a:lstStyle/>
                  <a:p>
                    <a:r>
                      <a:rPr lang="en-US"/>
                      <a:t>25.8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913-4BB3-8DAE-6E34CD9B44B0}"/>
                </c:ext>
              </c:extLst>
            </c:dLbl>
            <c:dLbl>
              <c:idx val="2"/>
              <c:tx>
                <c:rich>
                  <a:bodyPr/>
                  <a:lstStyle/>
                  <a:p>
                    <a:r>
                      <a:rPr lang="en-US"/>
                      <a:t>18.5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913-4BB3-8DAE-6E34CD9B44B0}"/>
                </c:ext>
              </c:extLst>
            </c:dLbl>
            <c:dLbl>
              <c:idx val="3"/>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913-4BB3-8DAE-6E34CD9B44B0}"/>
                </c:ext>
              </c:extLst>
            </c:dLbl>
            <c:dLbl>
              <c:idx val="4"/>
              <c:layout>
                <c:manualLayout>
                  <c:x val="7.6045627376424927E-3"/>
                  <c:y val="1.1364829396325458E-2"/>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913-4BB3-8DAE-6E34CD9B44B0}"/>
                </c:ext>
              </c:extLst>
            </c:dLbl>
            <c:dLbl>
              <c:idx val="5"/>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913-4BB3-8DAE-6E34CD9B44B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General</c:formatCode>
                <c:ptCount val="6"/>
                <c:pt idx="0" formatCode="0.0">
                  <c:v>26.5</c:v>
                </c:pt>
                <c:pt idx="1">
                  <c:v>25.8</c:v>
                </c:pt>
                <c:pt idx="2">
                  <c:v>18.5</c:v>
                </c:pt>
                <c:pt idx="3">
                  <c:v>9.3000000000000007</c:v>
                </c:pt>
                <c:pt idx="4" formatCode="0.0">
                  <c:v>3.6</c:v>
                </c:pt>
                <c:pt idx="5" formatCode="0.0">
                  <c:v>6.5</c:v>
                </c:pt>
              </c:numCache>
            </c:numRef>
          </c:val>
          <c:extLst>
            <c:ext xmlns:c16="http://schemas.microsoft.com/office/drawing/2014/chart" uri="{C3380CC4-5D6E-409C-BE32-E72D297353CC}">
              <c16:uniqueId val="{0000000D-E913-4BB3-8DAE-6E34CD9B44B0}"/>
            </c:ext>
          </c:extLst>
        </c:ser>
        <c:dLbls>
          <c:showLegendKey val="0"/>
          <c:showVal val="0"/>
          <c:showCatName val="0"/>
          <c:showSerName val="0"/>
          <c:showPercent val="0"/>
          <c:showBubbleSize val="0"/>
        </c:dLbls>
        <c:gapWidth val="50"/>
        <c:overlap val="-27"/>
        <c:axId val="500768768"/>
        <c:axId val="500767136"/>
      </c:barChart>
      <c:catAx>
        <c:axId val="5007687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vi-VN"/>
          </a:p>
        </c:txPr>
        <c:crossAx val="500767136"/>
        <c:crosses val="autoZero"/>
        <c:auto val="1"/>
        <c:lblAlgn val="ctr"/>
        <c:lblOffset val="100"/>
        <c:noMultiLvlLbl val="0"/>
      </c:catAx>
      <c:valAx>
        <c:axId val="50076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vi-VN"/>
          </a:p>
        </c:txPr>
        <c:crossAx val="500768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3/2025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820C-4E06-BDB3-5221A9CF1AB9}"/>
              </c:ext>
            </c:extLst>
          </c:dPt>
          <c:dPt>
            <c:idx val="1"/>
            <c:invertIfNegative val="0"/>
            <c:bubble3D val="0"/>
            <c:spPr>
              <a:solidFill>
                <a:srgbClr val="FF0000"/>
              </a:solidFill>
              <a:ln>
                <a:noFill/>
              </a:ln>
              <a:effectLst/>
            </c:spPr>
            <c:extLst>
              <c:ext xmlns:c16="http://schemas.microsoft.com/office/drawing/2014/chart" uri="{C3380CC4-5D6E-409C-BE32-E72D297353CC}">
                <c16:uniqueId val="{00000003-820C-4E06-BDB3-5221A9CF1AB9}"/>
              </c:ext>
            </c:extLst>
          </c:dPt>
          <c:dPt>
            <c:idx val="2"/>
            <c:invertIfNegative val="0"/>
            <c:bubble3D val="0"/>
            <c:spPr>
              <a:solidFill>
                <a:srgbClr val="FF0000"/>
              </a:solidFill>
              <a:ln>
                <a:noFill/>
              </a:ln>
              <a:effectLst/>
            </c:spPr>
            <c:extLst>
              <c:ext xmlns:c16="http://schemas.microsoft.com/office/drawing/2014/chart" uri="{C3380CC4-5D6E-409C-BE32-E72D297353CC}">
                <c16:uniqueId val="{00000005-820C-4E06-BDB3-5221A9CF1AB9}"/>
              </c:ext>
            </c:extLst>
          </c:dPt>
          <c:dPt>
            <c:idx val="3"/>
            <c:invertIfNegative val="0"/>
            <c:bubble3D val="0"/>
            <c:spPr>
              <a:solidFill>
                <a:srgbClr val="FF0000"/>
              </a:solidFill>
              <a:ln>
                <a:noFill/>
              </a:ln>
              <a:effectLst/>
            </c:spPr>
            <c:extLst>
              <c:ext xmlns:c16="http://schemas.microsoft.com/office/drawing/2014/chart" uri="{C3380CC4-5D6E-409C-BE32-E72D297353CC}">
                <c16:uniqueId val="{00000007-820C-4E06-BDB3-5221A9CF1AB9}"/>
              </c:ext>
            </c:extLst>
          </c:dPt>
          <c:dPt>
            <c:idx val="4"/>
            <c:invertIfNegative val="0"/>
            <c:bubble3D val="0"/>
            <c:spPr>
              <a:solidFill>
                <a:srgbClr val="FF0000"/>
              </a:solidFill>
              <a:ln>
                <a:noFill/>
              </a:ln>
              <a:effectLst/>
            </c:spPr>
            <c:extLst>
              <c:ext xmlns:c16="http://schemas.microsoft.com/office/drawing/2014/chart" uri="{C3380CC4-5D6E-409C-BE32-E72D297353CC}">
                <c16:uniqueId val="{00000009-820C-4E06-BDB3-5221A9CF1AB9}"/>
              </c:ext>
            </c:extLst>
          </c:dPt>
          <c:dPt>
            <c:idx val="5"/>
            <c:invertIfNegative val="0"/>
            <c:bubble3D val="0"/>
            <c:spPr>
              <a:solidFill>
                <a:srgbClr val="FF0000"/>
              </a:solidFill>
              <a:ln>
                <a:noFill/>
              </a:ln>
              <a:effectLst/>
            </c:spPr>
            <c:extLst>
              <c:ext xmlns:c16="http://schemas.microsoft.com/office/drawing/2014/chart" uri="{C3380CC4-5D6E-409C-BE32-E72D297353CC}">
                <c16:uniqueId val="{0000000B-820C-4E06-BDB3-5221A9CF1AB9}"/>
              </c:ext>
            </c:extLst>
          </c:dPt>
          <c:dPt>
            <c:idx val="6"/>
            <c:invertIfNegative val="0"/>
            <c:bubble3D val="0"/>
            <c:spPr>
              <a:solidFill>
                <a:srgbClr val="FF0000"/>
              </a:solidFill>
              <a:ln>
                <a:noFill/>
              </a:ln>
              <a:effectLst/>
            </c:spPr>
            <c:extLst>
              <c:ext xmlns:c16="http://schemas.microsoft.com/office/drawing/2014/chart" uri="{C3380CC4-5D6E-409C-BE32-E72D297353CC}">
                <c16:uniqueId val="{0000000D-820C-4E06-BDB3-5221A9CF1AB9}"/>
              </c:ext>
            </c:extLst>
          </c:dPt>
          <c:dPt>
            <c:idx val="7"/>
            <c:invertIfNegative val="0"/>
            <c:bubble3D val="0"/>
            <c:spPr>
              <a:solidFill>
                <a:srgbClr val="FF0000"/>
              </a:solidFill>
              <a:ln>
                <a:noFill/>
              </a:ln>
              <a:effectLst/>
            </c:spPr>
            <c:extLst>
              <c:ext xmlns:c16="http://schemas.microsoft.com/office/drawing/2014/chart" uri="{C3380CC4-5D6E-409C-BE32-E72D297353CC}">
                <c16:uniqueId val="{0000000F-820C-4E06-BDB3-5221A9CF1AB9}"/>
              </c:ext>
            </c:extLst>
          </c:dPt>
          <c:dPt>
            <c:idx val="8"/>
            <c:invertIfNegative val="0"/>
            <c:bubble3D val="0"/>
            <c:spPr>
              <a:solidFill>
                <a:srgbClr val="FF0000"/>
              </a:solidFill>
              <a:ln>
                <a:noFill/>
              </a:ln>
              <a:effectLst/>
            </c:spPr>
            <c:extLst>
              <c:ext xmlns:c16="http://schemas.microsoft.com/office/drawing/2014/chart" uri="{C3380CC4-5D6E-409C-BE32-E72D297353CC}">
                <c16:uniqueId val="{00000011-820C-4E06-BDB3-5221A9CF1AB9}"/>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820C-4E06-BDB3-5221A9CF1AB9}"/>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820C-4E06-BDB3-5221A9CF1AB9}"/>
              </c:ext>
            </c:extLst>
          </c:dPt>
          <c:dPt>
            <c:idx val="11"/>
            <c:invertIfNegative val="0"/>
            <c:bubble3D val="0"/>
            <c:spPr>
              <a:solidFill>
                <a:srgbClr val="00B050"/>
              </a:solidFill>
              <a:ln>
                <a:noFill/>
              </a:ln>
              <a:effectLst/>
            </c:spPr>
            <c:extLst>
              <c:ext xmlns:c16="http://schemas.microsoft.com/office/drawing/2014/chart" uri="{C3380CC4-5D6E-409C-BE32-E72D297353CC}">
                <c16:uniqueId val="{00000017-820C-4E06-BDB3-5221A9CF1AB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Consumer price index</c:v>
                </c:pt>
                <c:pt idx="1">
                  <c:v>IV. Housing and construction materials</c:v>
                </c:pt>
                <c:pt idx="2">
                  <c:v>XI. Other consumer goods and services</c:v>
                </c:pt>
                <c:pt idx="3">
                  <c:v>I. Food and foodstuff</c:v>
                </c:pt>
                <c:pt idx="4">
                  <c:v>II. Beverage and cigarette</c:v>
                </c:pt>
                <c:pt idx="5">
                  <c:v>V. Household equipment and goods</c:v>
                </c:pt>
                <c:pt idx="6">
                  <c:v>III. Garment, hat, footwear</c:v>
                </c:pt>
                <c:pt idx="7">
                  <c:v>VI. Medicine and health care services</c:v>
                </c:pt>
                <c:pt idx="8">
                  <c:v>X. Culture, entertainments and tourism</c:v>
                </c:pt>
                <c:pt idx="9">
                  <c:v>IX. Education </c:v>
                </c:pt>
                <c:pt idx="10">
                  <c:v>VIII. Post and communication</c:v>
                </c:pt>
                <c:pt idx="11">
                  <c:v>VII. Transport</c:v>
                </c:pt>
              </c:strCache>
            </c:strRef>
          </c:cat>
          <c:val>
            <c:numRef>
              <c:f>'Biểu đồ 1'!$B$2:$B$13</c:f>
              <c:numCache>
                <c:formatCode>0.00%</c:formatCode>
                <c:ptCount val="12"/>
                <c:pt idx="0">
                  <c:v>7.0499999999995566E-4</c:v>
                </c:pt>
                <c:pt idx="1">
                  <c:v>6.2069999999999938E-3</c:v>
                </c:pt>
                <c:pt idx="2">
                  <c:v>1.4639999999999987E-3</c:v>
                </c:pt>
                <c:pt idx="3">
                  <c:v>1.221000000000032E-3</c:v>
                </c:pt>
                <c:pt idx="4">
                  <c:v>1.1180000000000235E-3</c:v>
                </c:pt>
                <c:pt idx="5">
                  <c:v>9.7499999999996591E-4</c:v>
                </c:pt>
                <c:pt idx="6">
                  <c:v>5.6899999999998835E-4</c:v>
                </c:pt>
                <c:pt idx="7">
                  <c:v>1.7499999999998295E-4</c:v>
                </c:pt>
                <c:pt idx="8">
                  <c:v>7.0999999999941105E-5</c:v>
                </c:pt>
                <c:pt idx="9">
                  <c:v>3.0000000000001136E-5</c:v>
                </c:pt>
                <c:pt idx="10">
                  <c:v>-1.4839999999999519E-3</c:v>
                </c:pt>
                <c:pt idx="11">
                  <c:v>-1.0464999999999947E-2</c:v>
                </c:pt>
              </c:numCache>
            </c:numRef>
          </c:val>
          <c:extLst>
            <c:ext xmlns:c16="http://schemas.microsoft.com/office/drawing/2014/chart" uri="{C3380CC4-5D6E-409C-BE32-E72D297353CC}">
              <c16:uniqueId val="{00000018-820C-4E06-BDB3-5221A9CF1AB9}"/>
            </c:ext>
          </c:extLst>
        </c:ser>
        <c:dLbls>
          <c:showLegendKey val="0"/>
          <c:showVal val="0"/>
          <c:showCatName val="0"/>
          <c:showSerName val="0"/>
          <c:showPercent val="0"/>
          <c:showBubbleSize val="0"/>
        </c:dLbls>
        <c:gapWidth val="166"/>
        <c:axId val="500763872"/>
        <c:axId val="500769312"/>
      </c:barChart>
      <c:catAx>
        <c:axId val="50076387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vi-VN"/>
          </a:p>
        </c:txPr>
        <c:crossAx val="500769312"/>
        <c:crosses val="autoZero"/>
        <c:auto val="1"/>
        <c:lblAlgn val="ctr"/>
        <c:lblOffset val="100"/>
        <c:noMultiLvlLbl val="0"/>
      </c:catAx>
      <c:valAx>
        <c:axId val="5007693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50076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0.18303</cdr:x>
      <cdr:y>0.12744</cdr:y>
    </cdr:from>
    <cdr:to>
      <cdr:x>0.29808</cdr:x>
      <cdr:y>0.18414</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087857" y="474622"/>
          <a:ext cx="683793" cy="2111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0.56949</cdr:y>
    </cdr:from>
    <cdr:to>
      <cdr:x>0.83173</cdr:x>
      <cdr:y>0.62148</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03464" y="2120937"/>
          <a:ext cx="640011" cy="1936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16.1%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Billion</a:t>
          </a:r>
          <a:r>
            <a:rPr lang="en-US" sz="900" b="1" i="1" baseline="0">
              <a:latin typeface="Arial" panose="020B0604020202020204" pitchFamily="34" charset="0"/>
              <a:cs typeface="Arial" panose="020B0604020202020204" pitchFamily="34" charset="0"/>
            </a:rPr>
            <a:t> VND</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0.12934</cdr:y>
    </cdr:from>
    <cdr:to>
      <cdr:x>0.18829</cdr:x>
      <cdr:y>0.16475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818325" y="536048"/>
          <a:ext cx="153581"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0.24983</cdr:x>
      <cdr:y>0.37933</cdr:y>
    </cdr:from>
    <cdr:to>
      <cdr:x>0.36926</cdr:x>
      <cdr:y>0.4202</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649434" y="1569343"/>
          <a:ext cx="1266571" cy="1690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0.35155</cdr:x>
      <cdr:y>0.47974</cdr:y>
    </cdr:from>
    <cdr:to>
      <cdr:x>0.44912</cdr:x>
      <cdr:y>0.57986</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28271" y="208073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40.6%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0.55036</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28492" y="2308385"/>
          <a:ext cx="912068" cy="3184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10.</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125.9%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0.91453</cdr:x>
      <cdr:y>0.58056</cdr:y>
    </cdr:from>
    <cdr:to>
      <cdr:x>1</cdr:x>
      <cdr:y>0.65729</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35601" y="2072213"/>
          <a:ext cx="507999" cy="2738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0.23513</cdr:x>
      <cdr:y>0.3821</cdr:y>
    </cdr:from>
    <cdr:to>
      <cdr:x>0.25431</cdr:x>
      <cdr:y>0.41751</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522078" y="1552373"/>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0.34001</cdr:x>
      <cdr:y>0.49058</cdr:y>
    </cdr:from>
    <cdr:to>
      <cdr:x>0.35919</cdr:x>
      <cdr:y>0.52599</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634351" y="2001166"/>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0.90883</cdr:x>
      <cdr:y>0.59043</cdr:y>
    </cdr:from>
    <cdr:to>
      <cdr:x>0.92884</cdr:x>
      <cdr:y>0.62622</cdr:y>
    </cdr:to>
    <cdr:sp macro="" textlink="">
      <cdr:nvSpPr>
        <cdr:cNvPr id="3" name="Arrow: Right 2">
          <a:extLst xmlns:a="http://schemas.openxmlformats.org/drawingml/2006/main">
            <a:ext uri="{FF2B5EF4-FFF2-40B4-BE49-F238E27FC236}">
              <a16:creationId xmlns:a16="http://schemas.microsoft.com/office/drawing/2014/main" id="{D863F55D-0FD2-ACA9-261F-50EEC59961F9}"/>
            </a:ext>
          </a:extLst>
        </cdr:cNvPr>
        <cdr:cNvSpPr/>
      </cdr:nvSpPr>
      <cdr:spPr>
        <a:xfrm xmlns:a="http://schemas.openxmlformats.org/drawingml/2006/main" rot="16200000">
          <a:off x="5397323" y="2111850"/>
          <a:ext cx="127764" cy="118935"/>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0.84324</cdr:x>
      <cdr:y>0.05278</cdr:y>
    </cdr:from>
    <cdr:to>
      <cdr:x>0.98198</cdr:x>
      <cdr:y>0.12279</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57683" y="186010"/>
          <a:ext cx="733432"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0.67928</cdr:x>
      <cdr:y>0.19444</cdr:y>
    </cdr:from>
    <cdr:to>
      <cdr:x>0.78739</cdr:x>
      <cdr:y>0.26884</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590929" y="685255"/>
          <a:ext cx="571510" cy="262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100" b="1">
              <a:effectLst/>
              <a:latin typeface="Arial" panose="020B0604020202020204" pitchFamily="34" charset="0"/>
              <a:ea typeface="Times New Roman" panose="02020603050405020304" pitchFamily="18" charset="0"/>
              <a:cs typeface="Arial" panose="020B0604020202020204" pitchFamily="34" charset="0"/>
            </a:rPr>
            <a:t>9.87</a:t>
          </a:r>
        </a:p>
      </cdr:txBody>
    </cdr:sp>
  </cdr:relSizeAnchor>
  <cdr:relSizeAnchor xmlns:cdr="http://schemas.openxmlformats.org/drawingml/2006/chartDrawing">
    <cdr:from>
      <cdr:x>0.71532</cdr:x>
      <cdr:y>0.32188</cdr:y>
    </cdr:from>
    <cdr:to>
      <cdr:x>0.85405</cdr:x>
      <cdr:y>0.39189</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50" y="1134386"/>
          <a:ext cx="733379"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8.88</a:t>
          </a:r>
        </a:p>
      </cdr:txBody>
    </cdr:sp>
  </cdr:relSizeAnchor>
  <cdr:relSizeAnchor xmlns:cdr="http://schemas.openxmlformats.org/drawingml/2006/chartDrawing">
    <cdr:from>
      <cdr:x>0.86126</cdr:x>
      <cdr:y>0.46367</cdr:y>
    </cdr:from>
    <cdr:to>
      <cdr:x>0.96036</cdr:x>
      <cdr:y>0.53368</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552943" y="1634089"/>
          <a:ext cx="52388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0.84144</cdr:x>
      <cdr:y>0.60625</cdr:y>
    </cdr:from>
    <cdr:to>
      <cdr:x>0.96396</cdr:x>
      <cdr:y>0.67626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48167" y="2136577"/>
          <a:ext cx="64768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C85ED-3916-44E1-B9F2-6A05D1BB9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35</Pages>
  <Words>9050</Words>
  <Characters>51587</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Trâm Anh</dc:creator>
  <cp:keywords/>
  <dc:description/>
  <cp:lastModifiedBy>Trâm Anh</cp:lastModifiedBy>
  <cp:revision>5</cp:revision>
  <dcterms:created xsi:type="dcterms:W3CDTF">2025-05-14T09:47:00Z</dcterms:created>
  <dcterms:modified xsi:type="dcterms:W3CDTF">2025-05-15T07:18:00Z</dcterms:modified>
</cp:coreProperties>
</file>