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4" w:type="dxa"/>
        <w:tblLook w:val="01E0" w:firstRow="1" w:lastRow="1" w:firstColumn="1" w:lastColumn="1" w:noHBand="0" w:noVBand="0"/>
      </w:tblPr>
      <w:tblGrid>
        <w:gridCol w:w="3936"/>
        <w:gridCol w:w="5408"/>
      </w:tblGrid>
      <w:tr w:rsidR="00A8457A" w:rsidRPr="00A8457A" w:rsidTr="00FB797F">
        <w:trPr>
          <w:trHeight w:val="753"/>
        </w:trPr>
        <w:tc>
          <w:tcPr>
            <w:tcW w:w="3936" w:type="dxa"/>
          </w:tcPr>
          <w:p w:rsidR="00823E5D" w:rsidRPr="00A8457A" w:rsidRDefault="00823E5D" w:rsidP="00823E5D">
            <w:pPr>
              <w:spacing w:after="0" w:line="240" w:lineRule="auto"/>
              <w:jc w:val="center"/>
              <w:rPr>
                <w:rFonts w:ascii="Times New Roman" w:eastAsia="Times New Roman" w:hAnsi="Times New Roman" w:cs="Times New Roman"/>
                <w:b/>
                <w:sz w:val="24"/>
                <w:szCs w:val="24"/>
                <w:lang w:val="nl-NL" w:eastAsia="en-US"/>
              </w:rPr>
            </w:pPr>
            <w:r w:rsidRPr="00A8457A">
              <w:rPr>
                <w:rFonts w:ascii="Times New Roman" w:eastAsia="Times New Roman" w:hAnsi="Times New Roman" w:cs="Times New Roman"/>
                <w:bCs/>
                <w:noProof/>
                <w:sz w:val="28"/>
                <w:szCs w:val="28"/>
                <w:lang w:val="en-US" w:eastAsia="en-US"/>
              </w:rPr>
              <mc:AlternateContent>
                <mc:Choice Requires="wps">
                  <w:drawing>
                    <wp:anchor distT="0" distB="0" distL="114300" distR="114300" simplePos="0" relativeHeight="251663362" behindDoc="0" locked="0" layoutInCell="1" allowOverlap="1" wp14:anchorId="2CC77C30" wp14:editId="7BF40EF5">
                      <wp:simplePos x="0" y="0"/>
                      <wp:positionH relativeFrom="column">
                        <wp:posOffset>762000</wp:posOffset>
                      </wp:positionH>
                      <wp:positionV relativeFrom="paragraph">
                        <wp:posOffset>231775</wp:posOffset>
                      </wp:positionV>
                      <wp:extent cx="763270" cy="0"/>
                      <wp:effectExtent l="13335"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7320" id="Straight Connector 1"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25pt" to="120.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" strokeweight="1pt"/>
                  </w:pict>
                </mc:Fallback>
              </mc:AlternateContent>
            </w:r>
            <w:r w:rsidRPr="00A8457A">
              <w:rPr>
                <w:rFonts w:ascii="Times New Roman" w:eastAsia="Times New Roman" w:hAnsi="Times New Roman" w:cs="Times New Roman"/>
                <w:sz w:val="28"/>
                <w:szCs w:val="28"/>
                <w:lang w:val="nl-NL" w:eastAsia="en-US"/>
              </w:rPr>
              <w:br w:type="page"/>
            </w:r>
            <w:r w:rsidRPr="00A8457A">
              <w:rPr>
                <w:rFonts w:ascii="Times New Roman" w:eastAsia="Times New Roman" w:hAnsi="Times New Roman" w:cs="Times New Roman"/>
                <w:b/>
                <w:sz w:val="24"/>
                <w:szCs w:val="24"/>
                <w:lang w:val="nl-NL" w:eastAsia="en-US"/>
              </w:rPr>
              <w:t>BỘ KẾ HOẠCH VÀ ĐẦU TƯ</w:t>
            </w:r>
          </w:p>
        </w:tc>
        <w:tc>
          <w:tcPr>
            <w:tcW w:w="5408" w:type="dxa"/>
          </w:tcPr>
          <w:p w:rsidR="00823E5D" w:rsidRPr="00A8457A" w:rsidRDefault="00823E5D" w:rsidP="00823E5D">
            <w:pPr>
              <w:spacing w:after="0" w:line="240" w:lineRule="auto"/>
              <w:jc w:val="center"/>
              <w:rPr>
                <w:rFonts w:ascii="Times New Roman" w:eastAsia="Times New Roman" w:hAnsi="Times New Roman" w:cs="Times New Roman"/>
                <w:b/>
                <w:bCs/>
                <w:sz w:val="24"/>
                <w:szCs w:val="24"/>
                <w:lang w:val="en-US" w:eastAsia="en-US"/>
              </w:rPr>
            </w:pPr>
            <w:r w:rsidRPr="00A8457A">
              <w:rPr>
                <w:rFonts w:ascii="Times New Roman" w:eastAsia="Times New Roman" w:hAnsi="Times New Roman" w:cs="Times New Roman"/>
                <w:b/>
                <w:bCs/>
                <w:sz w:val="24"/>
                <w:szCs w:val="24"/>
                <w:lang w:val="en-US" w:eastAsia="en-US"/>
              </w:rPr>
              <w:t>CỘNG HOÀ XÃ HỘI CHỦ NGHĨA VIỆT NAM</w:t>
            </w:r>
          </w:p>
          <w:p w:rsidR="00823E5D" w:rsidRPr="00A8457A" w:rsidRDefault="00823E5D" w:rsidP="00823E5D">
            <w:pPr>
              <w:spacing w:after="0" w:line="240"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b/>
                <w:bCs/>
                <w:noProof/>
                <w:sz w:val="26"/>
                <w:szCs w:val="26"/>
                <w:lang w:val="en-US" w:eastAsia="en-US"/>
              </w:rPr>
              <mc:AlternateContent>
                <mc:Choice Requires="wps">
                  <w:drawing>
                    <wp:anchor distT="0" distB="0" distL="114300" distR="114300" simplePos="0" relativeHeight="251664386" behindDoc="0" locked="0" layoutInCell="1" allowOverlap="1" wp14:anchorId="5CEEBED2" wp14:editId="4E1B54D5">
                      <wp:simplePos x="0" y="0"/>
                      <wp:positionH relativeFrom="column">
                        <wp:posOffset>626745</wp:posOffset>
                      </wp:positionH>
                      <wp:positionV relativeFrom="paragraph">
                        <wp:posOffset>232410</wp:posOffset>
                      </wp:positionV>
                      <wp:extent cx="2067560" cy="0"/>
                      <wp:effectExtent l="15240" t="13335" r="1270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024A7" id="Straight Connector 3" o:spid="_x0000_s1026" style="position:absolute;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3pt" to="212.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ydHg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" strokeweight="1pt"/>
                  </w:pict>
                </mc:Fallback>
              </mc:AlternateContent>
            </w:r>
            <w:r w:rsidRPr="00A8457A">
              <w:rPr>
                <w:rFonts w:ascii="Times New Roman" w:eastAsia="Times New Roman" w:hAnsi="Times New Roman" w:cs="Times New Roman"/>
                <w:b/>
                <w:bCs/>
                <w:sz w:val="28"/>
                <w:szCs w:val="28"/>
                <w:lang w:val="en-US" w:eastAsia="en-US"/>
              </w:rPr>
              <w:t>Độc lập - Tự do - Hạnh phúc</w:t>
            </w:r>
          </w:p>
        </w:tc>
      </w:tr>
      <w:tr w:rsidR="00823E5D" w:rsidRPr="00A8457A" w:rsidTr="00FB797F">
        <w:trPr>
          <w:trHeight w:val="503"/>
        </w:trPr>
        <w:tc>
          <w:tcPr>
            <w:tcW w:w="3936" w:type="dxa"/>
          </w:tcPr>
          <w:p w:rsidR="00823E5D" w:rsidRPr="00A8457A" w:rsidRDefault="00823E5D" w:rsidP="00823E5D">
            <w:pPr>
              <w:spacing w:before="120" w:after="0" w:line="240"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Số:         </w:t>
            </w:r>
            <w:r w:rsidR="00926EBB" w:rsidRPr="00A8457A">
              <w:rPr>
                <w:rFonts w:ascii="Times New Roman" w:eastAsia="Times New Roman" w:hAnsi="Times New Roman" w:cs="Times New Roman"/>
                <w:sz w:val="28"/>
                <w:szCs w:val="28"/>
                <w:lang w:val="en-US" w:eastAsia="en-US"/>
              </w:rPr>
              <w:t xml:space="preserve">      </w:t>
            </w:r>
            <w:r w:rsidRPr="00A8457A">
              <w:rPr>
                <w:rFonts w:ascii="Times New Roman" w:eastAsia="Times New Roman" w:hAnsi="Times New Roman" w:cs="Times New Roman"/>
                <w:sz w:val="28"/>
                <w:szCs w:val="28"/>
                <w:lang w:val="en-US" w:eastAsia="en-US"/>
              </w:rPr>
              <w:t>/BC-BKHĐT</w:t>
            </w:r>
          </w:p>
          <w:p w:rsidR="00823E5D" w:rsidRPr="00A8457A" w:rsidRDefault="00823E5D" w:rsidP="00823E5D">
            <w:pPr>
              <w:spacing w:after="0" w:line="240" w:lineRule="auto"/>
              <w:jc w:val="center"/>
              <w:rPr>
                <w:rFonts w:ascii="Times New Roman" w:eastAsia="Times New Roman" w:hAnsi="Times New Roman" w:cs="Times New Roman"/>
                <w:sz w:val="24"/>
                <w:szCs w:val="24"/>
                <w:lang w:val="en-US" w:eastAsia="en-US"/>
              </w:rPr>
            </w:pPr>
          </w:p>
        </w:tc>
        <w:tc>
          <w:tcPr>
            <w:tcW w:w="5408" w:type="dxa"/>
          </w:tcPr>
          <w:p w:rsidR="00823E5D" w:rsidRPr="00A8457A" w:rsidRDefault="008D6663" w:rsidP="0010653F">
            <w:pPr>
              <w:spacing w:before="120" w:after="0" w:line="240" w:lineRule="auto"/>
              <w:jc w:val="center"/>
              <w:rPr>
                <w:rFonts w:ascii="Times New Roman" w:eastAsia="Times New Roman" w:hAnsi="Times New Roman" w:cs="Times New Roman"/>
                <w:i/>
                <w:iCs/>
                <w:sz w:val="28"/>
                <w:szCs w:val="28"/>
                <w:lang w:val="en-US" w:eastAsia="en-US"/>
              </w:rPr>
            </w:pPr>
            <w:r w:rsidRPr="00A8457A">
              <w:rPr>
                <w:rFonts w:ascii="Times New Roman" w:eastAsia="Times New Roman" w:hAnsi="Times New Roman" w:cs="Times New Roman"/>
                <w:i/>
                <w:iCs/>
                <w:sz w:val="28"/>
                <w:szCs w:val="28"/>
                <w:lang w:val="en-US" w:eastAsia="en-US"/>
              </w:rPr>
              <w:t xml:space="preserve">Hà Nội, ngày       tháng       </w:t>
            </w:r>
            <w:r w:rsidR="00587AF2" w:rsidRPr="00A8457A">
              <w:rPr>
                <w:rFonts w:ascii="Times New Roman" w:eastAsia="Times New Roman" w:hAnsi="Times New Roman" w:cs="Times New Roman"/>
                <w:i/>
                <w:iCs/>
                <w:sz w:val="28"/>
                <w:szCs w:val="28"/>
                <w:lang w:val="en-US" w:eastAsia="en-US"/>
              </w:rPr>
              <w:t>năm 202</w:t>
            </w:r>
            <w:r w:rsidR="0010653F">
              <w:rPr>
                <w:rFonts w:ascii="Times New Roman" w:eastAsia="Times New Roman" w:hAnsi="Times New Roman" w:cs="Times New Roman"/>
                <w:i/>
                <w:iCs/>
                <w:sz w:val="28"/>
                <w:szCs w:val="28"/>
                <w:lang w:val="en-US" w:eastAsia="en-US"/>
              </w:rPr>
              <w:t>4</w:t>
            </w:r>
          </w:p>
        </w:tc>
      </w:tr>
    </w:tbl>
    <w:p w:rsidR="004D432E" w:rsidRPr="00A8457A" w:rsidRDefault="0010653F" w:rsidP="00F21EAC">
      <w:pPr>
        <w:spacing w:before="120" w:after="120" w:line="240" w:lineRule="auto"/>
        <w:jc w:val="center"/>
        <w:rPr>
          <w:rFonts w:asciiTheme="majorHAnsi" w:hAnsiTheme="majorHAnsi" w:cstheme="majorHAnsi"/>
          <w:b/>
          <w:bCs/>
          <w:sz w:val="28"/>
          <w:szCs w:val="28"/>
        </w:rPr>
      </w:pPr>
      <w:r>
        <w:rPr>
          <w:rFonts w:asciiTheme="majorHAnsi" w:hAnsiTheme="majorHAnsi" w:cstheme="majorHAnsi"/>
          <w:b/>
          <w:bCs/>
          <w:noProof/>
          <w:sz w:val="28"/>
          <w:szCs w:val="28"/>
          <w:lang w:val="en-US" w:eastAsia="en-US"/>
        </w:rPr>
        <mc:AlternateContent>
          <mc:Choice Requires="wps">
            <w:drawing>
              <wp:anchor distT="0" distB="0" distL="114300" distR="114300" simplePos="0" relativeHeight="251658240" behindDoc="0" locked="0" layoutInCell="1" allowOverlap="1" wp14:editId="6EAD3B94">
                <wp:simplePos x="0" y="0"/>
                <wp:positionH relativeFrom="column">
                  <wp:posOffset>-670560</wp:posOffset>
                </wp:positionH>
                <wp:positionV relativeFrom="paragraph">
                  <wp:posOffset>-6985</wp:posOffset>
                </wp:positionV>
                <wp:extent cx="866775" cy="5048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04825"/>
                        </a:xfrm>
                        <a:prstGeom prst="rect">
                          <a:avLst/>
                        </a:prstGeom>
                        <a:solidFill>
                          <a:srgbClr val="FFFFFF"/>
                        </a:solidFill>
                        <a:ln w="9525">
                          <a:solidFill>
                            <a:srgbClr val="000000"/>
                          </a:solidFill>
                          <a:miter lim="800000"/>
                          <a:headEnd/>
                          <a:tailEnd/>
                        </a:ln>
                      </wps:spPr>
                      <wps:txbx>
                        <w:txbxContent>
                          <w:p w:rsidR="0010653F" w:rsidRPr="0010653F" w:rsidRDefault="0010653F" w:rsidP="0010653F">
                            <w:pPr>
                              <w:jc w:val="center"/>
                              <w:rPr>
                                <w:rFonts w:asciiTheme="majorHAnsi" w:hAnsiTheme="majorHAnsi" w:cstheme="majorHAnsi"/>
                                <w:sz w:val="28"/>
                                <w:szCs w:val="28"/>
                              </w:rPr>
                            </w:pPr>
                            <w:r w:rsidRPr="0010653F">
                              <w:rPr>
                                <w:rFonts w:asciiTheme="majorHAnsi" w:hAnsiTheme="majorHAnsi" w:cstheme="majorHAnsi"/>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2.8pt;margin-top:-.55pt;width:68.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">
                <v:textbox>
                  <w:txbxContent>
                    <w:p w:rsidR="0010653F" w:rsidRPr="0010653F" w:rsidRDefault="0010653F" w:rsidP="0010653F">
                      <w:pPr>
                        <w:jc w:val="center"/>
                        <w:rPr>
                          <w:rFonts w:asciiTheme="majorHAnsi" w:hAnsiTheme="majorHAnsi" w:cstheme="majorHAnsi"/>
                          <w:sz w:val="28"/>
                          <w:szCs w:val="28"/>
                        </w:rPr>
                      </w:pPr>
                      <w:r w:rsidRPr="0010653F">
                        <w:rPr>
                          <w:rFonts w:asciiTheme="majorHAnsi" w:hAnsiTheme="majorHAnsi" w:cstheme="majorHAnsi"/>
                          <w:sz w:val="28"/>
                          <w:szCs w:val="28"/>
                        </w:rPr>
                        <w:t>Dự thảo</w:t>
                      </w:r>
                    </w:p>
                  </w:txbxContent>
                </v:textbox>
              </v:rect>
            </w:pict>
          </mc:Fallback>
        </mc:AlternateContent>
      </w:r>
    </w:p>
    <w:p w:rsidR="00F21EAC" w:rsidRPr="00A8457A" w:rsidRDefault="0015543C" w:rsidP="00F21EAC">
      <w:pPr>
        <w:spacing w:before="120" w:after="120" w:line="240" w:lineRule="auto"/>
        <w:jc w:val="center"/>
        <w:rPr>
          <w:rFonts w:asciiTheme="majorHAnsi" w:hAnsiTheme="majorHAnsi" w:cstheme="majorHAnsi"/>
          <w:b/>
          <w:bCs/>
          <w:sz w:val="28"/>
          <w:szCs w:val="28"/>
        </w:rPr>
      </w:pPr>
      <w:r w:rsidRPr="00A8457A">
        <w:rPr>
          <w:rFonts w:asciiTheme="majorHAnsi" w:hAnsiTheme="majorHAnsi" w:cstheme="majorHAnsi"/>
          <w:b/>
          <w:bCs/>
          <w:sz w:val="28"/>
          <w:szCs w:val="28"/>
        </w:rPr>
        <w:t>BÁO CÁO</w:t>
      </w:r>
    </w:p>
    <w:p w:rsidR="002F43D7" w:rsidRPr="00A8457A" w:rsidRDefault="006063E2" w:rsidP="00F21EAC">
      <w:pPr>
        <w:spacing w:before="120" w:after="120" w:line="240" w:lineRule="auto"/>
        <w:jc w:val="center"/>
        <w:rPr>
          <w:rFonts w:asciiTheme="majorHAnsi" w:hAnsiTheme="majorHAnsi" w:cstheme="majorHAnsi"/>
          <w:b/>
          <w:bCs/>
          <w:spacing w:val="-8"/>
          <w:sz w:val="28"/>
          <w:szCs w:val="28"/>
        </w:rPr>
      </w:pPr>
      <w:r w:rsidRPr="00A8457A">
        <w:rPr>
          <w:rFonts w:asciiTheme="majorHAnsi" w:hAnsiTheme="majorHAnsi" w:cstheme="majorHAnsi"/>
          <w:b/>
          <w:bCs/>
          <w:spacing w:val="-8"/>
          <w:sz w:val="28"/>
          <w:szCs w:val="28"/>
        </w:rPr>
        <w:t xml:space="preserve">Tổng kết </w:t>
      </w:r>
      <w:r w:rsidR="002F43D7" w:rsidRPr="00A8457A">
        <w:rPr>
          <w:rFonts w:asciiTheme="majorHAnsi" w:hAnsiTheme="majorHAnsi" w:cstheme="majorHAnsi"/>
          <w:b/>
          <w:bCs/>
          <w:spacing w:val="-8"/>
          <w:sz w:val="28"/>
          <w:szCs w:val="28"/>
          <w:lang w:val="en-US"/>
        </w:rPr>
        <w:t xml:space="preserve">tình hình thực hiện </w:t>
      </w:r>
      <w:r w:rsidR="00C25B60" w:rsidRPr="00A8457A">
        <w:rPr>
          <w:rFonts w:asciiTheme="majorHAnsi" w:hAnsiTheme="majorHAnsi" w:cstheme="majorHAnsi"/>
          <w:b/>
          <w:bCs/>
          <w:spacing w:val="-8"/>
          <w:sz w:val="28"/>
          <w:szCs w:val="28"/>
          <w:lang w:val="en-US"/>
        </w:rPr>
        <w:t>Chế độ báo cáo thống kê cấp quốc gia ban hành theo Nghị định số 60/2018/NĐ-CP ngày 20/4/2018</w:t>
      </w:r>
      <w:r w:rsidR="002F43D7" w:rsidRPr="00A8457A">
        <w:rPr>
          <w:rFonts w:asciiTheme="majorHAnsi" w:hAnsiTheme="majorHAnsi" w:cstheme="majorHAnsi"/>
          <w:b/>
          <w:bCs/>
          <w:spacing w:val="-8"/>
          <w:sz w:val="28"/>
          <w:szCs w:val="28"/>
          <w:lang w:val="en-US"/>
        </w:rPr>
        <w:t xml:space="preserve"> củ</w:t>
      </w:r>
      <w:r w:rsidR="00C25B60" w:rsidRPr="00A8457A">
        <w:rPr>
          <w:rFonts w:asciiTheme="majorHAnsi" w:hAnsiTheme="majorHAnsi" w:cstheme="majorHAnsi"/>
          <w:b/>
          <w:bCs/>
          <w:spacing w:val="-8"/>
          <w:sz w:val="28"/>
          <w:szCs w:val="28"/>
          <w:lang w:val="en-US"/>
        </w:rPr>
        <w:t xml:space="preserve">a </w:t>
      </w:r>
      <w:r w:rsidR="002F43D7" w:rsidRPr="00A8457A">
        <w:rPr>
          <w:rFonts w:asciiTheme="majorHAnsi" w:hAnsiTheme="majorHAnsi" w:cstheme="majorHAnsi"/>
          <w:b/>
          <w:bCs/>
          <w:spacing w:val="-8"/>
          <w:sz w:val="28"/>
          <w:szCs w:val="28"/>
          <w:lang w:val="en-US"/>
        </w:rPr>
        <w:t>Chính phủ</w:t>
      </w:r>
    </w:p>
    <w:p w:rsidR="004A63C6" w:rsidRPr="00A8457A" w:rsidRDefault="00F21EAC" w:rsidP="002C771E">
      <w:pPr>
        <w:spacing w:before="120" w:after="120" w:line="340" w:lineRule="exact"/>
        <w:rPr>
          <w:rFonts w:asciiTheme="majorHAnsi" w:hAnsiTheme="majorHAnsi" w:cstheme="majorHAnsi"/>
          <w:sz w:val="28"/>
          <w:szCs w:val="28"/>
          <w:lang w:val="nb-NO"/>
        </w:rPr>
      </w:pPr>
      <w:r w:rsidRPr="00A8457A">
        <w:rPr>
          <w:rFonts w:ascii="Times New Roman" w:eastAsia="SimSun" w:hAnsi="Times New Roman" w:cs="Times New Roman"/>
          <w:i/>
          <w:noProof/>
          <w:spacing w:val="-8"/>
          <w:sz w:val="28"/>
          <w:szCs w:val="28"/>
          <w:lang w:val="en-US" w:eastAsia="en-US"/>
        </w:rPr>
        <mc:AlternateContent>
          <mc:Choice Requires="wps">
            <w:drawing>
              <wp:anchor distT="0" distB="0" distL="114300" distR="114300" simplePos="0" relativeHeight="251659776" behindDoc="0" locked="0" layoutInCell="1" allowOverlap="1" wp14:anchorId="6A0ECA66" wp14:editId="269020E1">
                <wp:simplePos x="0" y="0"/>
                <wp:positionH relativeFrom="column">
                  <wp:posOffset>1805940</wp:posOffset>
                </wp:positionH>
                <wp:positionV relativeFrom="paragraph">
                  <wp:posOffset>13970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E88492"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1pt" to="31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" strokecolor="windowText"/>
            </w:pict>
          </mc:Fallback>
        </mc:AlternateContent>
      </w:r>
    </w:p>
    <w:p w:rsidR="00947945" w:rsidRPr="00A8457A" w:rsidRDefault="00947945" w:rsidP="00D31F19">
      <w:pPr>
        <w:spacing w:before="120" w:after="120" w:line="288" w:lineRule="auto"/>
        <w:ind w:firstLine="720"/>
        <w:jc w:val="both"/>
        <w:rPr>
          <w:rFonts w:ascii="Times New Roman" w:hAnsi="Times New Roman" w:cs="Times New Roman"/>
          <w:sz w:val="28"/>
          <w:szCs w:val="28"/>
          <w:lang w:val="nl-NL"/>
        </w:rPr>
      </w:pPr>
      <w:r w:rsidRPr="00A8457A">
        <w:rPr>
          <w:rFonts w:ascii="Times New Roman" w:hAnsi="Times New Roman" w:cs="Times New Roman"/>
          <w:sz w:val="28"/>
          <w:szCs w:val="28"/>
          <w:lang w:val="nl-NL"/>
        </w:rPr>
        <w:t>Thực hiện Luật Thố</w:t>
      </w:r>
      <w:r w:rsidR="00587AF2" w:rsidRPr="00A8457A">
        <w:rPr>
          <w:rFonts w:ascii="Times New Roman" w:hAnsi="Times New Roman" w:cs="Times New Roman"/>
          <w:sz w:val="28"/>
          <w:szCs w:val="28"/>
          <w:lang w:val="nl-NL"/>
        </w:rPr>
        <w:t xml:space="preserve">ng kê ngày 23/11/2015 </w:t>
      </w:r>
      <w:r w:rsidRPr="00A8457A">
        <w:rPr>
          <w:rFonts w:ascii="Times New Roman" w:hAnsi="Times New Roman" w:cs="Times New Roman"/>
          <w:sz w:val="28"/>
          <w:szCs w:val="28"/>
          <w:lang w:val="nl-NL"/>
        </w:rPr>
        <w:t>và Luậ</w:t>
      </w:r>
      <w:r w:rsidR="00587AF2" w:rsidRPr="00A8457A">
        <w:rPr>
          <w:rFonts w:ascii="Times New Roman" w:hAnsi="Times New Roman" w:cs="Times New Roman"/>
          <w:sz w:val="28"/>
          <w:szCs w:val="28"/>
          <w:lang w:val="nl-NL"/>
        </w:rPr>
        <w:t xml:space="preserve">t </w:t>
      </w:r>
      <w:r w:rsidRPr="00A8457A">
        <w:rPr>
          <w:rFonts w:ascii="Times New Roman" w:hAnsi="Times New Roman" w:cs="Times New Roman"/>
          <w:sz w:val="28"/>
          <w:szCs w:val="28"/>
          <w:lang w:val="nl-NL"/>
        </w:rPr>
        <w:t>sửa đổi, bổ sung một số điều và Phụ lục Danh mục chỉ tiêu thống kê quốc gia của Luật Thố</w:t>
      </w:r>
      <w:r w:rsidR="00587AF2" w:rsidRPr="00A8457A">
        <w:rPr>
          <w:rFonts w:ascii="Times New Roman" w:hAnsi="Times New Roman" w:cs="Times New Roman"/>
          <w:sz w:val="28"/>
          <w:szCs w:val="28"/>
          <w:lang w:val="nl-NL"/>
        </w:rPr>
        <w:t>ng kê ngày 12/11/2021</w:t>
      </w:r>
      <w:r w:rsidR="00D44B39" w:rsidRPr="00A8457A">
        <w:rPr>
          <w:rFonts w:ascii="Times New Roman" w:hAnsi="Times New Roman" w:cs="Times New Roman"/>
          <w:sz w:val="28"/>
          <w:szCs w:val="28"/>
          <w:lang w:val="nl-NL"/>
        </w:rPr>
        <w:t xml:space="preserve"> (sau đây viết gọn là Luật Thống kê sửa đổi)</w:t>
      </w:r>
      <w:r w:rsidR="00587AF2" w:rsidRPr="00A8457A">
        <w:rPr>
          <w:rFonts w:ascii="Times New Roman" w:hAnsi="Times New Roman" w:cs="Times New Roman"/>
          <w:sz w:val="28"/>
          <w:szCs w:val="28"/>
          <w:lang w:val="nl-NL"/>
        </w:rPr>
        <w:t xml:space="preserve"> </w:t>
      </w:r>
      <w:r w:rsidRPr="00A8457A">
        <w:rPr>
          <w:rFonts w:ascii="Times New Roman" w:hAnsi="Times New Roman" w:cs="Times New Roman"/>
          <w:sz w:val="28"/>
          <w:szCs w:val="28"/>
          <w:lang w:val="nl-NL"/>
        </w:rPr>
        <w:t xml:space="preserve">và </w:t>
      </w:r>
      <w:r w:rsidR="00ED537D" w:rsidRPr="00A8457A">
        <w:rPr>
          <w:rFonts w:ascii="Times New Roman" w:hAnsi="Times New Roman" w:cs="Times New Roman"/>
          <w:sz w:val="28"/>
          <w:szCs w:val="28"/>
          <w:lang w:val="nl-NL"/>
        </w:rPr>
        <w:t>Nghị định số</w:t>
      </w:r>
      <w:r w:rsidR="00587AF2" w:rsidRPr="00A8457A">
        <w:rPr>
          <w:rFonts w:ascii="Times New Roman" w:hAnsi="Times New Roman" w:cs="Times New Roman"/>
          <w:sz w:val="28"/>
          <w:szCs w:val="28"/>
          <w:lang w:val="nl-NL"/>
        </w:rPr>
        <w:t xml:space="preserve"> 94/2022/NĐ-CP ngày 07</w:t>
      </w:r>
      <w:r w:rsidR="00ED537D" w:rsidRPr="00A8457A">
        <w:rPr>
          <w:rFonts w:ascii="Times New Roman" w:hAnsi="Times New Roman" w:cs="Times New Roman"/>
          <w:sz w:val="28"/>
          <w:szCs w:val="28"/>
          <w:lang w:val="nl-NL"/>
        </w:rPr>
        <w:t>/</w:t>
      </w:r>
      <w:r w:rsidR="00587AF2" w:rsidRPr="00A8457A">
        <w:rPr>
          <w:rFonts w:ascii="Times New Roman" w:hAnsi="Times New Roman" w:cs="Times New Roman"/>
          <w:sz w:val="28"/>
          <w:szCs w:val="28"/>
          <w:lang w:val="nl-NL"/>
        </w:rPr>
        <w:t>11</w:t>
      </w:r>
      <w:r w:rsidR="00ED537D" w:rsidRPr="00A8457A">
        <w:rPr>
          <w:rFonts w:ascii="Times New Roman" w:hAnsi="Times New Roman" w:cs="Times New Roman"/>
          <w:sz w:val="28"/>
          <w:szCs w:val="28"/>
          <w:lang w:val="nl-NL"/>
        </w:rPr>
        <w:t>/2022 của Chính phủ</w:t>
      </w:r>
      <w:r w:rsidR="009464A0" w:rsidRPr="00A8457A">
        <w:rPr>
          <w:rFonts w:ascii="Times New Roman" w:hAnsi="Times New Roman" w:cs="Times New Roman"/>
          <w:sz w:val="28"/>
          <w:szCs w:val="28"/>
          <w:lang w:val="nl-NL"/>
        </w:rPr>
        <w:t xml:space="preserve"> q</w:t>
      </w:r>
      <w:r w:rsidR="00ED537D" w:rsidRPr="00A8457A">
        <w:rPr>
          <w:rFonts w:ascii="Times New Roman" w:hAnsi="Times New Roman" w:cs="Times New Roman"/>
          <w:sz w:val="28"/>
          <w:szCs w:val="28"/>
          <w:lang w:val="nl-NL"/>
        </w:rPr>
        <w:t>uy định nội dung chỉ tiêu thống kê thuộc hệ thống chỉ tiêu thống kê quốc gia và quy trình biên soạn chỉ tiêu tổng sản phẩm trong nước, chỉ tiêu tổng sản phẩm trên địa bàn tỉnh, thành phố trực thuộ</w:t>
      </w:r>
      <w:r w:rsidR="00587AF2" w:rsidRPr="00A8457A">
        <w:rPr>
          <w:rFonts w:ascii="Times New Roman" w:hAnsi="Times New Roman" w:cs="Times New Roman"/>
          <w:sz w:val="28"/>
          <w:szCs w:val="28"/>
          <w:lang w:val="nl-NL"/>
        </w:rPr>
        <w:t>c trung ương</w:t>
      </w:r>
      <w:r w:rsidR="00D31F19" w:rsidRPr="00A8457A">
        <w:t xml:space="preserve"> </w:t>
      </w:r>
      <w:r w:rsidR="00D31F19" w:rsidRPr="00A8457A">
        <w:rPr>
          <w:rFonts w:ascii="Times New Roman" w:hAnsi="Times New Roman" w:cs="Times New Roman"/>
          <w:sz w:val="28"/>
          <w:szCs w:val="28"/>
          <w:lang w:val="nl-NL"/>
        </w:rPr>
        <w:t>và được sửa đổi, bổ sung theo Nghị định số</w:t>
      </w:r>
      <w:r w:rsidR="00257ADD">
        <w:rPr>
          <w:rFonts w:ascii="Times New Roman" w:hAnsi="Times New Roman" w:cs="Times New Roman"/>
          <w:sz w:val="28"/>
          <w:szCs w:val="28"/>
          <w:lang w:val="nl-NL"/>
        </w:rPr>
        <w:t xml:space="preserve"> 62/2024/NĐ-CP ngày 07/6</w:t>
      </w:r>
      <w:r w:rsidR="00D31F19" w:rsidRPr="00A8457A">
        <w:rPr>
          <w:rFonts w:ascii="Times New Roman" w:hAnsi="Times New Roman" w:cs="Times New Roman"/>
          <w:sz w:val="28"/>
          <w:szCs w:val="28"/>
          <w:lang w:val="nl-NL"/>
        </w:rPr>
        <w:t>/2024 của Chính phủ sửa đổi, bổ sung Phụ lục của Nghị định số 94/2016/NĐ-CP ngày 01/7/2016 của Chính phủ quy định chi tiết và hướng dẫn thi hành một số điều của Luật Thống kê và sửa đổi, bổ sung một số điều, Phụ lục II của 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ED537D" w:rsidRPr="00A8457A">
        <w:rPr>
          <w:rFonts w:ascii="Times New Roman" w:hAnsi="Times New Roman" w:cs="Times New Roman"/>
          <w:sz w:val="28"/>
          <w:szCs w:val="28"/>
          <w:lang w:val="nl-NL"/>
        </w:rPr>
        <w:t xml:space="preserve">, </w:t>
      </w:r>
      <w:r w:rsidRPr="00A8457A">
        <w:rPr>
          <w:rFonts w:ascii="Times New Roman" w:hAnsi="Times New Roman" w:cs="Times New Roman"/>
          <w:sz w:val="28"/>
          <w:szCs w:val="28"/>
        </w:rPr>
        <w:t xml:space="preserve">Bộ Kế hoạch và Đầu tư </w:t>
      </w:r>
      <w:r w:rsidRPr="00A8457A">
        <w:rPr>
          <w:rFonts w:ascii="Times New Roman" w:hAnsi="Times New Roman" w:cs="Times New Roman"/>
          <w:sz w:val="28"/>
          <w:szCs w:val="28"/>
          <w:lang w:val="en-US"/>
        </w:rPr>
        <w:t xml:space="preserve">báo cáo việc </w:t>
      </w:r>
      <w:r w:rsidRPr="00A8457A">
        <w:rPr>
          <w:rFonts w:ascii="Times New Roman" w:hAnsi="Times New Roman" w:cs="Times New Roman"/>
          <w:bCs/>
          <w:sz w:val="28"/>
          <w:szCs w:val="28"/>
        </w:rPr>
        <w:t xml:space="preserve">Tổng kết </w:t>
      </w:r>
      <w:r w:rsidRPr="00A8457A">
        <w:rPr>
          <w:rFonts w:ascii="Times New Roman" w:hAnsi="Times New Roman" w:cs="Times New Roman"/>
          <w:bCs/>
          <w:sz w:val="28"/>
          <w:szCs w:val="28"/>
          <w:lang w:val="en-US"/>
        </w:rPr>
        <w:t>tình hình thực hiệ</w:t>
      </w:r>
      <w:r w:rsidR="00AC01E5" w:rsidRPr="00A8457A">
        <w:rPr>
          <w:rFonts w:ascii="Times New Roman" w:hAnsi="Times New Roman" w:cs="Times New Roman"/>
          <w:bCs/>
          <w:sz w:val="28"/>
          <w:szCs w:val="28"/>
          <w:lang w:val="en-US"/>
        </w:rPr>
        <w:t xml:space="preserve">n </w:t>
      </w:r>
      <w:r w:rsidR="00E81AFF" w:rsidRPr="00A8457A">
        <w:rPr>
          <w:rFonts w:ascii="Times New Roman" w:hAnsi="Times New Roman" w:cs="Times New Roman"/>
          <w:bCs/>
          <w:sz w:val="28"/>
          <w:szCs w:val="28"/>
          <w:lang w:val="en-US"/>
        </w:rPr>
        <w:t xml:space="preserve">Chế độ báo cáo thống kê cấp quốc gia ban hành theo Nghị định số 60/2018/NĐ-CP ngày 20/4/2018 </w:t>
      </w:r>
      <w:r w:rsidR="002972E5" w:rsidRPr="00A8457A">
        <w:rPr>
          <w:rFonts w:ascii="Times New Roman" w:hAnsi="Times New Roman" w:cs="Times New Roman"/>
          <w:bCs/>
          <w:sz w:val="28"/>
          <w:szCs w:val="28"/>
          <w:lang w:val="en-US"/>
        </w:rPr>
        <w:t xml:space="preserve">của Chính phủ </w:t>
      </w:r>
      <w:r w:rsidRPr="00A8457A">
        <w:rPr>
          <w:rFonts w:ascii="Times New Roman" w:hAnsi="Times New Roman" w:cs="Times New Roman"/>
          <w:bCs/>
          <w:sz w:val="28"/>
          <w:szCs w:val="28"/>
          <w:lang w:val="en-US"/>
        </w:rPr>
        <w:t>như sau:</w:t>
      </w:r>
    </w:p>
    <w:p w:rsidR="00490089" w:rsidRPr="00A8457A" w:rsidRDefault="00490089"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 KẾT QUẢ TRIỂ</w:t>
      </w:r>
      <w:r w:rsidR="00F355DC" w:rsidRPr="00A8457A">
        <w:rPr>
          <w:rFonts w:ascii="Times New Roman" w:hAnsi="Times New Roman" w:cs="Times New Roman"/>
          <w:b/>
          <w:bCs/>
          <w:sz w:val="28"/>
          <w:szCs w:val="28"/>
          <w:lang w:val="en-US"/>
        </w:rPr>
        <w:t xml:space="preserve">N KHAI NGHỊ ĐỊNH </w:t>
      </w:r>
      <w:r w:rsidR="00ED537D" w:rsidRPr="00A8457A">
        <w:rPr>
          <w:rFonts w:ascii="Times New Roman" w:hAnsi="Times New Roman" w:cs="Times New Roman"/>
          <w:b/>
          <w:bCs/>
          <w:sz w:val="28"/>
          <w:szCs w:val="28"/>
          <w:lang w:val="en-US"/>
        </w:rPr>
        <w:t xml:space="preserve">SỐ </w:t>
      </w:r>
      <w:r w:rsidR="00F355DC" w:rsidRPr="00A8457A">
        <w:rPr>
          <w:rFonts w:ascii="Times New Roman" w:hAnsi="Times New Roman" w:cs="Times New Roman"/>
          <w:b/>
          <w:bCs/>
          <w:sz w:val="28"/>
          <w:szCs w:val="28"/>
          <w:lang w:val="en-US"/>
        </w:rPr>
        <w:t>60</w:t>
      </w:r>
      <w:r w:rsidR="00932C6F" w:rsidRPr="00A8457A">
        <w:rPr>
          <w:rFonts w:ascii="Times New Roman" w:hAnsi="Times New Roman" w:cs="Times New Roman"/>
          <w:b/>
          <w:bCs/>
          <w:sz w:val="28"/>
          <w:szCs w:val="28"/>
          <w:lang w:val="en-US"/>
        </w:rPr>
        <w:t>/2018/NĐ-CP</w:t>
      </w:r>
    </w:p>
    <w:p w:rsidR="00490089" w:rsidRPr="00A8457A" w:rsidRDefault="00490089"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sz w:val="28"/>
          <w:szCs w:val="28"/>
          <w:lang w:val="en-US"/>
        </w:rPr>
        <w:t>1. Tổ</w:t>
      </w:r>
      <w:r w:rsidR="00775CE0" w:rsidRPr="00A8457A">
        <w:rPr>
          <w:rFonts w:ascii="Times New Roman" w:hAnsi="Times New Roman" w:cs="Times New Roman"/>
          <w:b/>
          <w:sz w:val="28"/>
          <w:szCs w:val="28"/>
          <w:lang w:val="en-US"/>
        </w:rPr>
        <w:t>ng quan Ngh</w:t>
      </w:r>
      <w:r w:rsidR="00E0750A" w:rsidRPr="00A8457A">
        <w:rPr>
          <w:rFonts w:ascii="Times New Roman" w:hAnsi="Times New Roman" w:cs="Times New Roman"/>
          <w:b/>
          <w:sz w:val="28"/>
          <w:szCs w:val="28"/>
          <w:lang w:val="en-US"/>
        </w:rPr>
        <w:t>ị</w:t>
      </w:r>
      <w:r w:rsidR="00775CE0" w:rsidRPr="00A8457A">
        <w:rPr>
          <w:rFonts w:ascii="Times New Roman" w:hAnsi="Times New Roman" w:cs="Times New Roman"/>
          <w:b/>
          <w:sz w:val="28"/>
          <w:szCs w:val="28"/>
          <w:lang w:val="en-US"/>
        </w:rPr>
        <w:t xml:space="preserve"> định </w:t>
      </w:r>
      <w:r w:rsidRPr="00A8457A">
        <w:rPr>
          <w:rFonts w:ascii="Times New Roman" w:hAnsi="Times New Roman" w:cs="Times New Roman"/>
          <w:b/>
          <w:bCs/>
          <w:sz w:val="28"/>
          <w:szCs w:val="28"/>
          <w:lang w:val="en-US"/>
        </w:rPr>
        <w:t>số</w:t>
      </w:r>
      <w:r w:rsidR="00775CE0" w:rsidRPr="00A8457A">
        <w:rPr>
          <w:rFonts w:ascii="Times New Roman" w:hAnsi="Times New Roman" w:cs="Times New Roman"/>
          <w:b/>
          <w:bCs/>
          <w:sz w:val="28"/>
          <w:szCs w:val="28"/>
          <w:lang w:val="en-US"/>
        </w:rPr>
        <w:t xml:space="preserve"> 60</w:t>
      </w:r>
      <w:r w:rsidR="00932C6F" w:rsidRPr="00A8457A">
        <w:rPr>
          <w:rFonts w:ascii="Times New Roman" w:hAnsi="Times New Roman" w:cs="Times New Roman"/>
          <w:b/>
          <w:bCs/>
          <w:sz w:val="28"/>
          <w:szCs w:val="28"/>
          <w:lang w:val="en-US"/>
        </w:rPr>
        <w:t>/2018/NĐ-CP</w:t>
      </w:r>
    </w:p>
    <w:p w:rsidR="002200E4" w:rsidRPr="00A8457A" w:rsidRDefault="004652C4" w:rsidP="00BB2BF9">
      <w:pPr>
        <w:spacing w:before="120" w:after="120" w:line="288" w:lineRule="auto"/>
        <w:ind w:firstLine="720"/>
        <w:jc w:val="both"/>
        <w:rPr>
          <w:rFonts w:ascii="Times New Roman" w:hAnsi="Times New Roman" w:cs="Times New Roman"/>
          <w:bCs/>
          <w:spacing w:val="-2"/>
          <w:sz w:val="28"/>
          <w:szCs w:val="28"/>
          <w:lang w:val="en-US"/>
        </w:rPr>
      </w:pPr>
      <w:r w:rsidRPr="00A8457A">
        <w:rPr>
          <w:rFonts w:ascii="Times New Roman" w:hAnsi="Times New Roman" w:cs="Times New Roman"/>
          <w:bCs/>
          <w:spacing w:val="-2"/>
          <w:sz w:val="28"/>
          <w:szCs w:val="28"/>
          <w:lang w:val="en-US"/>
        </w:rPr>
        <w:t>Nghị định số 60</w:t>
      </w:r>
      <w:r w:rsidR="006A04F3" w:rsidRPr="00A8457A">
        <w:rPr>
          <w:rFonts w:ascii="Times New Roman" w:hAnsi="Times New Roman" w:cs="Times New Roman"/>
          <w:bCs/>
          <w:spacing w:val="-2"/>
          <w:sz w:val="28"/>
          <w:szCs w:val="28"/>
          <w:lang w:val="en-US"/>
        </w:rPr>
        <w:t>/2018/NĐ-CP</w:t>
      </w:r>
      <w:r w:rsidR="002200E4" w:rsidRPr="00A8457A">
        <w:rPr>
          <w:rFonts w:ascii="Times New Roman" w:hAnsi="Times New Roman" w:cs="Times New Roman"/>
          <w:bCs/>
          <w:spacing w:val="-2"/>
          <w:sz w:val="28"/>
          <w:szCs w:val="28"/>
          <w:lang w:val="en-US"/>
        </w:rPr>
        <w:t xml:space="preserve"> được ban hành trên cơ </w:t>
      </w:r>
      <w:r w:rsidR="00520F29" w:rsidRPr="00A8457A">
        <w:rPr>
          <w:rFonts w:ascii="Times New Roman" w:hAnsi="Times New Roman" w:cs="Times New Roman"/>
          <w:bCs/>
          <w:spacing w:val="-2"/>
          <w:sz w:val="28"/>
          <w:szCs w:val="28"/>
          <w:lang w:val="en-US"/>
        </w:rPr>
        <w:t xml:space="preserve">sở </w:t>
      </w:r>
      <w:r w:rsidR="002200E4" w:rsidRPr="00A8457A">
        <w:rPr>
          <w:rFonts w:ascii="Times New Roman" w:hAnsi="Times New Roman" w:cs="Times New Roman"/>
          <w:bCs/>
          <w:spacing w:val="-2"/>
          <w:sz w:val="28"/>
          <w:szCs w:val="28"/>
          <w:lang w:val="en-US"/>
        </w:rPr>
        <w:t>danh mục chỉ tiêu thống kê quốc gia ban hành kèm theo</w:t>
      </w:r>
      <w:r w:rsidR="002200E4" w:rsidRPr="00A8457A">
        <w:rPr>
          <w:rFonts w:ascii="Times New Roman" w:hAnsi="Times New Roman" w:cs="Times New Roman"/>
          <w:bCs/>
          <w:spacing w:val="-2"/>
          <w:sz w:val="28"/>
          <w:szCs w:val="28"/>
        </w:rPr>
        <w:t xml:space="preserve"> </w:t>
      </w:r>
      <w:r w:rsidR="002200E4" w:rsidRPr="00A8457A">
        <w:rPr>
          <w:rFonts w:ascii="Times New Roman" w:hAnsi="Times New Roman" w:cs="Times New Roman"/>
          <w:bCs/>
          <w:spacing w:val="-2"/>
          <w:sz w:val="28"/>
          <w:szCs w:val="28"/>
          <w:lang w:val="en-US"/>
        </w:rPr>
        <w:t>Luậ</w:t>
      </w:r>
      <w:r w:rsidR="00D44B39" w:rsidRPr="00A8457A">
        <w:rPr>
          <w:rFonts w:ascii="Times New Roman" w:hAnsi="Times New Roman" w:cs="Times New Roman"/>
          <w:bCs/>
          <w:spacing w:val="-2"/>
          <w:sz w:val="28"/>
          <w:szCs w:val="28"/>
          <w:lang w:val="en-US"/>
        </w:rPr>
        <w:t>t Thống kê ngày 23/11/2015</w:t>
      </w:r>
      <w:r w:rsidR="002200E4" w:rsidRPr="00A8457A">
        <w:rPr>
          <w:rFonts w:ascii="Times New Roman" w:hAnsi="Times New Roman" w:cs="Times New Roman"/>
          <w:bCs/>
          <w:spacing w:val="-2"/>
          <w:sz w:val="28"/>
          <w:szCs w:val="28"/>
          <w:lang w:val="en-US"/>
        </w:rPr>
        <w:t xml:space="preserve">, Nghị định số 97/2016/QĐ-TTg ngày 01/7/2016 của Chính phủ </w:t>
      </w:r>
      <w:r w:rsidR="002200E4" w:rsidRPr="00A8457A">
        <w:rPr>
          <w:rFonts w:ascii="Times New Roman" w:hAnsi="Times New Roman" w:cs="Times New Roman"/>
          <w:bCs/>
          <w:spacing w:val="-2"/>
          <w:sz w:val="28"/>
          <w:szCs w:val="28"/>
          <w:lang w:val="nl-NL"/>
        </w:rPr>
        <w:t>quy định nội dung chỉ tiêu thống kê thuộc hệ thống chỉ tiêu thống kê quố</w:t>
      </w:r>
      <w:r w:rsidR="00D44B39" w:rsidRPr="00A8457A">
        <w:rPr>
          <w:rFonts w:ascii="Times New Roman" w:hAnsi="Times New Roman" w:cs="Times New Roman"/>
          <w:bCs/>
          <w:spacing w:val="-2"/>
          <w:sz w:val="28"/>
          <w:szCs w:val="28"/>
          <w:lang w:val="nl-NL"/>
        </w:rPr>
        <w:t>c gia</w:t>
      </w:r>
      <w:r w:rsidR="002200E4" w:rsidRPr="00A8457A">
        <w:rPr>
          <w:rFonts w:ascii="Times New Roman" w:hAnsi="Times New Roman" w:cs="Times New Roman"/>
          <w:bCs/>
          <w:spacing w:val="-2"/>
          <w:sz w:val="28"/>
          <w:szCs w:val="28"/>
          <w:lang w:val="en-US"/>
        </w:rPr>
        <w:t>.</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Nghị định </w:t>
      </w:r>
      <w:r w:rsidR="006A04F3" w:rsidRPr="00A8457A">
        <w:rPr>
          <w:rFonts w:ascii="Times New Roman" w:hAnsi="Times New Roman" w:cs="Times New Roman"/>
          <w:bCs/>
          <w:sz w:val="28"/>
          <w:szCs w:val="28"/>
          <w:lang w:val="en-US"/>
        </w:rPr>
        <w:t xml:space="preserve">số </w:t>
      </w:r>
      <w:r w:rsidRPr="00A8457A">
        <w:rPr>
          <w:rFonts w:ascii="Times New Roman" w:hAnsi="Times New Roman" w:cs="Times New Roman"/>
          <w:bCs/>
          <w:sz w:val="28"/>
          <w:szCs w:val="28"/>
          <w:lang w:val="en-US"/>
        </w:rPr>
        <w:t>60</w:t>
      </w:r>
      <w:r w:rsidR="006A04F3" w:rsidRPr="00A8457A">
        <w:rPr>
          <w:rFonts w:ascii="Times New Roman" w:hAnsi="Times New Roman" w:cs="Times New Roman"/>
          <w:bCs/>
          <w:sz w:val="28"/>
          <w:szCs w:val="28"/>
          <w:lang w:val="en-US"/>
        </w:rPr>
        <w:t>/2018/NĐ-CP</w:t>
      </w:r>
      <w:r w:rsidRPr="00A8457A">
        <w:rPr>
          <w:rFonts w:ascii="Times New Roman" w:hAnsi="Times New Roman" w:cs="Times New Roman"/>
          <w:bCs/>
          <w:sz w:val="28"/>
          <w:szCs w:val="28"/>
          <w:lang w:val="en-US"/>
        </w:rPr>
        <w:t xml:space="preserve"> áp dụng đối vớ</w:t>
      </w:r>
      <w:r w:rsidR="006A04F3" w:rsidRPr="00A8457A">
        <w:rPr>
          <w:rFonts w:ascii="Times New Roman" w:hAnsi="Times New Roman" w:cs="Times New Roman"/>
          <w:bCs/>
          <w:sz w:val="28"/>
          <w:szCs w:val="28"/>
          <w:lang w:val="en-US"/>
        </w:rPr>
        <w:t>i 21 b</w:t>
      </w:r>
      <w:r w:rsidRPr="00A8457A">
        <w:rPr>
          <w:rFonts w:ascii="Times New Roman" w:hAnsi="Times New Roman" w:cs="Times New Roman"/>
          <w:bCs/>
          <w:sz w:val="28"/>
          <w:szCs w:val="28"/>
          <w:lang w:val="en-US"/>
        </w:rPr>
        <w:t>ộ</w:t>
      </w:r>
      <w:r w:rsidR="006A04F3" w:rsidRPr="00A8457A">
        <w:rPr>
          <w:rFonts w:ascii="Times New Roman" w:hAnsi="Times New Roman" w:cs="Times New Roman"/>
          <w:bCs/>
          <w:sz w:val="28"/>
          <w:szCs w:val="28"/>
          <w:lang w:val="en-US"/>
        </w:rPr>
        <w:t xml:space="preserve">, ngành </w:t>
      </w:r>
      <w:r w:rsidRPr="00A8457A">
        <w:rPr>
          <w:rFonts w:ascii="Times New Roman" w:hAnsi="Times New Roman" w:cs="Times New Roman"/>
          <w:bCs/>
          <w:sz w:val="28"/>
          <w:szCs w:val="28"/>
          <w:lang w:val="en-US"/>
        </w:rPr>
        <w:t>gồm 114 biểu mẫu, chia thành 2 phần:</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Phần 1: Danh mục biểu mẫu.</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lastRenderedPageBreak/>
        <w:t>- Phần 2: Biểu mẫu báo cáo thống kê và giải thích biểu mẫu báo cáo áp dụng đối với từ</w:t>
      </w:r>
      <w:r w:rsidR="006A04F3" w:rsidRPr="00A8457A">
        <w:rPr>
          <w:rFonts w:ascii="Times New Roman" w:hAnsi="Times New Roman" w:cs="Times New Roman"/>
          <w:bCs/>
          <w:sz w:val="28"/>
          <w:szCs w:val="28"/>
          <w:lang w:val="en-US"/>
        </w:rPr>
        <w:t>ng b</w:t>
      </w:r>
      <w:r w:rsidRPr="00A8457A">
        <w:rPr>
          <w:rFonts w:ascii="Times New Roman" w:hAnsi="Times New Roman" w:cs="Times New Roman"/>
          <w:bCs/>
          <w:sz w:val="28"/>
          <w:szCs w:val="28"/>
          <w:lang w:val="en-US"/>
        </w:rPr>
        <w:t>ộ, ngành.</w:t>
      </w:r>
    </w:p>
    <w:p w:rsidR="00250195"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Số lượng </w:t>
      </w:r>
      <w:r w:rsidR="00382769" w:rsidRPr="00A8457A">
        <w:rPr>
          <w:rFonts w:ascii="Times New Roman" w:hAnsi="Times New Roman" w:cs="Times New Roman"/>
          <w:bCs/>
          <w:sz w:val="28"/>
          <w:szCs w:val="28"/>
          <w:lang w:val="en-US"/>
        </w:rPr>
        <w:t xml:space="preserve">biểu mẫu </w:t>
      </w:r>
      <w:r w:rsidRPr="00A8457A">
        <w:rPr>
          <w:rFonts w:ascii="Times New Roman" w:hAnsi="Times New Roman" w:cs="Times New Roman"/>
          <w:bCs/>
          <w:sz w:val="28"/>
          <w:szCs w:val="28"/>
          <w:lang w:val="en-US"/>
        </w:rPr>
        <w:t>báo cáo</w:t>
      </w:r>
      <w:r w:rsidR="00382769" w:rsidRPr="00A8457A">
        <w:rPr>
          <w:rFonts w:ascii="Times New Roman" w:hAnsi="Times New Roman" w:cs="Times New Roman"/>
          <w:bCs/>
          <w:sz w:val="28"/>
          <w:szCs w:val="28"/>
          <w:lang w:val="en-US"/>
        </w:rPr>
        <w:t xml:space="preserve"> thống kê</w:t>
      </w:r>
      <w:r w:rsidRPr="00A8457A">
        <w:rPr>
          <w:rFonts w:ascii="Times New Roman" w:hAnsi="Times New Roman" w:cs="Times New Roman"/>
          <w:bCs/>
          <w:sz w:val="28"/>
          <w:szCs w:val="28"/>
          <w:lang w:val="en-US"/>
        </w:rPr>
        <w:t xml:space="preserve"> của từ</w:t>
      </w:r>
      <w:r w:rsidR="006A04F3" w:rsidRPr="00A8457A">
        <w:rPr>
          <w:rFonts w:ascii="Times New Roman" w:hAnsi="Times New Roman" w:cs="Times New Roman"/>
          <w:bCs/>
          <w:sz w:val="28"/>
          <w:szCs w:val="28"/>
          <w:lang w:val="en-US"/>
        </w:rPr>
        <w:t>ng b</w:t>
      </w:r>
      <w:r w:rsidRPr="00A8457A">
        <w:rPr>
          <w:rFonts w:ascii="Times New Roman" w:hAnsi="Times New Roman" w:cs="Times New Roman"/>
          <w:bCs/>
          <w:sz w:val="28"/>
          <w:szCs w:val="28"/>
          <w:lang w:val="en-US"/>
        </w:rPr>
        <w:t xml:space="preserve">ộ, ngành cụ thể như sau: </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 Bộ Tài nguyên và Môi trường: 07 biể</w:t>
      </w:r>
      <w:r w:rsidR="006A04F3"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 Bộ Khoa học và Công nghệ: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3. Bộ Giáo dục và Đào tạo: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4. Bộ Thông tin và Truyền thông: 09 biể</w:t>
      </w:r>
      <w:r w:rsidR="006953C6" w:rsidRPr="00A8457A">
        <w:rPr>
          <w:rFonts w:ascii="Times New Roman" w:hAnsi="Times New Roman" w:cs="Times New Roman"/>
          <w:bCs/>
          <w:sz w:val="28"/>
          <w:szCs w:val="28"/>
          <w:lang w:val="en-US"/>
        </w:rPr>
        <w:t xml:space="preserve">u </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5. Bộ Y tế: 04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6. Bộ Văn hóa, Thể thao và Du lịch: 05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7. Bộ Nội vụ: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8. Văn phòng Quốc hội: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9. Bộ Tư pháp: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10. Bộ Công an: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11. Bộ Quốc phòng: 05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12. Viện Kiểm sát nhân dân tối cao: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13. Tòa án nhân dân tối cao: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14. Ban tổ chức Trung ương Đảng: 01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15. Bộ Tài chính: 27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16. Ngân hàng nhà nước Việt Nam: 08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17. Bảo hiểm xã hội Việt Nam: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18. Bộ Giao thông vận tải: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19. Bộ Công Thương: 04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20. Bộ Xây dựng: 02 biể</w:t>
      </w:r>
      <w:r w:rsidR="006953C6" w:rsidRPr="00A8457A">
        <w:rPr>
          <w:rFonts w:ascii="Times New Roman" w:hAnsi="Times New Roman" w:cs="Times New Roman"/>
          <w:bCs/>
          <w:sz w:val="28"/>
          <w:szCs w:val="28"/>
          <w:lang w:val="en-US"/>
        </w:rPr>
        <w:t>u</w:t>
      </w:r>
    </w:p>
    <w:p w:rsidR="00E277D8"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21. Bộ Nông nghiệp và Phát triển Nông thôn: 06 biể</w:t>
      </w:r>
      <w:r w:rsidR="006953C6" w:rsidRPr="00A8457A">
        <w:rPr>
          <w:rFonts w:ascii="Times New Roman" w:hAnsi="Times New Roman" w:cs="Times New Roman"/>
          <w:bCs/>
          <w:sz w:val="28"/>
          <w:szCs w:val="28"/>
          <w:lang w:val="en-US"/>
        </w:rPr>
        <w:t>u</w:t>
      </w:r>
    </w:p>
    <w:p w:rsidR="007E3A98" w:rsidRPr="00A8457A" w:rsidRDefault="005C7E4C"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 xml:space="preserve">2. </w:t>
      </w:r>
      <w:r w:rsidR="00263942" w:rsidRPr="00A8457A">
        <w:rPr>
          <w:rFonts w:ascii="Times New Roman" w:hAnsi="Times New Roman" w:cs="Times New Roman"/>
          <w:b/>
          <w:bCs/>
          <w:sz w:val="28"/>
          <w:szCs w:val="28"/>
          <w:lang w:val="en-US"/>
        </w:rPr>
        <w:t>K</w:t>
      </w:r>
      <w:r w:rsidRPr="00A8457A">
        <w:rPr>
          <w:rFonts w:ascii="Times New Roman" w:hAnsi="Times New Roman" w:cs="Times New Roman"/>
          <w:b/>
          <w:bCs/>
          <w:sz w:val="28"/>
          <w:szCs w:val="28"/>
          <w:lang w:val="en-US"/>
        </w:rPr>
        <w:t>ết quả</w:t>
      </w:r>
      <w:r w:rsidR="00263942" w:rsidRPr="00A8457A">
        <w:rPr>
          <w:rFonts w:ascii="Times New Roman" w:hAnsi="Times New Roman" w:cs="Times New Roman"/>
          <w:b/>
          <w:bCs/>
          <w:sz w:val="28"/>
          <w:szCs w:val="28"/>
          <w:lang w:val="en-US"/>
        </w:rPr>
        <w:t xml:space="preserve"> triển khai thực hiện Nghị định số 60</w:t>
      </w:r>
    </w:p>
    <w:p w:rsidR="00443F29" w:rsidRPr="00A8457A" w:rsidRDefault="00161B24" w:rsidP="00443F29">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Nghị định số 60</w:t>
      </w:r>
      <w:r w:rsidR="0002573B" w:rsidRPr="00A8457A">
        <w:rPr>
          <w:rFonts w:ascii="Times New Roman" w:eastAsia="Calibri" w:hAnsi="Times New Roman" w:cs="Times New Roman"/>
          <w:sz w:val="28"/>
          <w:szCs w:val="28"/>
          <w:lang w:val="en-US" w:eastAsia="en-US"/>
        </w:rPr>
        <w:t>/2018/NĐ-CP</w:t>
      </w:r>
      <w:r w:rsidR="0091764C"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gồm 114 biểu đáp ứng đầy đủ các chỉ tiêu thống kê quố</w:t>
      </w:r>
      <w:r w:rsidR="0002573B" w:rsidRPr="00A8457A">
        <w:rPr>
          <w:rFonts w:ascii="Times New Roman" w:eastAsia="Calibri" w:hAnsi="Times New Roman" w:cs="Times New Roman"/>
          <w:sz w:val="28"/>
          <w:szCs w:val="28"/>
          <w:lang w:val="en-US" w:eastAsia="en-US"/>
        </w:rPr>
        <w:t>c gia phân công cho b</w:t>
      </w:r>
      <w:r w:rsidRPr="00A8457A">
        <w:rPr>
          <w:rFonts w:ascii="Times New Roman" w:eastAsia="Calibri" w:hAnsi="Times New Roman" w:cs="Times New Roman"/>
          <w:sz w:val="28"/>
          <w:szCs w:val="28"/>
          <w:lang w:val="en-US" w:eastAsia="en-US"/>
        </w:rPr>
        <w:t xml:space="preserve">ộ, ngành thu thập. Ngoài ra, chế độ báo cáo thống kê cấp quốc gia là nguồn thông tin đầu vào để Tổng cục Thống kê tổng hợp, biên soạn </w:t>
      </w:r>
      <w:r w:rsidR="009E36FC" w:rsidRPr="00A8457A">
        <w:rPr>
          <w:rFonts w:ascii="Times New Roman" w:eastAsia="Calibri" w:hAnsi="Times New Roman" w:cs="Times New Roman"/>
          <w:sz w:val="28"/>
          <w:szCs w:val="28"/>
          <w:lang w:val="en-US" w:eastAsia="en-US"/>
        </w:rPr>
        <w:t xml:space="preserve">các </w:t>
      </w:r>
      <w:r w:rsidRPr="00A8457A">
        <w:rPr>
          <w:rFonts w:ascii="Times New Roman" w:eastAsia="Calibri" w:hAnsi="Times New Roman" w:cs="Times New Roman"/>
          <w:sz w:val="28"/>
          <w:szCs w:val="28"/>
          <w:lang w:val="en-US" w:eastAsia="en-US"/>
        </w:rPr>
        <w:t>chỉ tiêu thống kê quốc gia do Tổng cục Thống kê chủ trì thực hiện.</w:t>
      </w:r>
      <w:r w:rsidR="009E36FC"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lastRenderedPageBreak/>
        <w:t>Nghị định số 60</w:t>
      </w:r>
      <w:r w:rsidR="0002573B" w:rsidRPr="00A8457A">
        <w:rPr>
          <w:rFonts w:ascii="Times New Roman" w:eastAsia="Calibri" w:hAnsi="Times New Roman" w:cs="Times New Roman"/>
          <w:sz w:val="28"/>
          <w:szCs w:val="28"/>
          <w:lang w:val="en-US" w:eastAsia="en-US"/>
        </w:rPr>
        <w:t>/2018/NĐ-CP</w:t>
      </w:r>
      <w:r w:rsidRPr="00A8457A">
        <w:rPr>
          <w:rFonts w:ascii="Times New Roman" w:eastAsia="Calibri" w:hAnsi="Times New Roman" w:cs="Times New Roman"/>
          <w:sz w:val="28"/>
          <w:szCs w:val="28"/>
          <w:lang w:val="nl-NL" w:eastAsia="en-US"/>
        </w:rPr>
        <w:t xml:space="preserve"> ngay </w:t>
      </w:r>
      <w:r w:rsidR="009E36FC" w:rsidRPr="00A8457A">
        <w:rPr>
          <w:rFonts w:ascii="Times New Roman" w:eastAsia="Calibri" w:hAnsi="Times New Roman" w:cs="Times New Roman"/>
          <w:sz w:val="28"/>
          <w:szCs w:val="28"/>
          <w:lang w:val="en-US" w:eastAsia="en-US"/>
        </w:rPr>
        <w:t xml:space="preserve">sau khi ban hành </w:t>
      </w:r>
      <w:r w:rsidR="00725ACA" w:rsidRPr="00A8457A">
        <w:rPr>
          <w:rFonts w:ascii="Times New Roman" w:eastAsia="Calibri" w:hAnsi="Times New Roman" w:cs="Times New Roman"/>
          <w:sz w:val="28"/>
          <w:szCs w:val="28"/>
          <w:lang w:val="en-US" w:eastAsia="en-US"/>
        </w:rPr>
        <w:t>các b</w:t>
      </w:r>
      <w:r w:rsidRPr="00A8457A">
        <w:rPr>
          <w:rFonts w:ascii="Times New Roman" w:eastAsia="Calibri" w:hAnsi="Times New Roman" w:cs="Times New Roman"/>
          <w:sz w:val="28"/>
          <w:szCs w:val="28"/>
          <w:lang w:val="en-US" w:eastAsia="en-US"/>
        </w:rPr>
        <w:t>ộ, ngành đã thực hiệ</w:t>
      </w:r>
      <w:r w:rsidR="00725ACA" w:rsidRPr="00A8457A">
        <w:rPr>
          <w:rFonts w:ascii="Times New Roman" w:eastAsia="Calibri" w:hAnsi="Times New Roman" w:cs="Times New Roman"/>
          <w:sz w:val="28"/>
          <w:szCs w:val="28"/>
          <w:lang w:val="en-US" w:eastAsia="en-US"/>
        </w:rPr>
        <w:t>n báo cáo theo quy định, c</w:t>
      </w:r>
      <w:r w:rsidRPr="00A8457A">
        <w:rPr>
          <w:rFonts w:ascii="Times New Roman" w:eastAsia="Calibri" w:hAnsi="Times New Roman" w:cs="Times New Roman"/>
          <w:sz w:val="28"/>
          <w:szCs w:val="28"/>
          <w:lang w:val="en-US" w:eastAsia="en-US"/>
        </w:rPr>
        <w:t>ụ thể như sau:</w:t>
      </w:r>
    </w:p>
    <w:p w:rsidR="00387BA3" w:rsidRPr="00A8457A" w:rsidRDefault="00387BA3" w:rsidP="00387BA3">
      <w:pPr>
        <w:tabs>
          <w:tab w:val="left" w:pos="1134"/>
        </w:tabs>
        <w:spacing w:before="120" w:after="240" w:line="264" w:lineRule="auto"/>
        <w:contextualSpacing/>
        <w:jc w:val="center"/>
        <w:rPr>
          <w:rFonts w:ascii="Times New Roman" w:eastAsia="Calibri" w:hAnsi="Times New Roman" w:cs="Times New Roman"/>
          <w:b/>
          <w:sz w:val="28"/>
          <w:szCs w:val="28"/>
          <w:lang w:val="en-US" w:eastAsia="en-US"/>
        </w:rPr>
      </w:pPr>
      <w:r w:rsidRPr="00A8457A">
        <w:rPr>
          <w:rFonts w:ascii="Times New Roman" w:eastAsia="Calibri" w:hAnsi="Times New Roman" w:cs="Times New Roman"/>
          <w:b/>
          <w:sz w:val="28"/>
          <w:szCs w:val="28"/>
          <w:lang w:val="en-US" w:eastAsia="en-US"/>
        </w:rPr>
        <w:t>Tổng hợp biểu mẫu báo cáo thống kê do bộ, ngành chủ trì thực hiện theo Nghị định số 60/2018/NĐ-CP</w:t>
      </w:r>
    </w:p>
    <w:p w:rsidR="00387BA3" w:rsidRPr="00A8457A" w:rsidRDefault="00387BA3" w:rsidP="00387BA3">
      <w:pPr>
        <w:tabs>
          <w:tab w:val="left" w:pos="1134"/>
        </w:tabs>
        <w:spacing w:before="120" w:after="240" w:line="264" w:lineRule="auto"/>
        <w:contextualSpacing/>
        <w:jc w:val="center"/>
        <w:rPr>
          <w:rFonts w:ascii="Times New Roman" w:eastAsia="Calibri" w:hAnsi="Times New Roman" w:cs="Times New Roman"/>
          <w:b/>
          <w:sz w:val="14"/>
          <w:szCs w:val="28"/>
          <w:lang w:val="en-US" w:eastAsia="en-US"/>
        </w:rPr>
      </w:pPr>
    </w:p>
    <w:tbl>
      <w:tblPr>
        <w:tblW w:w="9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709"/>
        <w:gridCol w:w="2126"/>
        <w:gridCol w:w="2127"/>
        <w:gridCol w:w="1134"/>
        <w:gridCol w:w="1134"/>
        <w:gridCol w:w="1560"/>
      </w:tblGrid>
      <w:tr w:rsidR="00A8457A" w:rsidRPr="00A8457A" w:rsidTr="00EC563A">
        <w:trPr>
          <w:trHeight w:val="894"/>
          <w:tblHeader/>
        </w:trPr>
        <w:tc>
          <w:tcPr>
            <w:tcW w:w="954"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TT chung</w:t>
            </w:r>
          </w:p>
        </w:tc>
        <w:tc>
          <w:tcPr>
            <w:tcW w:w="709"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TT</w:t>
            </w:r>
          </w:p>
        </w:tc>
        <w:tc>
          <w:tcPr>
            <w:tcW w:w="2126"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Ký hiệu biểu</w:t>
            </w:r>
          </w:p>
        </w:tc>
        <w:tc>
          <w:tcPr>
            <w:tcW w:w="2127" w:type="dxa"/>
            <w:noWrap/>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Tên biểu</w:t>
            </w:r>
          </w:p>
        </w:tc>
        <w:tc>
          <w:tcPr>
            <w:tcW w:w="1134" w:type="dxa"/>
            <w:noWrap/>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Kỳ báo cáo</w:t>
            </w:r>
          </w:p>
        </w:tc>
        <w:tc>
          <w:tcPr>
            <w:tcW w:w="1134" w:type="dxa"/>
            <w:noWrap/>
            <w:vAlign w:val="center"/>
          </w:tcPr>
          <w:p w:rsidR="00387BA3" w:rsidRPr="00A8457A" w:rsidRDefault="00387BA3" w:rsidP="004D432E">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Thu thập chỉ tiêu TKQG</w:t>
            </w:r>
          </w:p>
        </w:tc>
        <w:tc>
          <w:tcPr>
            <w:tcW w:w="1560"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Ghi chú</w:t>
            </w:r>
          </w:p>
        </w:tc>
      </w:tr>
      <w:tr w:rsidR="00A8457A" w:rsidRPr="00A8457A" w:rsidTr="00D027DA">
        <w:trPr>
          <w:trHeight w:val="480"/>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 BỘ TÀI NGUYÊN VÀ MÔI TRƯỜNG</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Hiện trạng sử dụng đất chia theo đối tượng sử dụng, quản lý</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Hiện trạng sử dụng đất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003.N/BCB-TNMT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Cơ cấu sử dụng đất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004.N/BCB-TNMT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lệ diện tích các khu bảo tồn thiên nhiên</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2005</w:t>
            </w:r>
          </w:p>
        </w:tc>
        <w:tc>
          <w:tcPr>
            <w:tcW w:w="1560" w:type="dxa"/>
          </w:tcPr>
          <w:p w:rsidR="00387BA3" w:rsidRPr="00A8457A" w:rsidRDefault="00652EAC" w:rsidP="00443F29">
            <w:pPr>
              <w:spacing w:before="120" w:after="120" w:line="300" w:lineRule="auto"/>
              <w:contextualSpacing/>
              <w:jc w:val="both"/>
              <w:rPr>
                <w:rFonts w:ascii="Times New Roman" w:eastAsia="Times New Roman" w:hAnsi="Times New Roman" w:cs="Times New Roman"/>
                <w:bCs/>
                <w:spacing w:val="-2"/>
                <w:sz w:val="28"/>
                <w:szCs w:val="28"/>
                <w:lang w:val="en-US" w:eastAsia="vi-VN"/>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005.N/BCB-TNMT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đất bị thoái hóa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2006</w:t>
            </w:r>
          </w:p>
        </w:tc>
        <w:tc>
          <w:tcPr>
            <w:tcW w:w="1560" w:type="dxa"/>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006.N/BCB-TNMT</w:t>
            </w:r>
          </w:p>
        </w:tc>
        <w:tc>
          <w:tcPr>
            <w:tcW w:w="2127" w:type="dxa"/>
            <w:vAlign w:val="center"/>
          </w:tcPr>
          <w:p w:rsidR="00387BA3" w:rsidRPr="00A8457A" w:rsidRDefault="00387BA3" w:rsidP="00443F29">
            <w:pPr>
              <w:spacing w:before="120" w:after="120" w:line="300" w:lineRule="auto"/>
              <w:ind w:right="31"/>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chất thải nguy hại đã được thu gom và xử lý</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2007</w:t>
            </w:r>
          </w:p>
        </w:tc>
        <w:tc>
          <w:tcPr>
            <w:tcW w:w="1560" w:type="dxa"/>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007.N/BCB-TNMT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Lượng phát thải khí nhà kính bình quân đầu người</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2008</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80"/>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 BỘ KHOA HỌC VÀ CÔNG NGHỆ</w:t>
            </w:r>
          </w:p>
        </w:tc>
      </w:tr>
      <w:tr w:rsidR="00A8457A" w:rsidRPr="00A8457A" w:rsidTr="00EC563A">
        <w:trPr>
          <w:trHeight w:val="20"/>
        </w:trPr>
        <w:tc>
          <w:tcPr>
            <w:tcW w:w="954" w:type="dxa"/>
            <w:noWrap/>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709"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43F29">
            <w:pPr>
              <w:spacing w:before="120" w:after="120" w:line="312"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001.N/BCB-KHCN</w:t>
            </w:r>
          </w:p>
        </w:tc>
        <w:tc>
          <w:tcPr>
            <w:tcW w:w="2127" w:type="dxa"/>
            <w:vAlign w:val="center"/>
          </w:tcPr>
          <w:p w:rsidR="00387BA3" w:rsidRPr="00A8457A" w:rsidRDefault="00387BA3" w:rsidP="00443F29">
            <w:pPr>
              <w:spacing w:before="120" w:after="120" w:line="312"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tổ chức khoa học và công nghệ</w:t>
            </w:r>
          </w:p>
        </w:tc>
        <w:tc>
          <w:tcPr>
            <w:tcW w:w="1134"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1401</w:t>
            </w:r>
          </w:p>
        </w:tc>
        <w:tc>
          <w:tcPr>
            <w:tcW w:w="1560" w:type="dxa"/>
          </w:tcPr>
          <w:p w:rsidR="00387BA3" w:rsidRPr="00A8457A" w:rsidRDefault="00387BA3" w:rsidP="00443F29">
            <w:pPr>
              <w:spacing w:before="120" w:after="120" w:line="312"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người trong các tổ chức khoa học và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1402</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003.N/BCB-KHCN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người hoạt động nghiên cứu khoa học và phát triển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1403</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004.N/BCB-KHCN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sáng chế được cấp bằng bảo hộ</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1404</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005.N/BCB-KHCN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Chỉ số đổi mới công nghệ, thiết bị</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1405</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006.N/BCB-KHCN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Chi cho nghiên cứu khoa học và phát triển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1E65F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1407</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98"/>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 xml:space="preserve">3. </w:t>
            </w:r>
            <w:r w:rsidR="001515A4" w:rsidRPr="00A8457A">
              <w:rPr>
                <w:rFonts w:ascii="Times New Roman" w:eastAsia="Times New Roman" w:hAnsi="Times New Roman" w:cs="Times New Roman"/>
                <w:b/>
                <w:sz w:val="28"/>
                <w:szCs w:val="28"/>
                <w:lang w:val="en-US" w:eastAsia="en-US"/>
              </w:rPr>
              <w:t>BỘ GIÁO DỤC VÀ ĐÀO TẠO</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001.N/BCB-GDĐT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Giáo viên, học sinh giáo dục phổ thông</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1501; 1502; 1503</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002.N/BCB-GDĐT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8"/>
                <w:sz w:val="28"/>
                <w:szCs w:val="28"/>
                <w:lang w:val="en-US" w:eastAsia="en-US"/>
              </w:rPr>
            </w:pPr>
            <w:r w:rsidRPr="00A8457A">
              <w:rPr>
                <w:rFonts w:ascii="Times New Roman" w:eastAsia="Times New Roman" w:hAnsi="Times New Roman" w:cs="Times New Roman"/>
                <w:spacing w:val="-18"/>
                <w:sz w:val="28"/>
                <w:szCs w:val="28"/>
                <w:lang w:val="en-US" w:eastAsia="en-US"/>
              </w:rPr>
              <w:t>Giáo viên, học sinh và lớp học giáo dục phổ thông chia theo tỉnh, thành phố</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4. BỘ THÔNG TIN VÀ TRUYỀN THÔNG</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001.H/BCB-TTTT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dịch vụ bưu chính</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1301</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002.H/BCB-TTTT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Sản lượng dịch vụ bưu chính</w:t>
            </w:r>
          </w:p>
        </w:tc>
        <w:tc>
          <w:tcPr>
            <w:tcW w:w="1134" w:type="dxa"/>
            <w:vAlign w:val="center"/>
          </w:tcPr>
          <w:p w:rsidR="00387BA3" w:rsidRPr="00A8457A" w:rsidRDefault="00D027DA"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387BA3"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1302</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18</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003.Q/BCB-TTTT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dịch vụ viễn thông</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1303</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004.N/BCB-TTTT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Doanh thu dịch vụ viễn thông chia theo loại hình kinh tế</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20</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005.H/BCB-TTTT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thuê bao điện thoại, thuê bao truy nhập internet</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1304; 1307</w:t>
            </w:r>
          </w:p>
        </w:tc>
        <w:tc>
          <w:tcPr>
            <w:tcW w:w="1560" w:type="dxa"/>
            <w:vMerge w:val="restart"/>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Báo cáo chưa thu thập đầy đủ phân tổ của chỉ tiêu 1307</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21</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006.N/BCB-TTTT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Số thuê bao điện thoại, thuê bao truy nhập internet chia theo tỉnh/thành phố</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22</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007.N/BCB-TTTT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Số người sử dụng điện thoại di động, internet; số gia đình có kết nối internet</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1305; 1306; 1308</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Báo cáo chưa thu thập đầy đủ phân tổ của chỉ tiêu 1305</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23</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008.N/BCB-TTTT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4"/>
                <w:sz w:val="28"/>
                <w:szCs w:val="28"/>
                <w:lang w:val="en-US" w:eastAsia="en-US"/>
              </w:rPr>
            </w:pPr>
            <w:r w:rsidRPr="00A8457A">
              <w:rPr>
                <w:rFonts w:ascii="Times New Roman" w:eastAsia="Times New Roman" w:hAnsi="Times New Roman" w:cs="Times New Roman"/>
                <w:spacing w:val="-14"/>
                <w:sz w:val="28"/>
                <w:szCs w:val="28"/>
                <w:lang w:val="en-US" w:eastAsia="en-US"/>
              </w:rPr>
              <w:t>Dung lượng kết nối internet quốc tế</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1310</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24</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009.N/BCB-TTTT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công nghệ thông tin</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131</w:t>
            </w:r>
            <w:r w:rsidR="000D4408" w:rsidRPr="00A8457A">
              <w:rPr>
                <w:rFonts w:ascii="Times New Roman" w:eastAsia="Times New Roman" w:hAnsi="Times New Roman" w:cs="Times New Roman"/>
                <w:sz w:val="28"/>
                <w:szCs w:val="28"/>
                <w:lang w:val="en-US" w:eastAsia="en-US"/>
              </w:rPr>
              <w:t>1</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p w:rsidR="004D5101" w:rsidRPr="00A8457A" w:rsidRDefault="004D5101"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08"/>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jc w:val="both"/>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5. BỘ Y TẾ</w:t>
            </w: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25</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Bác sĩ và giường bệnh</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1601</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26</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trẻ em dưới 1 tuổi được tiêm chủng đầy đủ các loại vắc xin</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1605</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27</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trẻ em dưới 5 tuổi suy dinh dưỡng</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1606</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28</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BB2BF9" w:rsidRPr="00A8457A" w:rsidRDefault="00BB2BF9" w:rsidP="00AF4640">
            <w:pPr>
              <w:spacing w:before="120" w:after="120" w:line="264" w:lineRule="auto"/>
              <w:contextualSpacing/>
              <w:rPr>
                <w:rFonts w:ascii="Times New Roman" w:eastAsia="Times New Roman" w:hAnsi="Times New Roman" w:cs="Times New Roman"/>
                <w:sz w:val="28"/>
                <w:szCs w:val="28"/>
                <w:lang w:val="en-US" w:eastAsia="en-US"/>
              </w:rPr>
            </w:pPr>
          </w:p>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004.N/BCB-YT</w:t>
            </w:r>
          </w:p>
          <w:p w:rsidR="00BB2BF9" w:rsidRPr="00A8457A" w:rsidRDefault="00BB2BF9" w:rsidP="00AF4640">
            <w:pPr>
              <w:spacing w:before="120" w:after="120" w:line="264" w:lineRule="auto"/>
              <w:contextualSpacing/>
              <w:rPr>
                <w:rFonts w:ascii="Times New Roman" w:eastAsia="Times New Roman" w:hAnsi="Times New Roman" w:cs="Times New Roman"/>
                <w:sz w:val="28"/>
                <w:szCs w:val="28"/>
                <w:lang w:val="en-US" w:eastAsia="en-US"/>
              </w:rPr>
            </w:pP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HIV và AIDS</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BB2BF9" w:rsidRPr="00A8457A" w:rsidRDefault="00387BA3" w:rsidP="00BB2BF9">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1607; 1608</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D027DA">
        <w:trPr>
          <w:trHeight w:val="41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6. BỘ VĂN HÓA, THỂ THAO VÀ DU LỊCH</w:t>
            </w: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29</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Số di tích lịch sử - văn hóa, danh lam thắng cảnh</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1701</w:t>
            </w:r>
          </w:p>
        </w:tc>
        <w:tc>
          <w:tcPr>
            <w:tcW w:w="1560" w:type="dxa"/>
            <w:vMerge w:val="restart"/>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30</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002.N/BCB-VHTTDL</w:t>
            </w:r>
          </w:p>
        </w:tc>
        <w:tc>
          <w:tcPr>
            <w:tcW w:w="2127" w:type="dxa"/>
            <w:vAlign w:val="center"/>
          </w:tcPr>
          <w:p w:rsidR="00387BA3" w:rsidRPr="00A8457A" w:rsidRDefault="00387BA3" w:rsidP="00AF4640">
            <w:pPr>
              <w:spacing w:before="120" w:after="120" w:line="288" w:lineRule="auto"/>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di sản văn hóa phi vật thể</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31</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6"/>
                <w:sz w:val="28"/>
                <w:szCs w:val="28"/>
                <w:lang w:val="en-US" w:eastAsia="en-US"/>
              </w:rPr>
              <w:t>Huy chương thi đấu thể thao quốc tế (Các môn thi đấu cá nhân)</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1702</w:t>
            </w: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32</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Huy chương thi đấu thể thao quốc tế (Các môn thi đấu có nội dung tập thể)</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33</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lượt khách du lịch nội địa</w:t>
            </w:r>
          </w:p>
        </w:tc>
        <w:tc>
          <w:tcPr>
            <w:tcW w:w="1134" w:type="dxa"/>
            <w:vAlign w:val="center"/>
          </w:tcPr>
          <w:p w:rsidR="00AF4640"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4D5101" w:rsidRPr="00A8457A">
              <w:rPr>
                <w:rFonts w:ascii="Times New Roman" w:eastAsia="Times New Roman" w:hAnsi="Times New Roman" w:cs="Times New Roman"/>
                <w:sz w:val="28"/>
                <w:szCs w:val="28"/>
                <w:lang w:val="en-US" w:eastAsia="en-US"/>
              </w:rPr>
              <w:t xml:space="preserve">  </w:t>
            </w:r>
          </w:p>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1706</w:t>
            </w: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 xml:space="preserve">7. </w:t>
            </w:r>
            <w:r w:rsidR="001515A4" w:rsidRPr="00A8457A">
              <w:rPr>
                <w:rFonts w:ascii="Times New Roman" w:eastAsia="Times New Roman" w:hAnsi="Times New Roman" w:cs="Times New Roman"/>
                <w:b/>
                <w:sz w:val="28"/>
                <w:szCs w:val="28"/>
                <w:lang w:val="en-US" w:eastAsia="en-US"/>
              </w:rPr>
              <w:t>BỘ NỘI VỤ</w:t>
            </w: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34</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001.K/BCB-NV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Đại biểu Hội đồng nhân dân</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0210</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35</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Tổng số lãnh đạo chính quyền</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0211</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36</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cơ sở, lao động trong các cơ sở hành chính</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0302</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D027DA">
        <w:trPr>
          <w:trHeight w:val="454"/>
        </w:trPr>
        <w:tc>
          <w:tcPr>
            <w:tcW w:w="954" w:type="dxa"/>
            <w:noWrap/>
            <w:vAlign w:val="center"/>
          </w:tcPr>
          <w:p w:rsidR="00387BA3" w:rsidRPr="00A8457A" w:rsidRDefault="00387BA3" w:rsidP="003807DB">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07DB">
            <w:pPr>
              <w:spacing w:after="0" w:line="240" w:lineRule="auto"/>
              <w:contextualSpacing/>
              <w:rPr>
                <w:rFonts w:ascii="Times New Roman" w:eastAsia="Times New Roman" w:hAnsi="Times New Roman" w:cs="Times New Roman"/>
                <w:b/>
                <w:bCs/>
                <w:sz w:val="28"/>
                <w:szCs w:val="28"/>
                <w:lang w:val="en-US" w:eastAsia="en-US"/>
              </w:rPr>
            </w:pPr>
            <w:r w:rsidRPr="00A8457A">
              <w:rPr>
                <w:rFonts w:ascii="Times New Roman" w:eastAsia="Times New Roman" w:hAnsi="Times New Roman" w:cs="Times New Roman"/>
                <w:b/>
                <w:bCs/>
                <w:sz w:val="28"/>
                <w:szCs w:val="28"/>
                <w:lang w:val="en-US" w:eastAsia="en-US"/>
              </w:rPr>
              <w:t>8. VĂN PHÒNG QUỐC HỘI</w:t>
            </w: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37</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001.K/BCB-VPQH</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Đại biểu Quốc hội</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0209</w:t>
            </w:r>
          </w:p>
        </w:tc>
        <w:tc>
          <w:tcPr>
            <w:tcW w:w="1560" w:type="dxa"/>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38</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002.N/BCB-VPQH</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lãnh đạo trong Quốc hội</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tc>
        <w:tc>
          <w:tcPr>
            <w:tcW w:w="1560" w:type="dxa"/>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p>
        </w:tc>
      </w:tr>
      <w:tr w:rsidR="00A8457A" w:rsidRPr="00A8457A" w:rsidTr="00D027DA">
        <w:trPr>
          <w:trHeight w:val="543"/>
        </w:trPr>
        <w:tc>
          <w:tcPr>
            <w:tcW w:w="954" w:type="dxa"/>
            <w:noWrap/>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A31DCF">
            <w:pPr>
              <w:spacing w:before="120" w:after="120" w:line="288" w:lineRule="auto"/>
              <w:contextualSpacing/>
              <w:rPr>
                <w:rFonts w:ascii="Times New Roman" w:eastAsia="Times New Roman" w:hAnsi="Times New Roman" w:cs="Times New Roman"/>
                <w:b/>
                <w:bCs/>
                <w:sz w:val="28"/>
                <w:szCs w:val="28"/>
                <w:lang w:val="en-US" w:eastAsia="en-US"/>
              </w:rPr>
            </w:pPr>
            <w:r w:rsidRPr="00A8457A">
              <w:rPr>
                <w:rFonts w:ascii="Times New Roman" w:eastAsia="Times New Roman" w:hAnsi="Times New Roman" w:cs="Times New Roman"/>
                <w:b/>
                <w:bCs/>
                <w:sz w:val="28"/>
                <w:szCs w:val="28"/>
                <w:lang w:val="en-US" w:eastAsia="en-US"/>
              </w:rPr>
              <w:t>9. BỘ TƯ PHÁP</w:t>
            </w:r>
          </w:p>
        </w:tc>
      </w:tr>
      <w:tr w:rsidR="00A8457A" w:rsidRPr="00A8457A" w:rsidTr="00EC563A">
        <w:trPr>
          <w:trHeight w:val="454"/>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39</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cuộc kết hôn</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0111</w:t>
            </w:r>
          </w:p>
        </w:tc>
        <w:tc>
          <w:tcPr>
            <w:tcW w:w="1560" w:type="dxa"/>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40</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trẻ em dưới 5 tuổi đã được đăng ký khai sinh</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0112</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41</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trường hợp tử vong được đăng ký khai tử</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0113</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42</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lượt người được trợ giúp pháp lý</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1907</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43</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Kết quả thi hành án dân sự tính bằng việc</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1908</w:t>
            </w:r>
          </w:p>
        </w:tc>
        <w:tc>
          <w:tcPr>
            <w:tcW w:w="1560" w:type="dxa"/>
            <w:vMerge w:val="restart"/>
            <w:vAlign w:val="center"/>
          </w:tcPr>
          <w:p w:rsidR="00387BA3" w:rsidRPr="00A8457A" w:rsidRDefault="00387BA3" w:rsidP="00AF4640">
            <w:pPr>
              <w:spacing w:after="0" w:line="24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44</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006.N/BCB-TP</w:t>
            </w:r>
          </w:p>
        </w:tc>
        <w:tc>
          <w:tcPr>
            <w:tcW w:w="2127" w:type="dxa"/>
            <w:vAlign w:val="center"/>
          </w:tcPr>
          <w:p w:rsidR="00A31DCF"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Kết quả thi hành án dân sự tính bằng tiền</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A31DCF">
            <w:pPr>
              <w:spacing w:before="120" w:after="120" w:line="312" w:lineRule="auto"/>
              <w:ind w:right="-45"/>
              <w:contextualSpacing/>
              <w:jc w:val="center"/>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A31DCF">
            <w:pPr>
              <w:spacing w:before="120" w:after="120" w:line="312" w:lineRule="auto"/>
              <w:ind w:right="-45"/>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10. BỘ CÔNG AN</w:t>
            </w:r>
          </w:p>
        </w:tc>
      </w:tr>
      <w:tr w:rsidR="00A8457A" w:rsidRPr="00A8457A" w:rsidTr="00EC563A">
        <w:trPr>
          <w:trHeight w:val="638"/>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45</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001.H/BCB-CA</w:t>
            </w:r>
          </w:p>
        </w:tc>
        <w:tc>
          <w:tcPr>
            <w:tcW w:w="2127" w:type="dxa"/>
            <w:vAlign w:val="center"/>
          </w:tcPr>
          <w:p w:rsidR="00397991" w:rsidRPr="00A8457A" w:rsidRDefault="00387BA3" w:rsidP="00A31DCF">
            <w:pPr>
              <w:spacing w:before="120" w:after="120" w:line="324" w:lineRule="auto"/>
              <w:ind w:right="-45"/>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Xuất, nhập cảnh Việt Nam theo đường hàng không</w:t>
            </w:r>
          </w:p>
        </w:tc>
        <w:tc>
          <w:tcPr>
            <w:tcW w:w="1134" w:type="dxa"/>
            <w:vAlign w:val="center"/>
          </w:tcPr>
          <w:p w:rsidR="00387BA3"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1704; 1705</w:t>
            </w: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46</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002.H/BCB-CA</w:t>
            </w:r>
          </w:p>
        </w:tc>
        <w:tc>
          <w:tcPr>
            <w:tcW w:w="2127" w:type="dxa"/>
            <w:vAlign w:val="center"/>
          </w:tcPr>
          <w:p w:rsidR="00387BA3" w:rsidRPr="00A8457A" w:rsidRDefault="00387BA3" w:rsidP="00A31DCF">
            <w:pPr>
              <w:spacing w:before="120" w:after="120" w:line="324" w:lineRule="auto"/>
              <w:ind w:right="-45"/>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Tai nạn giao thông</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Tháng, </w:t>
            </w:r>
          </w:p>
          <w:p w:rsidR="00397991"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AF4640"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1901</w:t>
            </w: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47</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003.H/BCB-CA</w:t>
            </w:r>
          </w:p>
        </w:tc>
        <w:tc>
          <w:tcPr>
            <w:tcW w:w="2127" w:type="dxa"/>
            <w:vAlign w:val="center"/>
          </w:tcPr>
          <w:p w:rsidR="00387BA3" w:rsidRPr="00A8457A" w:rsidRDefault="00387BA3" w:rsidP="00A31DCF">
            <w:pPr>
              <w:spacing w:before="120" w:after="120" w:line="324" w:lineRule="auto"/>
              <w:ind w:right="-45"/>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cháy nổ</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Tháng, </w:t>
            </w:r>
          </w:p>
          <w:p w:rsidR="00397991"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AF4640" w:rsidRPr="00A8457A">
              <w:rPr>
                <w:rFonts w:ascii="Times New Roman" w:eastAsia="Times New Roman" w:hAnsi="Times New Roman" w:cs="Times New Roman"/>
                <w:sz w:val="28"/>
                <w:szCs w:val="28"/>
                <w:lang w:val="en-US" w:eastAsia="en-US"/>
              </w:rPr>
              <w:t xml:space="preserve"> năm</w:t>
            </w: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tc>
        <w:tc>
          <w:tcPr>
            <w:tcW w:w="1134" w:type="dxa"/>
            <w:vAlign w:val="center"/>
          </w:tcPr>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1902</w:t>
            </w: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A31DCF" w:rsidRPr="00A8457A" w:rsidRDefault="00A31DCF" w:rsidP="00A31DCF">
            <w:pPr>
              <w:spacing w:before="120" w:after="120" w:line="324" w:lineRule="auto"/>
              <w:ind w:right="-45"/>
              <w:contextualSpacing/>
              <w:rPr>
                <w:rFonts w:ascii="Times New Roman" w:eastAsia="Times New Roman" w:hAnsi="Times New Roman" w:cs="Times New Roman"/>
                <w:sz w:val="28"/>
                <w:szCs w:val="28"/>
                <w:lang w:val="en-US" w:eastAsia="en-US"/>
              </w:rPr>
            </w:pP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11. BỘ QUỐC PHÒNG</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48</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đường bộ Việt Nam - Trung Quốc</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1704; 1705</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49</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đường sắt Việt Nam - Trung Quốc</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50</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Việt Nam - Lào</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51</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Việt Nam - Campuchia</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52</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cảng biển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53"/>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12. VIỆN KIỂM SÁT NHÂN DÂN TỐI CAO</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53</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vụ án, số bị can đã khởi tố</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1903</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pacing w:val="-20"/>
                <w:sz w:val="28"/>
                <w:szCs w:val="28"/>
                <w:lang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54</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vụ án, số bị can đã truy tố</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1904</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pacing w:val="-20"/>
                <w:sz w:val="28"/>
                <w:szCs w:val="28"/>
                <w:lang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55</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Lãnh đạo trong ngành kiểm sát</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tc>
        <w:tc>
          <w:tcPr>
            <w:tcW w:w="1560" w:type="dxa"/>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13. TÒA ÁN NHÂN DÂN TỐI CAO</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56</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001.N/BCB-TANDTC</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vụ đã xét xử, số bị cáo (số người phạm tội) đã bị kết án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1905</w:t>
            </w:r>
          </w:p>
        </w:tc>
        <w:tc>
          <w:tcPr>
            <w:tcW w:w="1560" w:type="dxa"/>
          </w:tcPr>
          <w:p w:rsidR="00387BA3" w:rsidRPr="00A8457A" w:rsidRDefault="00387BA3" w:rsidP="00397991">
            <w:pPr>
              <w:spacing w:before="120" w:after="120" w:line="288" w:lineRule="auto"/>
              <w:contextualSpacing/>
              <w:jc w:val="both"/>
              <w:rPr>
                <w:rFonts w:ascii="Times New Roman" w:eastAsia="Times New Roman" w:hAnsi="Times New Roman" w:cs="Times New Roman"/>
                <w:spacing w:val="-10"/>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57</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002.N/BCB-TANDTC</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Lãnh đạo ngành tòa án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A31DCF" w:rsidRPr="00A8457A" w:rsidRDefault="00A31DCF" w:rsidP="00A31DCF">
            <w:pPr>
              <w:spacing w:before="120" w:after="120" w:line="288" w:lineRule="auto"/>
              <w:contextualSpacing/>
              <w:jc w:val="center"/>
              <w:rPr>
                <w:rFonts w:ascii="Times New Roman" w:eastAsia="Times New Roman" w:hAnsi="Times New Roman" w:cs="Times New Roman"/>
                <w:sz w:val="28"/>
                <w:szCs w:val="28"/>
                <w:lang w:val="en-US" w:eastAsia="en-US"/>
              </w:rPr>
            </w:pPr>
          </w:p>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p w:rsidR="00A31DCF" w:rsidRPr="00A8457A" w:rsidRDefault="00A31DCF"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1560" w:type="dxa"/>
          </w:tcPr>
          <w:p w:rsidR="00387BA3" w:rsidRPr="00A8457A" w:rsidRDefault="00387BA3" w:rsidP="00397991">
            <w:pPr>
              <w:spacing w:before="120" w:after="120" w:line="288" w:lineRule="auto"/>
              <w:contextualSpacing/>
              <w:jc w:val="both"/>
              <w:rPr>
                <w:rFonts w:ascii="Times New Roman" w:eastAsia="Times New Roman" w:hAnsi="Times New Roman" w:cs="Times New Roman"/>
                <w:spacing w:val="-10"/>
                <w:sz w:val="28"/>
                <w:szCs w:val="28"/>
                <w:lang w:val="en-US" w:eastAsia="en-US"/>
              </w:rPr>
            </w:pPr>
          </w:p>
        </w:tc>
      </w:tr>
      <w:tr w:rsidR="00A8457A" w:rsidRPr="00A8457A" w:rsidTr="00D027DA">
        <w:trPr>
          <w:trHeight w:val="516"/>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14. BAN TỔ CHỨC TRUNG ƯƠNG ĐẢNG</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58</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001.K/BCB-TWĐ</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người tham gia cấp ủy đảng</w:t>
            </w:r>
          </w:p>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0208</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z w:val="28"/>
                <w:szCs w:val="28"/>
                <w:lang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15. BỘ TÀI CHÍNH</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59</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thực hiện thu ngân sách nhà nước</w:t>
            </w:r>
          </w:p>
        </w:tc>
        <w:tc>
          <w:tcPr>
            <w:tcW w:w="1134" w:type="dxa"/>
            <w:vAlign w:val="center"/>
          </w:tcPr>
          <w:p w:rsidR="001A564E"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p>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ED7551"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Kỳ năm báo cáo chưa  thực hiện theo yêu cầu (sau 5 ngày kết thúc năm)</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60</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thực hiện chi ngân sách Nhà nước</w:t>
            </w:r>
          </w:p>
        </w:tc>
        <w:tc>
          <w:tcPr>
            <w:tcW w:w="1134" w:type="dxa"/>
            <w:vAlign w:val="center"/>
          </w:tcPr>
          <w:p w:rsidR="001A564E"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p>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ED7551"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ED7551"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chi tiết đầu tư phát triển và chi thường xuyên theo yêu cầu (sau 5 ngày kết thúc năm)</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61</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Thu ngân sách nhà nước và cơ cấu thu</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D50149"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387BA3" w:rsidP="00A31DCF">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62</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Chi ngân sách nhà nước và cơ cấu chi</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E1356F"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A01DF3"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chi tiết đầu tư phát triển và chi thường xuyên theo yêu cầu</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63</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Thu, chi ngân sách nhà nước của các tỉnh, thành phố trực thuộc trung ương</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 0604</w:t>
            </w:r>
          </w:p>
        </w:tc>
        <w:tc>
          <w:tcPr>
            <w:tcW w:w="1560" w:type="dxa"/>
          </w:tcPr>
          <w:p w:rsidR="00387BA3" w:rsidRPr="00A8457A" w:rsidRDefault="00387BA3" w:rsidP="00A31DCF">
            <w:pPr>
              <w:spacing w:before="120" w:after="120" w:line="264"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64</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Tình hình thực hiện cân đối ngân sách nhà nước</w:t>
            </w:r>
          </w:p>
        </w:tc>
        <w:tc>
          <w:tcPr>
            <w:tcW w:w="1134" w:type="dxa"/>
            <w:vAlign w:val="center"/>
          </w:tcPr>
          <w:p w:rsidR="00387BA3" w:rsidRPr="00A8457A" w:rsidRDefault="001A564E"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A31DCF" w:rsidRPr="00A8457A">
              <w:rPr>
                <w:rFonts w:ascii="Times New Roman" w:eastAsia="Times New Roman" w:hAnsi="Times New Roman" w:cs="Times New Roman"/>
                <w:sz w:val="28"/>
                <w:szCs w:val="28"/>
                <w:lang w:val="en-US" w:eastAsia="en-US"/>
              </w:rPr>
              <w:t xml:space="preserve">quý,  </w:t>
            </w:r>
            <w:r w:rsidR="00387BA3"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0606</w:t>
            </w:r>
          </w:p>
        </w:tc>
        <w:tc>
          <w:tcPr>
            <w:tcW w:w="1560" w:type="dxa"/>
          </w:tcPr>
          <w:p w:rsidR="00387BA3" w:rsidRPr="00A8457A" w:rsidRDefault="00A01DF3" w:rsidP="00EC563A">
            <w:pPr>
              <w:spacing w:before="120" w:after="120" w:line="283"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Kỳ năm báo cáo chưa  thực hiện theo yêu cầu (sau 5 ngày kết thúc năm)</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65</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007.N/BCB-TC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Thu ngân sách nhà nước theo ngành, loại hình kinh tế</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66</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008.N/BCB-TC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Chi ngân sách nhà nước theo ngành kinh tế</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2C4686" w:rsidP="00EC563A">
            <w:pPr>
              <w:spacing w:before="120" w:after="120" w:line="283"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67</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009.N/BCB-TC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của Chính phủ</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highlight w:val="yellow"/>
                <w:lang w:val="en-US" w:eastAsia="en-US"/>
              </w:rPr>
            </w:pPr>
            <w:r w:rsidRPr="00A8457A">
              <w:rPr>
                <w:rFonts w:ascii="Times New Roman" w:eastAsia="Times New Roman" w:hAnsi="Times New Roman" w:cs="Times New Roman"/>
                <w:sz w:val="28"/>
                <w:szCs w:val="28"/>
                <w:lang w:val="en-US" w:eastAsia="en-US"/>
              </w:rPr>
              <w:t>0608; 0609; 0610</w:t>
            </w:r>
          </w:p>
        </w:tc>
        <w:tc>
          <w:tcPr>
            <w:tcW w:w="1560" w:type="dxa"/>
            <w:vMerge w:val="restart"/>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68</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nước ngoài của Quốc gia</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69</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công</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70</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012.N/BCB-TC</w:t>
            </w:r>
          </w:p>
        </w:tc>
        <w:tc>
          <w:tcPr>
            <w:tcW w:w="2127" w:type="dxa"/>
            <w:vAlign w:val="center"/>
          </w:tcPr>
          <w:p w:rsidR="00387BA3" w:rsidRPr="00A8457A" w:rsidRDefault="00387BA3" w:rsidP="00EC563A">
            <w:pPr>
              <w:spacing w:before="120" w:after="120" w:line="283" w:lineRule="auto"/>
              <w:jc w:val="both"/>
              <w:rPr>
                <w:rFonts w:ascii="Times New Roman" w:eastAsia="Times New Roman" w:hAnsi="Times New Roman" w:cs="Times New Roman"/>
                <w:spacing w:val="-12"/>
                <w:sz w:val="28"/>
                <w:szCs w:val="28"/>
                <w:lang w:val="es-ES" w:eastAsia="en-US"/>
              </w:rPr>
            </w:pPr>
            <w:r w:rsidRPr="00A8457A">
              <w:rPr>
                <w:rFonts w:ascii="Times New Roman" w:eastAsia="Times New Roman" w:hAnsi="Times New Roman" w:cs="Times New Roman"/>
                <w:spacing w:val="-12"/>
                <w:sz w:val="28"/>
                <w:szCs w:val="28"/>
                <w:lang w:val="es-ES" w:eastAsia="en-US"/>
              </w:rPr>
              <w:t>Doanh thu phí, tổng chi hoạt động kinh doanh và môi giới bảo hiểm</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0711</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71</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013.K/BCB-TC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Kỳ</w:t>
            </w:r>
          </w:p>
        </w:tc>
        <w:tc>
          <w:tcPr>
            <w:tcW w:w="1134" w:type="dxa"/>
            <w:vMerge w:val="restart"/>
            <w:vAlign w:val="center"/>
          </w:tcPr>
          <w:p w:rsidR="00EC563A" w:rsidRPr="00A8457A" w:rsidRDefault="00EC563A" w:rsidP="00EC563A">
            <w:pPr>
              <w:spacing w:before="120" w:after="120" w:line="288" w:lineRule="auto"/>
              <w:rPr>
                <w:rFonts w:ascii="Times New Roman" w:eastAsia="Times New Roman" w:hAnsi="Times New Roman" w:cs="Times New Roman"/>
                <w:sz w:val="28"/>
                <w:szCs w:val="28"/>
                <w:lang w:val="en-US" w:eastAsia="en-US"/>
              </w:rPr>
            </w:pPr>
          </w:p>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1005; 1006</w:t>
            </w:r>
          </w:p>
        </w:tc>
        <w:tc>
          <w:tcPr>
            <w:tcW w:w="1560" w:type="dxa"/>
            <w:vMerge w:val="restart"/>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72</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014.K/BCB-TC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Kỳ</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73</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015.T/BCB-TC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74</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016.T/BCB-TC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75</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017.T/BCB-TC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Xuất khẩu hàng hóa của các doanh nghiệp có vốn đầu tư trực tiếp nước ngoài (FDI)</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restart"/>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1005; 1006</w:t>
            </w: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76</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18</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018.T/BCB-TC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Nhập khẩu hàng hóa của các doanh nghiệp có vốn đầu tư trực tiếp nước ngoài (FDI)</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77</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019.T/BCB-TC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Trị giá xuất khẩu, nhập khẩu chia theo tỉnh, thành phố</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78</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020.T/BCB-TC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Xuất khẩu sang một số nước, vùng lãnh thổ chia theo mặt hàng chủ yếu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79</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21</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từ một số nước, vùng lãnh thổ chia theo mặt hàng chủ yếu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80</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22</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022.H/BCB-TC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81</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23</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023.H/BCB-TC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82</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24</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024.H/BCB-TC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8"/>
                <w:sz w:val="28"/>
                <w:szCs w:val="28"/>
                <w:lang w:val="en-US" w:eastAsia="en-US"/>
              </w:rPr>
            </w:pPr>
            <w:r w:rsidRPr="00A8457A">
              <w:rPr>
                <w:rFonts w:ascii="Times New Roman" w:eastAsia="Times New Roman" w:hAnsi="Times New Roman" w:cs="Times New Roman"/>
                <w:spacing w:val="-18"/>
                <w:sz w:val="28"/>
                <w:szCs w:val="28"/>
                <w:lang w:val="en-US" w:eastAsia="en-US"/>
              </w:rPr>
              <w:t>Hàng hóa tái xuất khẩu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83</w:t>
            </w:r>
          </w:p>
        </w:tc>
        <w:tc>
          <w:tcPr>
            <w:tcW w:w="709"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25</w:t>
            </w:r>
          </w:p>
        </w:tc>
        <w:tc>
          <w:tcPr>
            <w:tcW w:w="2126" w:type="dxa"/>
            <w:vAlign w:val="center"/>
          </w:tcPr>
          <w:p w:rsidR="005A32ED" w:rsidRPr="00A8457A" w:rsidRDefault="005A32ED"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025.H/BCB-TC</w:t>
            </w:r>
          </w:p>
        </w:tc>
        <w:tc>
          <w:tcPr>
            <w:tcW w:w="2127" w:type="dxa"/>
            <w:vAlign w:val="center"/>
          </w:tcPr>
          <w:p w:rsidR="005A32ED" w:rsidRPr="00A8457A" w:rsidRDefault="005A32ED" w:rsidP="00902DBD">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Thu ngân sách trên địa bàn chia </w:t>
            </w:r>
            <w:r w:rsidRPr="00A8457A">
              <w:rPr>
                <w:rFonts w:ascii="Times New Roman" w:eastAsia="Times New Roman" w:hAnsi="Times New Roman" w:cs="Times New Roman"/>
                <w:sz w:val="28"/>
                <w:szCs w:val="28"/>
                <w:lang w:val="en-US" w:eastAsia="en-US"/>
              </w:rPr>
              <w:lastRenderedPageBreak/>
              <w:t>theo tỉnh, thành phố</w:t>
            </w:r>
          </w:p>
        </w:tc>
        <w:tc>
          <w:tcPr>
            <w:tcW w:w="1134"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lastRenderedPageBreak/>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5A32ED" w:rsidRPr="00A8457A" w:rsidRDefault="005A32ED"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vMerge w:val="restart"/>
          </w:tcPr>
          <w:p w:rsidR="005A32ED" w:rsidRPr="00A8457A" w:rsidRDefault="005A32ED" w:rsidP="00902DBD">
            <w:pPr>
              <w:spacing w:before="120" w:after="120" w:line="312"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cung cấp số liệu ước 6 tháng, số sơ bộ 6 tháng đầu năm và ước năm</w:t>
            </w:r>
          </w:p>
        </w:tc>
      </w:tr>
      <w:tr w:rsidR="00A8457A" w:rsidRPr="00A8457A" w:rsidTr="00EC563A">
        <w:trPr>
          <w:trHeight w:val="20"/>
        </w:trPr>
        <w:tc>
          <w:tcPr>
            <w:tcW w:w="954" w:type="dxa"/>
            <w:noWrap/>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84</w:t>
            </w:r>
          </w:p>
        </w:tc>
        <w:tc>
          <w:tcPr>
            <w:tcW w:w="709"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26</w:t>
            </w:r>
          </w:p>
        </w:tc>
        <w:tc>
          <w:tcPr>
            <w:tcW w:w="2126" w:type="dxa"/>
            <w:vAlign w:val="center"/>
          </w:tcPr>
          <w:p w:rsidR="005A32ED" w:rsidRPr="00A8457A" w:rsidRDefault="005A32ED"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026.H/BCB-TC</w:t>
            </w:r>
          </w:p>
        </w:tc>
        <w:tc>
          <w:tcPr>
            <w:tcW w:w="2127" w:type="dxa"/>
            <w:vAlign w:val="center"/>
          </w:tcPr>
          <w:p w:rsidR="005A32ED" w:rsidRPr="00A8457A" w:rsidRDefault="005A32ED" w:rsidP="00902DBD">
            <w:pPr>
              <w:spacing w:before="120" w:after="120" w:line="312"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Chi thường xuyên ngân sách trên địa bàn chia theo tỉnh, thành phố</w:t>
            </w:r>
          </w:p>
        </w:tc>
        <w:tc>
          <w:tcPr>
            <w:tcW w:w="1134"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5A32ED" w:rsidRPr="00A8457A" w:rsidRDefault="005A32ED"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vMerge/>
          </w:tcPr>
          <w:p w:rsidR="005A32ED" w:rsidRPr="00A8457A" w:rsidRDefault="005A32ED" w:rsidP="00902DBD">
            <w:pPr>
              <w:spacing w:before="120" w:after="120" w:line="312"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85</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27</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027.H/BCB-TC</w:t>
            </w:r>
          </w:p>
        </w:tc>
        <w:tc>
          <w:tcPr>
            <w:tcW w:w="2127" w:type="dxa"/>
            <w:vAlign w:val="center"/>
          </w:tcPr>
          <w:p w:rsidR="00387BA3" w:rsidRPr="00A8457A" w:rsidRDefault="00387BA3" w:rsidP="00902DBD">
            <w:pPr>
              <w:spacing w:before="120" w:after="120" w:line="312"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lao động của thị trường bảo hiểm chia theo tỉnh, thành phố</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0711</w:t>
            </w:r>
          </w:p>
        </w:tc>
        <w:tc>
          <w:tcPr>
            <w:tcW w:w="1560" w:type="dxa"/>
          </w:tcPr>
          <w:p w:rsidR="00387BA3" w:rsidRPr="00A8457A" w:rsidRDefault="00387BA3" w:rsidP="00902DBD">
            <w:pPr>
              <w:spacing w:before="120" w:after="120" w:line="312"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16. NGÂN HÀNG NHÀ NƯỚC</w:t>
            </w: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86</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001.H/BCB-NHNN</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Tổng phương tiện thanh toán;</w:t>
            </w:r>
            <w:r w:rsidR="00942E49" w:rsidRPr="00A8457A">
              <w:rPr>
                <w:rFonts w:ascii="Times New Roman" w:eastAsia="Times New Roman" w:hAnsi="Times New Roman" w:cs="Times New Roman"/>
                <w:sz w:val="28"/>
                <w:szCs w:val="28"/>
                <w:lang w:val="en-US" w:eastAsia="en-US"/>
              </w:rPr>
              <w:t xml:space="preserve"> tiền gửi và tốc độ tăng (giảm)</w:t>
            </w:r>
          </w:p>
        </w:tc>
        <w:tc>
          <w:tcPr>
            <w:tcW w:w="1134" w:type="dxa"/>
            <w:vAlign w:val="center"/>
          </w:tcPr>
          <w:p w:rsidR="00EC563A"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C077DF">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0701; 0702</w:t>
            </w:r>
          </w:p>
        </w:tc>
        <w:tc>
          <w:tcPr>
            <w:tcW w:w="1560" w:type="dxa"/>
          </w:tcPr>
          <w:p w:rsidR="00387BA3" w:rsidRPr="00A8457A" w:rsidRDefault="00387BA3" w:rsidP="00387BA3">
            <w:pPr>
              <w:spacing w:after="0" w:line="240"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87</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dư huy động vốn, dư nợ tín dụng của các tổ chức tín dụng, chi nhánh ngân hàng nước ngoài (chia theo tỉnh, thành phố)</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902DBD" w:rsidRPr="00A8457A" w:rsidRDefault="00902DBD" w:rsidP="00387BA3">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0703; 0704; 0705</w:t>
            </w:r>
          </w:p>
        </w:tc>
        <w:tc>
          <w:tcPr>
            <w:tcW w:w="1560" w:type="dxa"/>
            <w:vMerge w:val="restart"/>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88</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kỳ hạn, loại tiền)</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902DBD" w:rsidRPr="00A8457A" w:rsidRDefault="00902DBD" w:rsidP="00387BA3">
            <w:pPr>
              <w:spacing w:before="120" w:after="120" w:line="264" w:lineRule="auto"/>
              <w:contextualSpacing/>
              <w:jc w:val="center"/>
              <w:rPr>
                <w:rFonts w:ascii="Times New Roman" w:eastAsia="Times New Roman" w:hAnsi="Times New Roman" w:cs="Times New Roman"/>
                <w:sz w:val="28"/>
                <w:szCs w:val="28"/>
                <w:lang w:val="en-US" w:eastAsia="en-US"/>
              </w:rPr>
            </w:pP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89</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loại hình kinh tế)</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0703; 0704; 0705</w:t>
            </w: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90</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ngành kinh tế)</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91</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Lãi suất</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0706</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92</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007.H/BCB-NHNN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Cán cân thanh toán quốc tế</w:t>
            </w:r>
          </w:p>
        </w:tc>
        <w:tc>
          <w:tcPr>
            <w:tcW w:w="1134" w:type="dxa"/>
            <w:vAlign w:val="center"/>
          </w:tcPr>
          <w:p w:rsidR="00EC563A"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0707; 0709</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93</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008.H/BCB-NHNN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giá hối đoái bình quân giữa VNĐ và USD</w:t>
            </w:r>
          </w:p>
        </w:tc>
        <w:tc>
          <w:tcPr>
            <w:tcW w:w="1134" w:type="dxa"/>
            <w:vAlign w:val="center"/>
          </w:tcPr>
          <w:p w:rsidR="00EC563A" w:rsidRPr="00A8457A" w:rsidRDefault="00397991"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r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0710</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val="en-US" w:eastAsia="en-US"/>
              </w:rPr>
            </w:pPr>
          </w:p>
        </w:tc>
      </w:tr>
      <w:tr w:rsidR="00A8457A" w:rsidRPr="00A8457A" w:rsidTr="00D027DA">
        <w:trPr>
          <w:trHeight w:val="516"/>
        </w:trPr>
        <w:tc>
          <w:tcPr>
            <w:tcW w:w="954" w:type="dxa"/>
            <w:noWrap/>
            <w:vAlign w:val="center"/>
          </w:tcPr>
          <w:p w:rsidR="00387BA3" w:rsidRPr="00A8457A" w:rsidRDefault="00387BA3" w:rsidP="00387BA3">
            <w:pPr>
              <w:spacing w:before="120" w:after="120" w:line="264"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before="120" w:after="120" w:line="264" w:lineRule="auto"/>
              <w:contextualSpacing/>
              <w:jc w:val="both"/>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17. BẢO HIỂM XÃ HỘI VIỆT NAM</w:t>
            </w: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94</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001.N/BCB-BHXH</w:t>
            </w:r>
          </w:p>
        </w:tc>
        <w:tc>
          <w:tcPr>
            <w:tcW w:w="2127" w:type="dxa"/>
            <w:vAlign w:val="center"/>
          </w:tcPr>
          <w:p w:rsidR="00387BA3" w:rsidRPr="00A8457A" w:rsidRDefault="00387BA3" w:rsidP="00902DBD">
            <w:pPr>
              <w:spacing w:before="120" w:after="120" w:line="312" w:lineRule="auto"/>
              <w:ind w:right="-18"/>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Số người đóng bảo hiểm xã hội, bảo hiểm thất nghiệp, bảo hiểm y tế</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0712</w:t>
            </w: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95</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002.N/BCB-BHXH</w:t>
            </w:r>
          </w:p>
        </w:tc>
        <w:tc>
          <w:tcPr>
            <w:tcW w:w="2127" w:type="dxa"/>
            <w:vAlign w:val="center"/>
          </w:tcPr>
          <w:p w:rsidR="00387BA3" w:rsidRPr="00A8457A" w:rsidRDefault="00387BA3" w:rsidP="00902DBD">
            <w:pPr>
              <w:spacing w:before="120" w:after="120" w:line="312" w:lineRule="auto"/>
              <w:ind w:right="-18"/>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người đóng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96</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003.N/BCB-BHXH</w:t>
            </w:r>
          </w:p>
        </w:tc>
        <w:tc>
          <w:tcPr>
            <w:tcW w:w="2127" w:type="dxa"/>
            <w:vAlign w:val="center"/>
          </w:tcPr>
          <w:p w:rsidR="00387BA3" w:rsidRPr="00A8457A" w:rsidRDefault="00387BA3" w:rsidP="00902DBD">
            <w:pPr>
              <w:spacing w:before="120" w:after="120" w:line="288" w:lineRule="auto"/>
              <w:ind w:right="-18"/>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Số người hưởng bảo hiểm xã hội, bảo hiểm thất nghiệp, bảo hiểm y tế</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0713</w:t>
            </w: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1134"/>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97</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người hưởng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98</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6"/>
                <w:sz w:val="28"/>
                <w:szCs w:val="28"/>
                <w:lang w:val="en-US" w:eastAsia="en-US"/>
              </w:rPr>
              <w:t>Thu, chi quỹ bảo hiểm xã hội, bảo hiểm thất nghiệp, bảo hiểm y tế</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0714</w:t>
            </w:r>
          </w:p>
        </w:tc>
        <w:tc>
          <w:tcPr>
            <w:tcW w:w="1560" w:type="dxa"/>
            <w:vMerge w:val="restart"/>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99</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006.Q/BCB-BHXH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Thu, chi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1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18. BỘ GIAO THÔNG VẬN TẢI</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Khối lượng hàng hóa thông qua cảng</w:t>
            </w:r>
          </w:p>
        </w:tc>
        <w:tc>
          <w:tcPr>
            <w:tcW w:w="1134" w:type="dxa"/>
            <w:vAlign w:val="center"/>
          </w:tcPr>
          <w:p w:rsidR="00902DBD"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1204</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101</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lượng và năng lực bốc xếp của cảng thủy nội địa</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1205</w:t>
            </w:r>
          </w:p>
        </w:tc>
        <w:tc>
          <w:tcPr>
            <w:tcW w:w="1560" w:type="dxa"/>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102</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lượng, năng lực vận chuyển hiện có và mới tăng của cảng hàng không, sân bay</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1206</w:t>
            </w:r>
          </w:p>
        </w:tc>
        <w:tc>
          <w:tcPr>
            <w:tcW w:w="1560" w:type="dxa"/>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Chưa thu thập tổng hợp</w:t>
            </w:r>
          </w:p>
        </w:tc>
      </w:tr>
      <w:tr w:rsidR="00A8457A" w:rsidRPr="00A8457A" w:rsidTr="00D027DA">
        <w:trPr>
          <w:trHeight w:val="615"/>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19. BỘ CÔNG THƯƠNG</w:t>
            </w: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103</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001.N/BCB-CT</w:t>
            </w:r>
          </w:p>
        </w:tc>
        <w:tc>
          <w:tcPr>
            <w:tcW w:w="2127"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lượng chợ</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1004</w:t>
            </w:r>
          </w:p>
        </w:tc>
        <w:tc>
          <w:tcPr>
            <w:tcW w:w="1560" w:type="dxa"/>
            <w:vMerge w:val="restart"/>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104</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lượng siêu thị, trung tâm thương mại</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105</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003.2N/BCB-CT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đơn vị có giao dịch thương mại điện tử</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1309</w:t>
            </w:r>
          </w:p>
        </w:tc>
        <w:tc>
          <w:tcPr>
            <w:tcW w:w="1560" w:type="dxa"/>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106</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004.2N/BCB-CT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Năng lực sản xuất của sản phẩm công nghiệp</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0907</w:t>
            </w:r>
          </w:p>
        </w:tc>
        <w:tc>
          <w:tcPr>
            <w:tcW w:w="1560" w:type="dxa"/>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D027DA">
        <w:trPr>
          <w:cantSplit/>
          <w:trHeight w:hRule="exact" w:val="532"/>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20. BỘ XÂY DỰNG</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107</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001.H/BCB-XD</w:t>
            </w:r>
          </w:p>
        </w:tc>
        <w:tc>
          <w:tcPr>
            <w:tcW w:w="2127" w:type="dxa"/>
            <w:vAlign w:val="center"/>
          </w:tcPr>
          <w:p w:rsidR="00387BA3" w:rsidRPr="00A8457A" w:rsidRDefault="00387BA3" w:rsidP="00902DBD">
            <w:pPr>
              <w:spacing w:before="120" w:after="120" w:line="264" w:lineRule="auto"/>
              <w:ind w:right="72"/>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Chỉ số giá xây dựng</w:t>
            </w:r>
          </w:p>
        </w:tc>
        <w:tc>
          <w:tcPr>
            <w:tcW w:w="1134" w:type="dxa"/>
            <w:vAlign w:val="center"/>
          </w:tcPr>
          <w:p w:rsidR="00902DBD"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DD5CAF" w:rsidRPr="00A8457A">
              <w:rPr>
                <w:rFonts w:ascii="Times New Roman" w:eastAsia="Times New Roman" w:hAnsi="Times New Roman" w:cs="Times New Roman"/>
                <w:sz w:val="28"/>
                <w:szCs w:val="28"/>
                <w:lang w:val="en-US" w:eastAsia="en-US"/>
              </w:rPr>
              <w:t xml:space="preserve">  </w:t>
            </w:r>
          </w:p>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1206</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noProof/>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108</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002.N/BCB-XD</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dân số đô thị được cung cấp nước sạch qua hệ thống cấp nước tập trung</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1806</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53"/>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21. BỘ NÔNG NGHIỆP VÀ PHÁT TRIỂN NÔNG THÔN</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109</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Diện tích có rừng</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2001</w:t>
            </w:r>
          </w:p>
        </w:tc>
        <w:tc>
          <w:tcPr>
            <w:tcW w:w="1560" w:type="dxa"/>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110</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lệ che phủ rừng</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415F27" w:rsidRPr="00A8457A" w:rsidRDefault="00387BA3" w:rsidP="00415F27">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2003</w:t>
            </w:r>
          </w:p>
        </w:tc>
        <w:tc>
          <w:tcPr>
            <w:tcW w:w="1560" w:type="dxa"/>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111</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rừng được bảo vệ chia theo mục đích sử dụng và tỉnh, thành phố</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Merge w:val="restart"/>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2002</w:t>
            </w:r>
          </w:p>
          <w:p w:rsidR="00415F27" w:rsidRPr="00A8457A" w:rsidRDefault="00415F27" w:rsidP="001715CB">
            <w:pPr>
              <w:spacing w:before="120" w:after="120" w:line="312" w:lineRule="auto"/>
              <w:contextualSpacing/>
              <w:jc w:val="center"/>
              <w:rPr>
                <w:rFonts w:ascii="Times New Roman" w:eastAsia="Times New Roman" w:hAnsi="Times New Roman" w:cs="Times New Roman"/>
                <w:sz w:val="28"/>
                <w:szCs w:val="28"/>
                <w:lang w:val="en-US" w:eastAsia="en-US"/>
              </w:rPr>
            </w:pPr>
          </w:p>
        </w:tc>
        <w:tc>
          <w:tcPr>
            <w:tcW w:w="1560" w:type="dxa"/>
            <w:vMerge w:val="restart"/>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112</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rừng được bảo vệ chia theo loại hình kinh tế và tỉnh, thành phố</w:t>
            </w:r>
          </w:p>
        </w:tc>
        <w:tc>
          <w:tcPr>
            <w:tcW w:w="1134" w:type="dxa"/>
            <w:vAlign w:val="center"/>
          </w:tcPr>
          <w:p w:rsidR="00387BA3" w:rsidRPr="00A8457A" w:rsidRDefault="00387BA3" w:rsidP="001715CB">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r w:rsidR="00A8457A" w:rsidRPr="00A8457A" w:rsidTr="00902DBD">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113</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005.H/BCB-NNPTNT</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Thiên tai và mức độ thiệt hại theo tỉnh, thành phố</w:t>
            </w:r>
          </w:p>
        </w:tc>
        <w:tc>
          <w:tcPr>
            <w:tcW w:w="1134" w:type="dxa"/>
            <w:vAlign w:val="center"/>
          </w:tcPr>
          <w:p w:rsidR="00387BA3" w:rsidRPr="00A8457A" w:rsidRDefault="005D0CD5"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2004</w:t>
            </w:r>
          </w:p>
        </w:tc>
        <w:tc>
          <w:tcPr>
            <w:tcW w:w="1560" w:type="dxa"/>
            <w:vMerge w:val="restart"/>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r w:rsidR="007B163D" w:rsidRPr="00A8457A" w:rsidTr="00902DBD">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114</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006.H/BCB-NNPTNT</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Thiên tai và mức độ thiệt hại theo loại thiên tai</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bl>
    <w:p w:rsidR="00F826A4" w:rsidRPr="00A8457A" w:rsidRDefault="00F826A4" w:rsidP="00F826A4">
      <w:pPr>
        <w:spacing w:before="120" w:after="120" w:line="288" w:lineRule="auto"/>
        <w:ind w:firstLine="720"/>
        <w:jc w:val="both"/>
        <w:rPr>
          <w:rFonts w:ascii="Times New Roman" w:eastAsia="Calibri" w:hAnsi="Times New Roman" w:cs="Times New Roman"/>
          <w:sz w:val="28"/>
          <w:szCs w:val="28"/>
          <w:lang w:eastAsia="en-US"/>
        </w:rPr>
      </w:pPr>
    </w:p>
    <w:p w:rsidR="00AD5A10" w:rsidRPr="00A8457A" w:rsidRDefault="00282D43" w:rsidP="00F826A4">
      <w:pPr>
        <w:spacing w:before="120" w:after="120" w:line="288" w:lineRule="auto"/>
        <w:ind w:firstLine="720"/>
        <w:jc w:val="both"/>
        <w:rPr>
          <w:rFonts w:ascii="Times New Roman" w:eastAsia="Calibri" w:hAnsi="Times New Roman" w:cs="Times New Roman"/>
          <w:sz w:val="28"/>
          <w:szCs w:val="28"/>
          <w:lang w:val="en-GB" w:eastAsia="en-US"/>
        </w:rPr>
      </w:pPr>
      <w:r w:rsidRPr="00A8457A">
        <w:rPr>
          <w:rFonts w:ascii="Times New Roman" w:eastAsia="Calibri" w:hAnsi="Times New Roman" w:cs="Times New Roman"/>
          <w:sz w:val="28"/>
          <w:szCs w:val="28"/>
          <w:lang w:eastAsia="en-US"/>
        </w:rPr>
        <w:t>Như vậy, số lượng các biểu mẫu thố</w:t>
      </w:r>
      <w:r w:rsidR="00AD5A10" w:rsidRPr="00A8457A">
        <w:rPr>
          <w:rFonts w:ascii="Times New Roman" w:eastAsia="Calibri" w:hAnsi="Times New Roman" w:cs="Times New Roman"/>
          <w:sz w:val="28"/>
          <w:szCs w:val="28"/>
          <w:lang w:eastAsia="en-US"/>
        </w:rPr>
        <w:t xml:space="preserve">ng kê ban hành theo </w:t>
      </w:r>
      <w:r w:rsidRPr="00A8457A">
        <w:rPr>
          <w:rFonts w:ascii="Times New Roman" w:eastAsia="Calibri" w:hAnsi="Times New Roman" w:cs="Times New Roman"/>
          <w:sz w:val="28"/>
          <w:szCs w:val="28"/>
          <w:lang w:eastAsia="en-US"/>
        </w:rPr>
        <w:t>Nghị định số 60</w:t>
      </w:r>
      <w:r w:rsidR="00AD5A10" w:rsidRPr="00A8457A">
        <w:rPr>
          <w:rFonts w:ascii="Times New Roman" w:eastAsia="Calibri" w:hAnsi="Times New Roman" w:cs="Times New Roman"/>
          <w:sz w:val="28"/>
          <w:szCs w:val="28"/>
          <w:lang w:val="en-GB" w:eastAsia="en-US"/>
        </w:rPr>
        <w:t>/2018/NĐ-CP</w:t>
      </w:r>
      <w:r w:rsidRPr="00A8457A">
        <w:rPr>
          <w:rFonts w:ascii="Times New Roman" w:eastAsia="Calibri" w:hAnsi="Times New Roman" w:cs="Times New Roman"/>
          <w:sz w:val="28"/>
          <w:szCs w:val="28"/>
          <w:lang w:eastAsia="en-US"/>
        </w:rPr>
        <w:t xml:space="preserve"> về cơ bản đã đáp ứng được nhu cầu thông tin thố</w:t>
      </w:r>
      <w:r w:rsidR="00AD5A10" w:rsidRPr="00A8457A">
        <w:rPr>
          <w:rFonts w:ascii="Times New Roman" w:eastAsia="Calibri" w:hAnsi="Times New Roman" w:cs="Times New Roman"/>
          <w:sz w:val="28"/>
          <w:szCs w:val="28"/>
          <w:lang w:eastAsia="en-US"/>
        </w:rPr>
        <w:t>ng kê phân công cho b</w:t>
      </w:r>
      <w:r w:rsidRPr="00A8457A">
        <w:rPr>
          <w:rFonts w:ascii="Times New Roman" w:eastAsia="Calibri" w:hAnsi="Times New Roman" w:cs="Times New Roman"/>
          <w:sz w:val="28"/>
          <w:szCs w:val="28"/>
          <w:lang w:eastAsia="en-US"/>
        </w:rPr>
        <w:t>ộ, ngành và Tổng cục Thống kê biên soạn, tổng hợp các chỉ tiêu thống kê quốc gia theo Nghị định số 97</w:t>
      </w:r>
      <w:r w:rsidR="00AD5A10" w:rsidRPr="00A8457A">
        <w:rPr>
          <w:rFonts w:ascii="Times New Roman" w:eastAsia="Calibri" w:hAnsi="Times New Roman" w:cs="Times New Roman"/>
          <w:sz w:val="28"/>
          <w:szCs w:val="28"/>
          <w:lang w:val="en-GB" w:eastAsia="en-US"/>
        </w:rPr>
        <w:t>/2016/NĐ-CP</w:t>
      </w:r>
      <w:r w:rsidR="00AD5A10" w:rsidRPr="00A8457A">
        <w:rPr>
          <w:rFonts w:ascii="Times New Roman" w:eastAsia="Calibri" w:hAnsi="Times New Roman" w:cs="Times New Roman"/>
          <w:sz w:val="28"/>
          <w:szCs w:val="28"/>
          <w:lang w:eastAsia="en-US"/>
        </w:rPr>
        <w:t xml:space="preserve"> bảo đảm theo đúng phân tổ, kỳ công bố, cụ thể như sau</w:t>
      </w:r>
      <w:r w:rsidR="00AD5A10" w:rsidRPr="00A8457A">
        <w:rPr>
          <w:rFonts w:ascii="Times New Roman" w:eastAsia="Calibri" w:hAnsi="Times New Roman" w:cs="Times New Roman"/>
          <w:sz w:val="28"/>
          <w:szCs w:val="28"/>
          <w:lang w:val="en-GB" w:eastAsia="en-US"/>
        </w:rPr>
        <w:t>:</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 Bộ Tài nguyên và Môi trường: </w:t>
      </w:r>
      <w:r w:rsidR="00120AE6"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07 biểu báo cáo</w:t>
      </w:r>
      <w:r w:rsidR="00120AE6" w:rsidRPr="00A8457A">
        <w:rPr>
          <w:rFonts w:ascii="Times New Roman" w:hAnsi="Times New Roman" w:cs="Times New Roman"/>
          <w:bCs/>
          <w:sz w:val="28"/>
          <w:szCs w:val="28"/>
          <w:lang w:val="en-US"/>
        </w:rPr>
        <w:t xml:space="preserve"> (chiếm 57%).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2. Bộ Khoa học và Công nghệ: </w:t>
      </w:r>
      <w:r w:rsidR="006356AA"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06 biểu báo cáo</w:t>
      </w:r>
      <w:r w:rsidR="006356AA" w:rsidRPr="00A8457A">
        <w:rPr>
          <w:rFonts w:ascii="Times New Roman" w:hAnsi="Times New Roman" w:cs="Times New Roman"/>
          <w:bCs/>
          <w:sz w:val="28"/>
          <w:szCs w:val="28"/>
          <w:lang w:val="en-US"/>
        </w:rPr>
        <w:t xml:space="preserve"> (chiếm 66,67%).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3. Bộ Giáo dục và Đào tạo: 02</w:t>
      </w:r>
      <w:r w:rsidR="00DA41A7"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356AA" w:rsidRPr="00A8457A">
        <w:rPr>
          <w:rFonts w:ascii="Times New Roman" w:hAnsi="Times New Roman" w:cs="Times New Roman"/>
          <w:bCs/>
          <w:sz w:val="28"/>
          <w:szCs w:val="28"/>
          <w:lang w:val="en-US"/>
        </w:rPr>
        <w:t xml:space="preserve"> </w:t>
      </w:r>
      <w:r w:rsidR="00DA41A7" w:rsidRPr="00A8457A">
        <w:rPr>
          <w:rFonts w:ascii="Times New Roman" w:hAnsi="Times New Roman" w:cs="Times New Roman"/>
          <w:bCs/>
          <w:sz w:val="28"/>
          <w:szCs w:val="28"/>
          <w:lang w:val="en-US"/>
        </w:rPr>
        <w:t>(chiếm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4. Bộ Thông tin và Truyền thông: </w:t>
      </w:r>
      <w:r w:rsidR="00281471"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09 biểu báo cáo</w:t>
      </w:r>
      <w:r w:rsidR="00281471" w:rsidRPr="00A8457A">
        <w:rPr>
          <w:rFonts w:ascii="Times New Roman" w:hAnsi="Times New Roman" w:cs="Times New Roman"/>
          <w:bCs/>
          <w:sz w:val="28"/>
          <w:szCs w:val="28"/>
          <w:lang w:val="en-US"/>
        </w:rPr>
        <w:t xml:space="preserve"> (chiế</w:t>
      </w:r>
      <w:r w:rsidR="006E1279" w:rsidRPr="00A8457A">
        <w:rPr>
          <w:rFonts w:ascii="Times New Roman" w:hAnsi="Times New Roman" w:cs="Times New Roman"/>
          <w:bCs/>
          <w:sz w:val="28"/>
          <w:szCs w:val="28"/>
          <w:lang w:val="en-US"/>
        </w:rPr>
        <w:t>m 55,</w:t>
      </w:r>
      <w:r w:rsidR="00281471" w:rsidRPr="00A8457A">
        <w:rPr>
          <w:rFonts w:ascii="Times New Roman" w:hAnsi="Times New Roman" w:cs="Times New Roman"/>
          <w:bCs/>
          <w:sz w:val="28"/>
          <w:szCs w:val="28"/>
          <w:lang w:val="en-US"/>
        </w:rPr>
        <w:t>56%).</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5. Bộ Y tế: </w:t>
      </w:r>
      <w:r w:rsidR="006536F7"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04 biểu báo cáo</w:t>
      </w:r>
      <w:r w:rsidR="006536F7" w:rsidRPr="00A8457A">
        <w:rPr>
          <w:rFonts w:ascii="Times New Roman" w:hAnsi="Times New Roman" w:cs="Times New Roman"/>
          <w:bCs/>
          <w:sz w:val="28"/>
          <w:szCs w:val="28"/>
          <w:lang w:val="en-US"/>
        </w:rPr>
        <w:t xml:space="preserve"> (chiếm 75%).</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6. Bộ Văn hóa, Thể thao và Du lịch: 05</w:t>
      </w:r>
      <w:r w:rsidR="00690AF2"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7. Bộ Nội vụ: 03</w:t>
      </w:r>
      <w:r w:rsidR="00690AF2"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8. Văn phòng Quốc hội: 02</w:t>
      </w:r>
      <w:r w:rsidR="001515A4"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9. Bộ Tư pháp: </w:t>
      </w:r>
      <w:r w:rsidR="006E1279"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06 biểu báo cáo</w:t>
      </w:r>
      <w:r w:rsidR="006E1279" w:rsidRPr="00A8457A">
        <w:rPr>
          <w:rFonts w:ascii="Times New Roman" w:hAnsi="Times New Roman" w:cs="Times New Roman"/>
          <w:bCs/>
          <w:sz w:val="28"/>
          <w:szCs w:val="28"/>
          <w:lang w:val="en-US"/>
        </w:rPr>
        <w:t xml:space="preserve"> (chiếm 66,67%).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10. Bộ Công an: </w:t>
      </w:r>
      <w:r w:rsidR="006E1279"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03 biểu báo cáo</w:t>
      </w:r>
      <w:r w:rsidR="006E1279"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11. Bộ Quốc phòng: </w:t>
      </w:r>
      <w:r w:rsidR="006E1279"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05 biểu báo cáo</w:t>
      </w:r>
      <w:r w:rsidR="006E1279"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12. Viện Kiểm sát nhân dân tối cao: 03</w:t>
      </w:r>
      <w:r w:rsidR="00690AF2"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13. Tòa án nhân dân tối cao: 02</w:t>
      </w:r>
      <w:r w:rsidR="00690AF2"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14. Ban tổ chức Trung ương Đảng: 01</w:t>
      </w:r>
      <w:r w:rsidR="00690AF2" w:rsidRPr="00A8457A">
        <w:rPr>
          <w:rFonts w:ascii="Times New Roman" w:hAnsi="Times New Roman" w:cs="Times New Roman"/>
          <w:bCs/>
          <w:sz w:val="28"/>
          <w:szCs w:val="28"/>
          <w:lang w:val="en-US"/>
        </w:rPr>
        <w:t>/01</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15. Bộ Tài chính: </w:t>
      </w:r>
      <w:r w:rsidR="00690AF2" w:rsidRPr="00A8457A">
        <w:rPr>
          <w:rFonts w:ascii="Times New Roman" w:hAnsi="Times New Roman" w:cs="Times New Roman"/>
          <w:bCs/>
          <w:sz w:val="28"/>
          <w:szCs w:val="28"/>
          <w:lang w:val="en-US"/>
        </w:rPr>
        <w:t>17/</w:t>
      </w:r>
      <w:r w:rsidRPr="00A8457A">
        <w:rPr>
          <w:rFonts w:ascii="Times New Roman" w:hAnsi="Times New Roman" w:cs="Times New Roman"/>
          <w:bCs/>
          <w:sz w:val="28"/>
          <w:szCs w:val="28"/>
          <w:lang w:val="en-US"/>
        </w:rPr>
        <w:t>27 biểu báo cáo</w:t>
      </w:r>
      <w:r w:rsidR="00690AF2" w:rsidRPr="00A8457A">
        <w:rPr>
          <w:rFonts w:ascii="Times New Roman" w:hAnsi="Times New Roman" w:cs="Times New Roman"/>
          <w:bCs/>
          <w:sz w:val="28"/>
          <w:szCs w:val="28"/>
          <w:lang w:val="en-US"/>
        </w:rPr>
        <w:t xml:space="preserve"> (chiếm 62,96%).</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16. Ngân hàng nhà nước Việt Nam: 08</w:t>
      </w:r>
      <w:r w:rsidR="00E148E0" w:rsidRPr="00A8457A">
        <w:rPr>
          <w:rFonts w:ascii="Times New Roman" w:hAnsi="Times New Roman" w:cs="Times New Roman"/>
          <w:bCs/>
          <w:sz w:val="28"/>
          <w:szCs w:val="28"/>
          <w:lang w:val="en-US"/>
        </w:rPr>
        <w:t xml:space="preserve">/08 </w:t>
      </w:r>
      <w:r w:rsidRPr="00A8457A">
        <w:rPr>
          <w:rFonts w:ascii="Times New Roman" w:hAnsi="Times New Roman" w:cs="Times New Roman"/>
          <w:bCs/>
          <w:sz w:val="28"/>
          <w:szCs w:val="28"/>
          <w:lang w:val="en-US"/>
        </w:rPr>
        <w:t>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lastRenderedPageBreak/>
        <w:t>17. Bảo hiểm xã hội Việt Nam: 06</w:t>
      </w:r>
      <w:r w:rsidR="00E148E0" w:rsidRPr="00A8457A">
        <w:rPr>
          <w:rFonts w:ascii="Times New Roman" w:hAnsi="Times New Roman" w:cs="Times New Roman"/>
          <w:bCs/>
          <w:sz w:val="28"/>
          <w:szCs w:val="28"/>
          <w:lang w:val="en-US"/>
        </w:rPr>
        <w:t>/06</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18. Bộ Giao thông vận tải: </w:t>
      </w:r>
      <w:r w:rsidR="00E148E0" w:rsidRPr="00A8457A">
        <w:rPr>
          <w:rFonts w:ascii="Times New Roman" w:hAnsi="Times New Roman" w:cs="Times New Roman"/>
          <w:bCs/>
          <w:sz w:val="28"/>
          <w:szCs w:val="28"/>
          <w:lang w:val="en-US"/>
        </w:rPr>
        <w:t>01/</w:t>
      </w:r>
      <w:r w:rsidRPr="00A8457A">
        <w:rPr>
          <w:rFonts w:ascii="Times New Roman" w:hAnsi="Times New Roman" w:cs="Times New Roman"/>
          <w:bCs/>
          <w:sz w:val="28"/>
          <w:szCs w:val="28"/>
          <w:lang w:val="en-US"/>
        </w:rPr>
        <w:t>03 biểu báo cáo</w:t>
      </w:r>
      <w:r w:rsidR="00E148E0" w:rsidRPr="00A8457A">
        <w:rPr>
          <w:rFonts w:ascii="Times New Roman" w:hAnsi="Times New Roman" w:cs="Times New Roman"/>
          <w:bCs/>
          <w:sz w:val="28"/>
          <w:szCs w:val="28"/>
          <w:lang w:val="en-US"/>
        </w:rPr>
        <w:t xml:space="preserve"> (chiếm 33,33%).</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19. Bộ Công Thương: 04</w:t>
      </w:r>
      <w:r w:rsidR="00E148E0"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20. Bộ Xây dựng: 02</w:t>
      </w:r>
      <w:r w:rsidR="00E148E0"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1715CB" w:rsidRPr="00A8457A" w:rsidRDefault="00415F27" w:rsidP="00F826A4">
      <w:pPr>
        <w:spacing w:before="120" w:after="120" w:line="288" w:lineRule="auto"/>
        <w:ind w:firstLine="720"/>
        <w:jc w:val="both"/>
        <w:rPr>
          <w:rFonts w:ascii="Times New Roman" w:hAnsi="Times New Roman" w:cs="Times New Roman"/>
          <w:bCs/>
          <w:spacing w:val="-8"/>
          <w:sz w:val="28"/>
          <w:szCs w:val="28"/>
          <w:lang w:val="en-US"/>
        </w:rPr>
      </w:pPr>
      <w:r w:rsidRPr="00A8457A">
        <w:rPr>
          <w:rFonts w:ascii="Times New Roman" w:hAnsi="Times New Roman" w:cs="Times New Roman"/>
          <w:bCs/>
          <w:spacing w:val="-8"/>
          <w:sz w:val="28"/>
          <w:szCs w:val="28"/>
          <w:lang w:val="en-US"/>
        </w:rPr>
        <w:t>21. Bộ Nông nghiệp và Phát triển Nông thôn: 06</w:t>
      </w:r>
      <w:r w:rsidR="00E148E0" w:rsidRPr="00A8457A">
        <w:rPr>
          <w:rFonts w:ascii="Times New Roman" w:hAnsi="Times New Roman" w:cs="Times New Roman"/>
          <w:bCs/>
          <w:spacing w:val="-8"/>
          <w:sz w:val="28"/>
          <w:szCs w:val="28"/>
          <w:lang w:val="en-US"/>
        </w:rPr>
        <w:t>/06</w:t>
      </w:r>
      <w:r w:rsidRPr="00A8457A">
        <w:rPr>
          <w:rFonts w:ascii="Times New Roman" w:hAnsi="Times New Roman" w:cs="Times New Roman"/>
          <w:bCs/>
          <w:spacing w:val="-8"/>
          <w:sz w:val="28"/>
          <w:szCs w:val="28"/>
          <w:lang w:val="en-US"/>
        </w:rPr>
        <w:t xml:space="preserve"> biểu báo cáo</w:t>
      </w:r>
      <w:r w:rsidR="00E148E0" w:rsidRPr="00A8457A">
        <w:rPr>
          <w:rFonts w:ascii="Times New Roman" w:hAnsi="Times New Roman" w:cs="Times New Roman"/>
          <w:bCs/>
          <w:spacing w:val="-8"/>
          <w:sz w:val="28"/>
          <w:szCs w:val="28"/>
          <w:lang w:val="en-US"/>
        </w:rPr>
        <w:t xml:space="preserve"> (chiếm 100%).</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 Tuy nhiên, trong quá trình triển khai thực hiện</w:t>
      </w:r>
      <w:r w:rsidRPr="00A8457A">
        <w:rPr>
          <w:rFonts w:ascii="Times New Roman" w:eastAsia="Times New Roman" w:hAnsi="Times New Roman" w:cs="Times New Roman"/>
          <w:bCs/>
          <w:sz w:val="28"/>
          <w:szCs w:val="28"/>
          <w:lang w:val="en-US" w:eastAsia="en-US"/>
        </w:rPr>
        <w:t xml:space="preserve"> </w:t>
      </w:r>
      <w:r w:rsidRPr="00A8457A">
        <w:rPr>
          <w:rFonts w:ascii="Times New Roman" w:eastAsia="Times New Roman" w:hAnsi="Times New Roman" w:cs="Times New Roman"/>
          <w:sz w:val="28"/>
          <w:szCs w:val="28"/>
          <w:lang w:val="en-US" w:eastAsia="en-US"/>
        </w:rPr>
        <w:t>Nghị định số 60</w:t>
      </w:r>
      <w:r w:rsidR="00A44BF0" w:rsidRPr="00A8457A">
        <w:rPr>
          <w:rFonts w:ascii="Times New Roman" w:eastAsia="Times New Roman" w:hAnsi="Times New Roman" w:cs="Times New Roman"/>
          <w:sz w:val="28"/>
          <w:szCs w:val="28"/>
          <w:lang w:val="en-US" w:eastAsia="en-US"/>
        </w:rPr>
        <w:t>/2018/NĐ-CP</w:t>
      </w:r>
      <w:r w:rsidRPr="00A8457A">
        <w:rPr>
          <w:rFonts w:ascii="Times New Roman" w:eastAsia="Times New Roman" w:hAnsi="Times New Roman" w:cs="Times New Roman"/>
          <w:bCs/>
          <w:sz w:val="28"/>
          <w:szCs w:val="28"/>
          <w:lang w:val="en-US" w:eastAsia="en-US"/>
        </w:rPr>
        <w:t xml:space="preserve"> </w:t>
      </w:r>
      <w:r w:rsidRPr="00A8457A">
        <w:rPr>
          <w:rFonts w:ascii="Times New Roman" w:eastAsia="Times New Roman" w:hAnsi="Times New Roman" w:cs="Times New Roman"/>
          <w:sz w:val="28"/>
          <w:szCs w:val="28"/>
          <w:lang w:val="en-US" w:eastAsia="en-US"/>
        </w:rPr>
        <w:t>cũng còn một số những hạn chế cụ thể như:</w:t>
      </w:r>
      <w:r w:rsidRPr="00A8457A">
        <w:rPr>
          <w:rFonts w:ascii="Times New Roman" w:eastAsia="Calibri" w:hAnsi="Times New Roman" w:cs="Times New Roman"/>
          <w:sz w:val="28"/>
          <w:szCs w:val="28"/>
          <w:lang w:val="en-US" w:eastAsia="en-US"/>
        </w:rPr>
        <w:t xml:space="preserve"> M</w:t>
      </w:r>
      <w:r w:rsidRPr="00A8457A">
        <w:rPr>
          <w:rFonts w:ascii="Times New Roman" w:eastAsia="Calibri" w:hAnsi="Times New Roman" w:cs="Times New Roman"/>
          <w:sz w:val="28"/>
          <w:szCs w:val="28"/>
          <w:lang w:val="fr-FR" w:eastAsia="en-US"/>
        </w:rPr>
        <w:t>ột số</w:t>
      </w:r>
      <w:r w:rsidR="00A44BF0" w:rsidRPr="00A8457A">
        <w:rPr>
          <w:rFonts w:ascii="Times New Roman" w:eastAsia="Calibri" w:hAnsi="Times New Roman" w:cs="Times New Roman"/>
          <w:sz w:val="28"/>
          <w:szCs w:val="28"/>
          <w:lang w:val="fr-FR" w:eastAsia="en-US"/>
        </w:rPr>
        <w:t xml:space="preserve"> b</w:t>
      </w:r>
      <w:r w:rsidRPr="00A8457A">
        <w:rPr>
          <w:rFonts w:ascii="Times New Roman" w:eastAsia="Calibri" w:hAnsi="Times New Roman" w:cs="Times New Roman"/>
          <w:sz w:val="28"/>
          <w:szCs w:val="28"/>
          <w:lang w:val="fr-FR" w:eastAsia="en-US"/>
        </w:rPr>
        <w:t>ộ, ngành làm báo cáo với chất lượng chưa cao, một số biểu mẫu thu thập các chỉ tiêu thống kê chưa đầy đủ các phân tổ và một số biểu mẫu thống kê chưa thu thập, tổng hợp được theo quy định. Do đó, thông tin thố</w:t>
      </w:r>
      <w:r w:rsidR="00A44BF0" w:rsidRPr="00A8457A">
        <w:rPr>
          <w:rFonts w:ascii="Times New Roman" w:eastAsia="Calibri" w:hAnsi="Times New Roman" w:cs="Times New Roman"/>
          <w:sz w:val="28"/>
          <w:szCs w:val="28"/>
          <w:lang w:val="fr-FR" w:eastAsia="en-US"/>
        </w:rPr>
        <w:t>ng kê do b</w:t>
      </w:r>
      <w:r w:rsidRPr="00A8457A">
        <w:rPr>
          <w:rFonts w:ascii="Times New Roman" w:eastAsia="Calibri" w:hAnsi="Times New Roman" w:cs="Times New Roman"/>
          <w:sz w:val="28"/>
          <w:szCs w:val="28"/>
          <w:lang w:val="fr-FR" w:eastAsia="en-US"/>
        </w:rPr>
        <w:t xml:space="preserve">ộ, ngành </w:t>
      </w:r>
      <w:r w:rsidRPr="00A8457A">
        <w:rPr>
          <w:rFonts w:ascii="Times New Roman" w:eastAsia="Times New Roman" w:hAnsi="Times New Roman" w:cs="Times New Roman"/>
          <w:sz w:val="28"/>
          <w:szCs w:val="28"/>
          <w:lang w:val="en-US" w:eastAsia="en-US"/>
        </w:rPr>
        <w:t>chủ trì thực hiện được phân công theo Nghị định số 97</w:t>
      </w:r>
      <w:r w:rsidR="00A44BF0" w:rsidRPr="00A8457A">
        <w:rPr>
          <w:rFonts w:ascii="Times New Roman" w:eastAsia="Times New Roman" w:hAnsi="Times New Roman" w:cs="Times New Roman"/>
          <w:sz w:val="28"/>
          <w:szCs w:val="28"/>
          <w:lang w:val="en-US" w:eastAsia="en-US"/>
        </w:rPr>
        <w:t>/2016/NĐ-CP</w:t>
      </w:r>
      <w:r w:rsidRPr="00A8457A">
        <w:rPr>
          <w:rFonts w:ascii="Times New Roman" w:eastAsia="Times New Roman" w:hAnsi="Times New Roman" w:cs="Times New Roman"/>
          <w:sz w:val="28"/>
          <w:szCs w:val="28"/>
          <w:lang w:val="en-US" w:eastAsia="en-US"/>
        </w:rPr>
        <w:t xml:space="preserve"> chưa bảo đảm để Tổng cục Thống kê công bố theo quy định do một số nguyên nhân </w:t>
      </w:r>
      <w:proofErr w:type="gramStart"/>
      <w:r w:rsidRPr="00A8457A">
        <w:rPr>
          <w:rFonts w:ascii="Times New Roman" w:eastAsia="Times New Roman" w:hAnsi="Times New Roman" w:cs="Times New Roman"/>
          <w:sz w:val="28"/>
          <w:szCs w:val="28"/>
          <w:lang w:val="en-US" w:eastAsia="en-US"/>
        </w:rPr>
        <w:t>sau:</w:t>
      </w:r>
      <w:proofErr w:type="gramEnd"/>
    </w:p>
    <w:p w:rsidR="00282D43" w:rsidRPr="00A8457A" w:rsidRDefault="00282D43" w:rsidP="00F826A4">
      <w:pPr>
        <w:tabs>
          <w:tab w:val="left" w:pos="0"/>
        </w:tabs>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eastAsia="Calibri" w:hAnsi="Times New Roman" w:cs="Times New Roman"/>
          <w:sz w:val="28"/>
          <w:szCs w:val="28"/>
          <w:lang w:val="nl-NL" w:eastAsia="en-US"/>
        </w:rPr>
        <w:t>- Một số</w:t>
      </w:r>
      <w:r w:rsidR="00A44BF0" w:rsidRPr="00A8457A">
        <w:rPr>
          <w:rFonts w:ascii="Times New Roman" w:eastAsia="Calibri" w:hAnsi="Times New Roman" w:cs="Times New Roman"/>
          <w:sz w:val="28"/>
          <w:szCs w:val="28"/>
          <w:lang w:val="nl-NL" w:eastAsia="en-US"/>
        </w:rPr>
        <w:t xml:space="preserve"> b</w:t>
      </w:r>
      <w:r w:rsidRPr="00A8457A">
        <w:rPr>
          <w:rFonts w:ascii="Times New Roman" w:eastAsia="Calibri" w:hAnsi="Times New Roman" w:cs="Times New Roman"/>
          <w:sz w:val="28"/>
          <w:szCs w:val="28"/>
          <w:lang w:val="nl-NL" w:eastAsia="en-US"/>
        </w:rPr>
        <w:t>ộ, ngành chậm ban hành hệ thống chỉ tiêu thống kê, chế độ báo cáo thống kê củ</w:t>
      </w:r>
      <w:r w:rsidR="00A44BF0" w:rsidRPr="00A8457A">
        <w:rPr>
          <w:rFonts w:ascii="Times New Roman" w:eastAsia="Calibri" w:hAnsi="Times New Roman" w:cs="Times New Roman"/>
          <w:sz w:val="28"/>
          <w:szCs w:val="28"/>
          <w:lang w:val="nl-NL" w:eastAsia="en-US"/>
        </w:rPr>
        <w:t>a b</w:t>
      </w:r>
      <w:r w:rsidRPr="00A8457A">
        <w:rPr>
          <w:rFonts w:ascii="Times New Roman" w:eastAsia="Calibri" w:hAnsi="Times New Roman" w:cs="Times New Roman"/>
          <w:sz w:val="28"/>
          <w:szCs w:val="28"/>
          <w:lang w:val="nl-NL" w:eastAsia="en-US"/>
        </w:rPr>
        <w:t>ộ, ngành và chưa tổ chức triển khai thực hiện các cuộc điều tra thống kê được phân công trong chương trình điều tra thống kê quốc gia. Vì vậy, chưa có nguồn thông tin phục vụ tổng hợp, biên soạn chỉ tiêu thống kê trong Hệ thống chỉ tiêu thống kê quốc gia để thực hiện chế độ báo cáo thống kê theo Nghị định số 60</w:t>
      </w:r>
      <w:r w:rsidR="00A44BF0" w:rsidRPr="00A8457A">
        <w:rPr>
          <w:rFonts w:ascii="Times New Roman" w:eastAsia="Calibri" w:hAnsi="Times New Roman" w:cs="Times New Roman"/>
          <w:sz w:val="28"/>
          <w:szCs w:val="28"/>
          <w:lang w:val="nl-NL" w:eastAsia="en-US"/>
        </w:rPr>
        <w:t>/2018/NĐ-CP</w:t>
      </w:r>
      <w:r w:rsidRPr="00A8457A">
        <w:rPr>
          <w:rFonts w:ascii="Times New Roman" w:eastAsia="Calibri" w:hAnsi="Times New Roman" w:cs="Times New Roman"/>
          <w:sz w:val="28"/>
          <w:szCs w:val="28"/>
          <w:lang w:val="nl-NL" w:eastAsia="en-US"/>
        </w:rPr>
        <w:t>.</w:t>
      </w:r>
    </w:p>
    <w:p w:rsidR="00282D43" w:rsidRPr="00A8457A" w:rsidRDefault="00282D43"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Mô hình tổ chức thố</w:t>
      </w:r>
      <w:r w:rsidR="00A44BF0" w:rsidRPr="00A8457A">
        <w:rPr>
          <w:rFonts w:ascii="Times New Roman" w:hAnsi="Times New Roman" w:cs="Times New Roman"/>
          <w:bCs/>
          <w:sz w:val="28"/>
          <w:szCs w:val="28"/>
          <w:lang w:val="en-US"/>
        </w:rPr>
        <w:t>ng kê b</w:t>
      </w:r>
      <w:r w:rsidRPr="00A8457A">
        <w:rPr>
          <w:rFonts w:ascii="Times New Roman" w:hAnsi="Times New Roman" w:cs="Times New Roman"/>
          <w:bCs/>
          <w:sz w:val="28"/>
          <w:szCs w:val="28"/>
          <w:lang w:val="en-US"/>
        </w:rPr>
        <w:t>ộ, ngành hiện nay chưa có mô hình tổ chức thống kê tại địa phương và nguồn lực thực hiện công tác thống kê củ</w:t>
      </w:r>
      <w:r w:rsidR="00A44BF0" w:rsidRPr="00A8457A">
        <w:rPr>
          <w:rFonts w:ascii="Times New Roman" w:hAnsi="Times New Roman" w:cs="Times New Roman"/>
          <w:bCs/>
          <w:sz w:val="28"/>
          <w:szCs w:val="28"/>
          <w:lang w:val="en-US"/>
        </w:rPr>
        <w:t>a các b</w:t>
      </w:r>
      <w:r w:rsidRPr="00A8457A">
        <w:rPr>
          <w:rFonts w:ascii="Times New Roman" w:hAnsi="Times New Roman" w:cs="Times New Roman"/>
          <w:bCs/>
          <w:sz w:val="28"/>
          <w:szCs w:val="28"/>
          <w:lang w:val="en-US"/>
        </w:rPr>
        <w:t>ộ, ngành còn hạn chế, người làm công tác thống kê còn kiêm nhiệm, chưa có nguồn nhân lực đào tạo về chuyên ngành thống kê, chưa có kinh nghiệm trong việc tổ chức thực hiện thu thập các thông tin thống kê.</w:t>
      </w:r>
    </w:p>
    <w:p w:rsidR="00282D43" w:rsidRPr="00A8457A" w:rsidRDefault="00282D43"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Sự quan tâm của Lãnh đạo đối với công tác thố</w:t>
      </w:r>
      <w:r w:rsidR="00A44BF0" w:rsidRPr="00A8457A">
        <w:rPr>
          <w:rFonts w:ascii="Times New Roman" w:hAnsi="Times New Roman" w:cs="Times New Roman"/>
          <w:bCs/>
          <w:sz w:val="28"/>
          <w:szCs w:val="28"/>
          <w:lang w:val="en-US"/>
        </w:rPr>
        <w:t>ng kê b</w:t>
      </w:r>
      <w:r w:rsidRPr="00A8457A">
        <w:rPr>
          <w:rFonts w:ascii="Times New Roman" w:hAnsi="Times New Roman" w:cs="Times New Roman"/>
          <w:bCs/>
          <w:sz w:val="28"/>
          <w:szCs w:val="28"/>
          <w:lang w:val="en-US"/>
        </w:rPr>
        <w:t>ộ, ngành còn chưa tương xứng với chức năng nhiệm vụ.</w:t>
      </w:r>
    </w:p>
    <w:p w:rsidR="00282D43" w:rsidRPr="00A8457A" w:rsidRDefault="00282D43" w:rsidP="00F826A4">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II. MỘT SỐ KHÓ KHĂN, BẤT CẬP</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Bên cạnh những kết quả đạt được, trong quá trình triển khai thực hiện Nghị định số 60</w:t>
      </w:r>
      <w:r w:rsidR="00A44BF0" w:rsidRPr="00A8457A">
        <w:rPr>
          <w:rFonts w:ascii="Times New Roman" w:eastAsia="Calibri" w:hAnsi="Times New Roman" w:cs="Times New Roman"/>
          <w:sz w:val="28"/>
          <w:szCs w:val="28"/>
          <w:lang w:val="fr-FR" w:eastAsia="en-US"/>
        </w:rPr>
        <w:t>/2018/NĐ-CP</w:t>
      </w:r>
      <w:r w:rsidRPr="00A8457A">
        <w:rPr>
          <w:rFonts w:ascii="Times New Roman" w:eastAsia="Calibri" w:hAnsi="Times New Roman" w:cs="Times New Roman"/>
          <w:sz w:val="28"/>
          <w:szCs w:val="28"/>
          <w:lang w:val="fr-FR" w:eastAsia="en-US"/>
        </w:rPr>
        <w:t xml:space="preserve"> đã bộc lộ một số vướng mắc, bất cập</w:t>
      </w:r>
      <w:r w:rsidR="003D4D26" w:rsidRPr="00A8457A">
        <w:rPr>
          <w:rFonts w:ascii="Times New Roman" w:eastAsia="Calibri" w:hAnsi="Times New Roman" w:cs="Times New Roman"/>
          <w:sz w:val="28"/>
          <w:szCs w:val="28"/>
          <w:lang w:val="fr-FR" w:eastAsia="en-US"/>
        </w:rPr>
        <w:t xml:space="preserve">, cụ </w:t>
      </w:r>
      <w:proofErr w:type="gramStart"/>
      <w:r w:rsidR="003D4D26" w:rsidRPr="00A8457A">
        <w:rPr>
          <w:rFonts w:ascii="Times New Roman" w:eastAsia="Calibri" w:hAnsi="Times New Roman" w:cs="Times New Roman"/>
          <w:sz w:val="28"/>
          <w:szCs w:val="28"/>
          <w:lang w:val="fr-FR" w:eastAsia="en-US"/>
        </w:rPr>
        <w:t>thể:</w:t>
      </w:r>
      <w:proofErr w:type="gramEnd"/>
    </w:p>
    <w:p w:rsidR="003E1F01" w:rsidRPr="00A8457A" w:rsidRDefault="003E1F01" w:rsidP="00F826A4">
      <w:pPr>
        <w:spacing w:before="120" w:after="120" w:line="288" w:lineRule="auto"/>
        <w:ind w:firstLine="720"/>
        <w:jc w:val="both"/>
        <w:rPr>
          <w:rFonts w:ascii="Times New Roman" w:eastAsia="Calibri" w:hAnsi="Times New Roman" w:cs="Times New Roman"/>
          <w:spacing w:val="-2"/>
          <w:sz w:val="28"/>
          <w:szCs w:val="28"/>
          <w:lang w:val="fr-FR" w:eastAsia="en-US"/>
        </w:rPr>
      </w:pPr>
      <w:r w:rsidRPr="00A8457A">
        <w:rPr>
          <w:rFonts w:ascii="Times New Roman" w:eastAsia="Calibri" w:hAnsi="Times New Roman" w:cs="Times New Roman"/>
          <w:spacing w:val="-2"/>
          <w:sz w:val="28"/>
          <w:szCs w:val="28"/>
          <w:lang w:val="fr-FR" w:eastAsia="en-US"/>
        </w:rPr>
        <w:t xml:space="preserve">- Bộ Tư </w:t>
      </w:r>
      <w:proofErr w:type="gramStart"/>
      <w:r w:rsidRPr="00A8457A">
        <w:rPr>
          <w:rFonts w:ascii="Times New Roman" w:eastAsia="Calibri" w:hAnsi="Times New Roman" w:cs="Times New Roman"/>
          <w:spacing w:val="-2"/>
          <w:sz w:val="28"/>
          <w:szCs w:val="28"/>
          <w:lang w:val="fr-FR" w:eastAsia="en-US"/>
        </w:rPr>
        <w:t>pháp:</w:t>
      </w:r>
      <w:proofErr w:type="gramEnd"/>
      <w:r w:rsidRPr="00A8457A">
        <w:rPr>
          <w:rFonts w:ascii="Times New Roman" w:eastAsia="Calibri" w:hAnsi="Times New Roman" w:cs="Times New Roman"/>
          <w:spacing w:val="-2"/>
          <w:sz w:val="28"/>
          <w:szCs w:val="28"/>
          <w:lang w:val="fr-FR" w:eastAsia="en-US"/>
        </w:rPr>
        <w:t xml:space="preserve"> Đối với các biểu mẫu “Kết quả thi hành án dân sự tính bằng việc” và “Kết quả thi hành án dân sự tính bằng tiề</w:t>
      </w:r>
      <w:r w:rsidR="001515A4" w:rsidRPr="00A8457A">
        <w:rPr>
          <w:rFonts w:ascii="Times New Roman" w:eastAsia="Calibri" w:hAnsi="Times New Roman" w:cs="Times New Roman"/>
          <w:spacing w:val="-2"/>
          <w:sz w:val="28"/>
          <w:szCs w:val="28"/>
          <w:lang w:val="fr-FR" w:eastAsia="en-US"/>
        </w:rPr>
        <w:t xml:space="preserve">n” </w:t>
      </w:r>
      <w:r w:rsidRPr="00A8457A">
        <w:rPr>
          <w:rFonts w:ascii="Times New Roman" w:eastAsia="Calibri" w:hAnsi="Times New Roman" w:cs="Times New Roman"/>
          <w:spacing w:val="-2"/>
          <w:sz w:val="28"/>
          <w:szCs w:val="28"/>
          <w:lang w:val="fr-FR" w:eastAsia="en-US"/>
        </w:rPr>
        <w:t>phân tổ</w:t>
      </w:r>
      <w:r w:rsidR="001515A4" w:rsidRPr="00A8457A">
        <w:rPr>
          <w:rFonts w:ascii="Times New Roman" w:eastAsia="Calibri" w:hAnsi="Times New Roman" w:cs="Times New Roman"/>
          <w:spacing w:val="-2"/>
          <w:sz w:val="28"/>
          <w:szCs w:val="28"/>
          <w:lang w:val="fr-FR" w:eastAsia="en-US"/>
        </w:rPr>
        <w:t xml:space="preserve"> theo cơ quan thi hành án chưa </w:t>
      </w:r>
      <w:r w:rsidRPr="00A8457A">
        <w:rPr>
          <w:rFonts w:ascii="Times New Roman" w:eastAsia="Calibri" w:hAnsi="Times New Roman" w:cs="Times New Roman"/>
          <w:spacing w:val="-2"/>
          <w:sz w:val="28"/>
          <w:szCs w:val="28"/>
          <w:lang w:val="fr-FR" w:eastAsia="en-US"/>
        </w:rPr>
        <w:t>bảo</w:t>
      </w:r>
      <w:r w:rsidR="001515A4" w:rsidRPr="00A8457A">
        <w:rPr>
          <w:rFonts w:ascii="Times New Roman" w:eastAsia="Calibri" w:hAnsi="Times New Roman" w:cs="Times New Roman"/>
          <w:spacing w:val="-2"/>
          <w:sz w:val="28"/>
          <w:szCs w:val="28"/>
          <w:lang w:val="fr-FR" w:eastAsia="en-US"/>
        </w:rPr>
        <w:t xml:space="preserve"> đảm</w:t>
      </w:r>
      <w:r w:rsidRPr="00A8457A">
        <w:rPr>
          <w:rFonts w:ascii="Times New Roman" w:eastAsia="Calibri" w:hAnsi="Times New Roman" w:cs="Times New Roman"/>
          <w:spacing w:val="-2"/>
          <w:sz w:val="28"/>
          <w:szCs w:val="28"/>
          <w:lang w:val="fr-FR" w:eastAsia="en-US"/>
        </w:rPr>
        <w:t xml:space="preserve"> tính khả thi vì số lượng trường thông tin quá lớn, khó thể hiện được hết các thông tin trên bảng biểu. </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Tài nguyên và Môi trường: Các chỉ tiêu thống kê giao cho Bộ Tài nguyên và Môi trường chủ trì thực hiện liên quan đến nhiều bộ, ngành nên khi </w:t>
      </w:r>
      <w:r w:rsidRPr="00A8457A">
        <w:rPr>
          <w:rFonts w:ascii="Times New Roman" w:eastAsia="Calibri" w:hAnsi="Times New Roman" w:cs="Times New Roman"/>
          <w:sz w:val="28"/>
          <w:szCs w:val="28"/>
          <w:lang w:val="fr-FR" w:eastAsia="en-US"/>
        </w:rPr>
        <w:lastRenderedPageBreak/>
        <w:t>triển khai thực hiện còn khó khăn, như: Chỉ tiêu thống kê quốc gia mã số</w:t>
      </w:r>
      <w:r w:rsidR="00026F76" w:rsidRPr="00A8457A">
        <w:rPr>
          <w:rFonts w:ascii="Times New Roman" w:eastAsia="Calibri" w:hAnsi="Times New Roman" w:cs="Times New Roman"/>
          <w:sz w:val="28"/>
          <w:szCs w:val="28"/>
          <w:lang w:val="fr-FR" w:eastAsia="en-US"/>
        </w:rPr>
        <w:t xml:space="preserve"> “2007 </w:t>
      </w:r>
      <w:r w:rsidRPr="00A8457A">
        <w:rPr>
          <w:rFonts w:ascii="Times New Roman" w:eastAsia="Calibri" w:hAnsi="Times New Roman" w:cs="Times New Roman"/>
          <w:sz w:val="28"/>
          <w:szCs w:val="28"/>
          <w:lang w:val="fr-FR" w:eastAsia="en-US"/>
        </w:rPr>
        <w:t>- Tỷ lệ chất thải nguy hại được thu gom, xử lý”, về chức năng nhiệm vụ quản lý, cấp phép xử lý chất thải nguy hại giao cho Bộ Tài nguyên và Môi trường, tuy nhiên về chủ thể nguồn thải do các bộ, ngành liên quan quản lý (Bộ Y tế quản lý đối với chất thải y tế nguy hại; Bộ Nông nghiệp và Phát triển nông thôn quản lý với chất thải nguy hại nông thôn; Bộ Công Thương quản lý đối với chất thải nguy hại công nghiệp;…); chỉ tiêu quốc gia mã số 2005 - Tỷ lệ diện tích các khu bảo tồn thiên nhiên”, trong thực tế có trường hợp khu bảo tồn thiên nhiên nằm trên địa phận của nhiều tỉnh, thành phố song chưa có hướng dẫn cụ thể về trách nhiệm, phương pháp thống kê”.</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Nội </w:t>
      </w:r>
      <w:proofErr w:type="gramStart"/>
      <w:r w:rsidRPr="00A8457A">
        <w:rPr>
          <w:rFonts w:ascii="Times New Roman" w:eastAsia="Calibri" w:hAnsi="Times New Roman" w:cs="Times New Roman"/>
          <w:sz w:val="28"/>
          <w:szCs w:val="28"/>
          <w:lang w:val="fr-FR" w:eastAsia="en-US"/>
        </w:rPr>
        <w:t>vụ:</w:t>
      </w:r>
      <w:proofErr w:type="gramEnd"/>
      <w:r w:rsidRPr="00A8457A">
        <w:rPr>
          <w:rFonts w:ascii="Times New Roman" w:eastAsia="Calibri" w:hAnsi="Times New Roman" w:cs="Times New Roman"/>
          <w:sz w:val="28"/>
          <w:szCs w:val="28"/>
          <w:lang w:val="fr-FR" w:eastAsia="en-US"/>
        </w:rPr>
        <w:t xml:space="preserve"> Phần mềm gửi báo cáo thống kê cấp quốc gia </w:t>
      </w:r>
      <w:r w:rsidR="00602E7C" w:rsidRPr="00602E7C">
        <w:rPr>
          <w:rFonts w:ascii="Times New Roman" w:eastAsia="Times New Roman" w:hAnsi="Times New Roman"/>
          <w:color w:val="FF0000"/>
          <w:spacing w:val="-2"/>
          <w:sz w:val="28"/>
          <w:szCs w:val="28"/>
        </w:rPr>
        <w:t xml:space="preserve">do Tổng cục Thống kê chủ trì, tổng hợp </w:t>
      </w:r>
      <w:r w:rsidRPr="00A8457A">
        <w:rPr>
          <w:rFonts w:ascii="Times New Roman" w:eastAsia="Calibri" w:hAnsi="Times New Roman" w:cs="Times New Roman"/>
          <w:sz w:val="28"/>
          <w:szCs w:val="28"/>
          <w:lang w:val="fr-FR" w:eastAsia="en-US"/>
        </w:rPr>
        <w:t>chưa hoàn thiện để áp dụng thống nhất.</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Ngân hàng Nhà nước Việt </w:t>
      </w:r>
      <w:proofErr w:type="gramStart"/>
      <w:r w:rsidRPr="00A8457A">
        <w:rPr>
          <w:rFonts w:ascii="Times New Roman" w:eastAsia="Calibri" w:hAnsi="Times New Roman" w:cs="Times New Roman"/>
          <w:sz w:val="28"/>
          <w:szCs w:val="28"/>
          <w:lang w:val="fr-FR" w:eastAsia="en-US"/>
        </w:rPr>
        <w:t>Nam:</w:t>
      </w:r>
      <w:proofErr w:type="gramEnd"/>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Về kỳ báo </w:t>
      </w:r>
      <w:proofErr w:type="gramStart"/>
      <w:r w:rsidRPr="00A8457A">
        <w:rPr>
          <w:rFonts w:ascii="Times New Roman" w:eastAsia="Calibri" w:hAnsi="Times New Roman" w:cs="Times New Roman"/>
          <w:sz w:val="28"/>
          <w:szCs w:val="28"/>
          <w:lang w:val="fr-FR" w:eastAsia="en-US"/>
        </w:rPr>
        <w:t>cáo:</w:t>
      </w:r>
      <w:proofErr w:type="gramEnd"/>
      <w:r w:rsidRPr="00A8457A">
        <w:rPr>
          <w:rFonts w:ascii="Times New Roman" w:eastAsia="Calibri" w:hAnsi="Times New Roman" w:cs="Times New Roman"/>
          <w:sz w:val="28"/>
          <w:szCs w:val="28"/>
          <w:lang w:val="fr-FR" w:eastAsia="en-US"/>
        </w:rPr>
        <w:t xml:space="preserve"> Đối với các biểu mẫu báo cáo (Biểu số 001.H/BCB-NHNN; Biểu số 002.H/BCB-NHNN; Biểu số 003.H/BCB-NHNN; Biểu số 004.H/BCB-NHNN; Biểu số 005.H/BCB-NHNN; Biểu số 006.H/BCB-NHNN) theo yêu cầu báo cáo quý, năm. Tuy nhiên, số liệu tiền tệ là số liệu thời điểm, do đó, số liệu năm cũng chính là số liệu quý IV của năm báo cáo. Vì vậy, việc quy định kỳ báo cáo là quý, năm đối với các biểu mẫu này sẽ bị trùng lặp số liệu gây gánh nặng cho đơn vị thực hiện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Về khái niệm, phương pháp tính của một số chỉ tiêu không phù hợp thực tế hiện nay, cụ </w:t>
      </w:r>
      <w:proofErr w:type="gramStart"/>
      <w:r w:rsidRPr="00A8457A">
        <w:rPr>
          <w:rFonts w:ascii="Times New Roman" w:eastAsia="Calibri" w:hAnsi="Times New Roman" w:cs="Times New Roman"/>
          <w:sz w:val="28"/>
          <w:szCs w:val="28"/>
          <w:lang w:val="fr-FR" w:eastAsia="en-US"/>
        </w:rPr>
        <w:t>thể:</w:t>
      </w:r>
      <w:proofErr w:type="gramEnd"/>
      <w:r w:rsidRPr="00A8457A">
        <w:rPr>
          <w:rFonts w:ascii="Times New Roman" w:eastAsia="Calibri" w:hAnsi="Times New Roman" w:cs="Times New Roman"/>
          <w:sz w:val="28"/>
          <w:szCs w:val="28"/>
          <w:lang w:val="fr-FR" w:eastAsia="en-US"/>
        </w:rPr>
        <w:t xml:space="preserve"> Chỉ tiêu “Số dư huy động vốn của các tổ chức tín dụng, chi nhánh ngân hàng nước ngoài” của Biểu số 002.H/BCB-NHNN và chỉ tiêu “Dư nợ tín dụng của các tổ chức tín dụng, chi nhánh ngân hàng nước ngoài” của Biểu số 002.H/BCB-NHNN, Biểu số 003.H/BCB-NHNN, Biểu số 004.H/BCB-NHNN, Biểu số 005.H/BCB-NHNN đang thu thập không bao gồm các tổ chức tài chính khác không phải tổ chức tín dụng. Tuy nhiên, do hiện nay Ngân hàng Nhà nước Việt Nam đang tổng hợp số liệu huy động vốn, dư nợ tín dụng bao gồm cả các tổ chức tài chính khác không phải tổ chức tín dụng. Vì vậy, khái niệm, phương pháp tính của 2 chỉ tiêu này quy định tại Nghị định số 60/2018/NĐ-CP không còn phù hợp và thống nhất với số liệu thực tế mà hiện nay Ngân hàng Nhà nước Việt Nam đang triển khai thu thập, tổng hợp.</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Về mẫu biểu báo </w:t>
      </w:r>
      <w:proofErr w:type="gramStart"/>
      <w:r w:rsidRPr="00A8457A">
        <w:rPr>
          <w:rFonts w:ascii="Times New Roman" w:eastAsia="Calibri" w:hAnsi="Times New Roman" w:cs="Times New Roman"/>
          <w:sz w:val="28"/>
          <w:szCs w:val="28"/>
          <w:lang w:val="fr-FR" w:eastAsia="en-US"/>
        </w:rPr>
        <w:t>cáo:</w:t>
      </w:r>
      <w:proofErr w:type="gramEnd"/>
      <w:r w:rsidRPr="00A8457A">
        <w:rPr>
          <w:rFonts w:ascii="Times New Roman" w:eastAsia="Calibri" w:hAnsi="Times New Roman" w:cs="Times New Roman"/>
          <w:sz w:val="28"/>
          <w:szCs w:val="28"/>
          <w:lang w:val="fr-FR" w:eastAsia="en-US"/>
        </w:rPr>
        <w:t xml:space="preserve"> Biểu số 002.H/BCB-NHNN “Số dư huy động vốn, dư nợ tín dụng của các tổ chức tín dụng, chi nhánh ngân hàng nước ngoài” chia theo tỉnh, thành phố. Tuy nhiên, hiện nay Ngân hàng Nhà nước Việt Nam đang tổng hợp số liệu từ các chi nhánh của các tổ chức tín dụng trên địa bàn (bao gồm </w:t>
      </w:r>
      <w:r w:rsidRPr="00A8457A">
        <w:rPr>
          <w:rFonts w:ascii="Times New Roman" w:eastAsia="Calibri" w:hAnsi="Times New Roman" w:cs="Times New Roman"/>
          <w:sz w:val="28"/>
          <w:szCs w:val="28"/>
          <w:lang w:val="fr-FR" w:eastAsia="en-US"/>
        </w:rPr>
        <w:lastRenderedPageBreak/>
        <w:t>cả các khách hàng trong và ngoài địa bàn tỉnh, thành phố). Vì vậy, số liệu tổng hợp không phản ánh chính xác việc huy động vốn và cho vay đối với các đối tượng là khách hàng trên địa bàn. Do đó, cần loại bỏ biểu mẫ</w:t>
      </w:r>
      <w:r w:rsidR="001515A4" w:rsidRPr="00A8457A">
        <w:rPr>
          <w:rFonts w:ascii="Times New Roman" w:eastAsia="Calibri" w:hAnsi="Times New Roman" w:cs="Times New Roman"/>
          <w:sz w:val="28"/>
          <w:szCs w:val="28"/>
          <w:lang w:val="fr-FR" w:eastAsia="en-US"/>
        </w:rPr>
        <w:t>u 002.H/BCB-NHNN (</w:t>
      </w:r>
      <w:r w:rsidRPr="00A8457A">
        <w:rPr>
          <w:rFonts w:ascii="Times New Roman" w:eastAsia="Calibri" w:hAnsi="Times New Roman" w:cs="Times New Roman"/>
          <w:sz w:val="28"/>
          <w:szCs w:val="28"/>
          <w:lang w:val="fr-FR" w:eastAsia="en-US"/>
        </w:rPr>
        <w:t>nếu không loại bỏ cần bổ</w:t>
      </w:r>
      <w:r w:rsidR="00351826" w:rsidRPr="00A8457A">
        <w:rPr>
          <w:rFonts w:ascii="Times New Roman" w:eastAsia="Calibri" w:hAnsi="Times New Roman" w:cs="Times New Roman"/>
          <w:sz w:val="28"/>
          <w:szCs w:val="28"/>
          <w:lang w:val="fr-FR" w:eastAsia="en-US"/>
        </w:rPr>
        <w:t xml:space="preserve"> sung thông tin </w:t>
      </w:r>
      <w:r w:rsidR="001515A4" w:rsidRPr="00A8457A">
        <w:rPr>
          <w:rFonts w:ascii="Times New Roman" w:eastAsia="Calibri" w:hAnsi="Times New Roman" w:cs="Times New Roman"/>
          <w:sz w:val="28"/>
          <w:szCs w:val="28"/>
          <w:lang w:val="fr-FR" w:eastAsia="en-US"/>
        </w:rPr>
        <w:t>“</w:t>
      </w:r>
      <w:r w:rsidRPr="00A8457A">
        <w:rPr>
          <w:rFonts w:ascii="Times New Roman" w:eastAsia="Calibri" w:hAnsi="Times New Roman" w:cs="Times New Roman"/>
          <w:sz w:val="28"/>
          <w:szCs w:val="28"/>
          <w:lang w:val="fr-FR" w:eastAsia="en-US"/>
        </w:rPr>
        <w:t>bao gồm cả các khách hàng trong và ngoài địa bàn tỉnh, thành phố</w:t>
      </w:r>
      <w:r w:rsidR="00B52403" w:rsidRPr="00A8457A">
        <w:rPr>
          <w:rFonts w:ascii="Times New Roman" w:eastAsia="Calibri" w:hAnsi="Times New Roman" w:cs="Times New Roman"/>
          <w:sz w:val="28"/>
          <w:szCs w:val="28"/>
          <w:lang w:val="fr-FR" w:eastAsia="en-US"/>
        </w:rPr>
        <w:t xml:space="preserve">” </w:t>
      </w:r>
      <w:r w:rsidRPr="00A8457A">
        <w:rPr>
          <w:rFonts w:ascii="Times New Roman" w:eastAsia="Calibri" w:hAnsi="Times New Roman" w:cs="Times New Roman"/>
          <w:sz w:val="28"/>
          <w:szCs w:val="28"/>
          <w:lang w:val="fr-FR" w:eastAsia="en-US"/>
        </w:rPr>
        <w:t>trong hướng dẫn giải thích biểu mẫu).</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mẫu biểu số 007.H/BCB-NHNN “Cán cân thanh toán quốc tế</w:t>
      </w:r>
      <w:proofErr w:type="gramStart"/>
      <w:r w:rsidRPr="00A8457A">
        <w:rPr>
          <w:rFonts w:ascii="Times New Roman" w:eastAsia="Calibri" w:hAnsi="Times New Roman" w:cs="Times New Roman"/>
          <w:sz w:val="28"/>
          <w:szCs w:val="28"/>
          <w:lang w:val="fr-FR" w:eastAsia="en-US"/>
        </w:rPr>
        <w:t>”:</w:t>
      </w:r>
      <w:proofErr w:type="gramEnd"/>
      <w:r w:rsidRPr="00A8457A">
        <w:rPr>
          <w:rFonts w:ascii="Times New Roman" w:eastAsia="Calibri" w:hAnsi="Times New Roman" w:cs="Times New Roman"/>
          <w:sz w:val="28"/>
          <w:szCs w:val="28"/>
          <w:lang w:val="fr-FR" w:eastAsia="en-US"/>
        </w:rPr>
        <w:t xml:space="preserve"> Thu thập 2 chỉ tiêu thống kê quốc gia quy định tại Luật Thống kê năm 2015 mã số 0707 - Cán cân thanh toán quốc tế” và mã số 0709 - Vốn đầu tư gián tiếp nước ngoài vào Việt Nam và Việt Nam ra nước ngoài. Tuy nhiên, chỉ tiêu thống kê quốc gia mã số 0709 đã nằm trong chỉ tiêu thống kê quốc gia mã số 0707. Do đó, việc báo cáo chỉ tiêu 0709 bị trùng lắp. Để khắc phục vướng mắc này, hiện nay, chỉ tiêu “Vốn đầu tư gián tiếp nước ngoài vào Việt Nam và Việt Nam ra nước ngoài” không còn trong danh mục chỉ tiêu thống kê quốc gia ban hành kèm theo Luật Thống kê sửa đổi do đó cần bỏ nội dung thu thập thông tin này.</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Về phương thức gửi báo cáo, hiện nay theo Nghị định số 60/2018/NĐ-CP được quy định bằng 2 hình </w:t>
      </w:r>
      <w:proofErr w:type="gramStart"/>
      <w:r w:rsidRPr="00A8457A">
        <w:rPr>
          <w:rFonts w:ascii="Times New Roman" w:eastAsia="Calibri" w:hAnsi="Times New Roman" w:cs="Times New Roman"/>
          <w:sz w:val="28"/>
          <w:szCs w:val="28"/>
          <w:lang w:val="fr-FR" w:eastAsia="en-US"/>
        </w:rPr>
        <w:t>thức:</w:t>
      </w:r>
      <w:proofErr w:type="gramEnd"/>
      <w:r w:rsidRPr="00A8457A">
        <w:rPr>
          <w:rFonts w:ascii="Times New Roman" w:eastAsia="Calibri" w:hAnsi="Times New Roman" w:cs="Times New Roman"/>
          <w:sz w:val="28"/>
          <w:szCs w:val="28"/>
          <w:lang w:val="fr-FR" w:eastAsia="en-US"/>
        </w:rPr>
        <w:t xml:space="preserve"> Đề nghị nên ứng dụng công nghệ thông tin trong gửi nhận báo cáo để giảm gánh nặng cho các đơn vị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việc sử dụng số liệu thố</w:t>
      </w:r>
      <w:r w:rsidR="00D826F3" w:rsidRPr="00A8457A">
        <w:rPr>
          <w:rFonts w:ascii="Times New Roman" w:eastAsia="Calibri" w:hAnsi="Times New Roman" w:cs="Times New Roman"/>
          <w:sz w:val="28"/>
          <w:szCs w:val="28"/>
          <w:lang w:val="fr-FR" w:eastAsia="en-US"/>
        </w:rPr>
        <w:t xml:space="preserve">ng </w:t>
      </w:r>
      <w:proofErr w:type="gramStart"/>
      <w:r w:rsidR="00D826F3" w:rsidRPr="00A8457A">
        <w:rPr>
          <w:rFonts w:ascii="Times New Roman" w:eastAsia="Calibri" w:hAnsi="Times New Roman" w:cs="Times New Roman"/>
          <w:sz w:val="28"/>
          <w:szCs w:val="28"/>
          <w:lang w:val="fr-FR" w:eastAsia="en-US"/>
        </w:rPr>
        <w:t>kê:</w:t>
      </w:r>
      <w:proofErr w:type="gramEnd"/>
      <w:r w:rsidR="00D826F3" w:rsidRPr="00A8457A">
        <w:rPr>
          <w:rFonts w:ascii="Times New Roman" w:eastAsia="Calibri" w:hAnsi="Times New Roman" w:cs="Times New Roman"/>
          <w:sz w:val="28"/>
          <w:szCs w:val="28"/>
          <w:lang w:val="fr-FR" w:eastAsia="en-US"/>
        </w:rPr>
        <w:t xml:space="preserve"> Hàng</w:t>
      </w:r>
      <w:r w:rsidRPr="00A8457A">
        <w:rPr>
          <w:rFonts w:ascii="Times New Roman" w:eastAsia="Calibri" w:hAnsi="Times New Roman" w:cs="Times New Roman"/>
          <w:sz w:val="28"/>
          <w:szCs w:val="28"/>
          <w:lang w:val="fr-FR" w:eastAsia="en-US"/>
        </w:rPr>
        <w:t xml:space="preserve"> năm, Ngân hàng Nhà nước Việt Nam đã cung cấp số liệu cho Tổng cục Thống kê theo quy định từ Nghị định số 60/2018/NĐ-CP. Tuy nhiên, hàng năm Ngân hàng Nhà nước Việt Nam vẫn nhận được công văn đề nghị cung cấp số liệu cho Tổng cục Thống kê. Như vậy, sẽ làm gánh nặng cho đơn vị báo cáo thực hiện.</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Xây </w:t>
      </w:r>
      <w:proofErr w:type="gramStart"/>
      <w:r w:rsidRPr="00A8457A">
        <w:rPr>
          <w:rFonts w:ascii="Times New Roman" w:eastAsia="Calibri" w:hAnsi="Times New Roman" w:cs="Times New Roman"/>
          <w:sz w:val="28"/>
          <w:szCs w:val="28"/>
          <w:lang w:val="fr-FR" w:eastAsia="en-US"/>
        </w:rPr>
        <w:t>dựng:</w:t>
      </w:r>
      <w:proofErr w:type="gramEnd"/>
      <w:r w:rsidRPr="00A8457A">
        <w:rPr>
          <w:rFonts w:ascii="Times New Roman" w:eastAsia="Calibri" w:hAnsi="Times New Roman" w:cs="Times New Roman"/>
          <w:sz w:val="28"/>
          <w:szCs w:val="28"/>
          <w:lang w:val="fr-FR" w:eastAsia="en-US"/>
        </w:rPr>
        <w:t xml:space="preserve"> Thời gian gửi báo cáo chưa phù hợp do số liệu tổng hợp chỉ tiêu 1206 - Chỉ số giá xây dự</w:t>
      </w:r>
      <w:r w:rsidR="001515A4" w:rsidRPr="00A8457A">
        <w:rPr>
          <w:rFonts w:ascii="Times New Roman" w:eastAsia="Calibri" w:hAnsi="Times New Roman" w:cs="Times New Roman"/>
          <w:sz w:val="28"/>
          <w:szCs w:val="28"/>
          <w:lang w:val="fr-FR" w:eastAsia="en-US"/>
        </w:rPr>
        <w:t xml:space="preserve">ng theo quý nhưng </w:t>
      </w:r>
      <w:r w:rsidRPr="00A8457A">
        <w:rPr>
          <w:rFonts w:ascii="Times New Roman" w:eastAsia="Calibri" w:hAnsi="Times New Roman" w:cs="Times New Roman"/>
          <w:sz w:val="28"/>
          <w:szCs w:val="28"/>
          <w:lang w:val="fr-FR" w:eastAsia="en-US"/>
        </w:rPr>
        <w:t>thông tin thu thập để tổng hợp chỉ tiêu theo quý chỉ thu thập được 2 tháng đầu của quý báo cáo nên kết quả chưa đầy đủ.</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Ban Tổ chức Trung </w:t>
      </w:r>
      <w:proofErr w:type="gramStart"/>
      <w:r w:rsidRPr="00A8457A">
        <w:rPr>
          <w:rFonts w:ascii="Times New Roman" w:eastAsia="Calibri" w:hAnsi="Times New Roman" w:cs="Times New Roman"/>
          <w:sz w:val="28"/>
          <w:szCs w:val="28"/>
          <w:lang w:val="fr-FR" w:eastAsia="en-US"/>
        </w:rPr>
        <w:t>ương:</w:t>
      </w:r>
      <w:proofErr w:type="gramEnd"/>
      <w:r w:rsidRPr="00A8457A">
        <w:rPr>
          <w:rFonts w:ascii="Times New Roman" w:eastAsia="Calibri" w:hAnsi="Times New Roman" w:cs="Times New Roman"/>
          <w:sz w:val="28"/>
          <w:szCs w:val="28"/>
          <w:lang w:val="fr-FR" w:eastAsia="en-US"/>
        </w:rPr>
        <w:t xml:space="preserve"> Một số chỉ tiêu thống kê trong Biểu số 001.K/BCB-TWĐ về số người tham gia cấp ủy cần cập nhật và bám sát hơn nữa các Chỉ thị, quy định, hướng dẫn của Trung ương, thời điểm gửi báo cáo chưa rõ ràng, chỉ quy định chung là đầu nhiệm kỳ, dẫn đến khó khăn trong việc thực hiện gửi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Công </w:t>
      </w:r>
      <w:proofErr w:type="gramStart"/>
      <w:r w:rsidRPr="00A8457A">
        <w:rPr>
          <w:rFonts w:ascii="Times New Roman" w:eastAsia="Calibri" w:hAnsi="Times New Roman" w:cs="Times New Roman"/>
          <w:sz w:val="28"/>
          <w:szCs w:val="28"/>
          <w:lang w:val="fr-FR" w:eastAsia="en-US"/>
        </w:rPr>
        <w:t>an:</w:t>
      </w:r>
      <w:proofErr w:type="gramEnd"/>
      <w:r w:rsidRPr="00A8457A">
        <w:rPr>
          <w:rFonts w:ascii="Times New Roman" w:eastAsia="Calibri" w:hAnsi="Times New Roman" w:cs="Times New Roman"/>
          <w:sz w:val="28"/>
          <w:szCs w:val="28"/>
          <w:lang w:val="fr-FR" w:eastAsia="en-US"/>
        </w:rPr>
        <w:t xml:space="preserve"> Biểu số 002.H/BCB-CA thu thập chỉ tiêu tai nạn giao thông chỉ có 3 tiêu chí (số vụ, số người chết, số người bị thương) chưa phản ánh được đầy đủ bản chất, mức độ an toàn giao thông, khó so sánh giữa các vùng, miền và giữa các quốc gia với nhau, chỉ so sánh cơ học nên cần bổ sung biểu mẫu để thu </w:t>
      </w:r>
      <w:r w:rsidRPr="00A8457A">
        <w:rPr>
          <w:rFonts w:ascii="Times New Roman" w:eastAsia="Calibri" w:hAnsi="Times New Roman" w:cs="Times New Roman"/>
          <w:sz w:val="28"/>
          <w:szCs w:val="28"/>
          <w:lang w:val="fr-FR" w:eastAsia="en-US"/>
        </w:rPr>
        <w:lastRenderedPageBreak/>
        <w:t>thập thông tin để phản ánh mức độ an toàn giao thông trong mối liên hệ với quy mô dân số, phương tiện giao thông, km đường và lượt phương tiện lưu thông trên đường. Bên cạnh đó, tiêu chí xác định số người chết, số người bị thương giữ</w:t>
      </w:r>
      <w:r w:rsidR="006A160F" w:rsidRPr="00A8457A">
        <w:rPr>
          <w:rFonts w:ascii="Times New Roman" w:eastAsia="Calibri" w:hAnsi="Times New Roman" w:cs="Times New Roman"/>
          <w:sz w:val="28"/>
          <w:szCs w:val="28"/>
          <w:lang w:val="fr-FR" w:eastAsia="en-US"/>
        </w:rPr>
        <w:t>a các b</w:t>
      </w:r>
      <w:r w:rsidRPr="00A8457A">
        <w:rPr>
          <w:rFonts w:ascii="Times New Roman" w:eastAsia="Calibri" w:hAnsi="Times New Roman" w:cs="Times New Roman"/>
          <w:sz w:val="28"/>
          <w:szCs w:val="28"/>
          <w:lang w:val="fr-FR" w:eastAsia="en-US"/>
        </w:rPr>
        <w:t>ộ, ngành chưa rõ ràng và thống nhất nên số liệu thống kê còn có sự khác nhau.</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Bảo hiểm xã hội Việt </w:t>
      </w:r>
      <w:proofErr w:type="gramStart"/>
      <w:r w:rsidRPr="00A8457A">
        <w:rPr>
          <w:rFonts w:ascii="Times New Roman" w:eastAsia="Calibri" w:hAnsi="Times New Roman" w:cs="Times New Roman"/>
          <w:sz w:val="28"/>
          <w:szCs w:val="28"/>
          <w:lang w:val="fr-FR" w:eastAsia="en-US"/>
        </w:rPr>
        <w:t>Nam:</w:t>
      </w:r>
      <w:proofErr w:type="gramEnd"/>
      <w:r w:rsidRPr="00A8457A">
        <w:rPr>
          <w:rFonts w:ascii="Times New Roman" w:eastAsia="Calibri" w:hAnsi="Times New Roman" w:cs="Times New Roman"/>
          <w:sz w:val="28"/>
          <w:szCs w:val="28"/>
          <w:lang w:val="fr-FR" w:eastAsia="en-US"/>
        </w:rPr>
        <w:t xml:space="preserve"> Về thời gian gửi báo cáo, theo quy định Biểu số 001.N/BCB-BHXH; Biểu số 002.N/BCB-BHXH; Biểu số 003.N/BCB-BHXH; Biểu số 004.N/BCB-BHXH thời gian gửi báo cáo trước ngày 30 tháng 6 năm sau năm báo cáo; Biểu số 005.N/BCB-BHXH thời gian gửi báo cáo trước ngày 30 tháng 9 năm sau năm báo cáo. Tuy nhiên, theo quy định tại Điều 4 của Thông tư số 137/2017/TT-BTC ngày 25/12/2017 của Bộ Tài chính quy định xét duyệt, thẩm định, thông báo và tổng hợp quyết toán năm, Bảo hiểm xã hội Việt Nam gửi báo cáo quyết toán tài chính về Bộ Tài chính trước ngày 01 tháng 10 năm sau. Vì vậy, số liệu tại các </w:t>
      </w:r>
      <w:proofErr w:type="gramStart"/>
      <w:r w:rsidRPr="00A8457A">
        <w:rPr>
          <w:rFonts w:ascii="Times New Roman" w:eastAsia="Calibri" w:hAnsi="Times New Roman" w:cs="Times New Roman"/>
          <w:sz w:val="28"/>
          <w:szCs w:val="28"/>
          <w:lang w:val="fr-FR" w:eastAsia="en-US"/>
        </w:rPr>
        <w:t>biểu:</w:t>
      </w:r>
      <w:proofErr w:type="gramEnd"/>
      <w:r w:rsidRPr="00A8457A">
        <w:rPr>
          <w:rFonts w:ascii="Times New Roman" w:eastAsia="Calibri" w:hAnsi="Times New Roman" w:cs="Times New Roman"/>
          <w:sz w:val="28"/>
          <w:szCs w:val="28"/>
          <w:lang w:val="fr-FR" w:eastAsia="en-US"/>
        </w:rPr>
        <w:t xml:space="preserve"> 001.N/BCB-BHXH; 002.N/BCB-BHXH; 003.N/BCB-BHXH; 004.N/BCB-BHXH chưa phải là số chính thức và Biểu số 005.N/BCB-BHXH được tổng hợp trên số báo cáo quyết toán hằng năm nên phải phụ thuộc thời gian hoàn thành báo cáo quyết toán năm của Bảo hiểm xã hội Việt Nam.</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Bộ Tài chính: Một số chỉ tiêu thống kê theo yêu cầu của biểu mẫu báo cáo, Bộ Tài chính không thể thực hiện được theo một số phân tổ theo quy định do có sự khác biệt giữa quản lý chuyên ngành và phân tổ thống kê quy định, như phân tổ theo ngành kinh tế; loại hình kinh tế; tỉnh, thành phố; … (Thu ngân sách Nhà nước theo ngành kinh tế; loại hình kinh tế; chi ngân sách theo ngành kinh tế; chỉ tiêu chi tiết về chi đầu tư phát triển, chi thường xuyên; quyết toán tổng thu ngân sách Nhà nước trên địa bàn các tỉnh, thành phố; tổng chi cân đối n</w:t>
      </w:r>
      <w:r w:rsidR="001515A4" w:rsidRPr="00A8457A">
        <w:rPr>
          <w:rFonts w:ascii="Times New Roman" w:eastAsia="Calibri" w:hAnsi="Times New Roman" w:cs="Times New Roman"/>
          <w:sz w:val="28"/>
          <w:szCs w:val="28"/>
          <w:lang w:val="fr-FR" w:eastAsia="en-US"/>
        </w:rPr>
        <w:t>gân</w:t>
      </w:r>
      <w:r w:rsidRPr="00A8457A">
        <w:rPr>
          <w:rFonts w:ascii="Times New Roman" w:eastAsia="Calibri" w:hAnsi="Times New Roman" w:cs="Times New Roman"/>
          <w:sz w:val="28"/>
          <w:szCs w:val="28"/>
          <w:lang w:val="fr-FR" w:eastAsia="en-US"/>
        </w:rPr>
        <w:t xml:space="preserve"> sách địa phương;…). Thời điểm thực hiện báo cáo của một số biểu mẫu chưa phù hợp (Biểu số: 001.H/BCB-TC; 002.H/BCB-TC; 006.H/BCB-TC;…) như một số biểu mẫu báo cáo tháng quy định là ngày 25 hàng tháng, </w:t>
      </w:r>
      <w:r w:rsidR="00DF20EC" w:rsidRPr="00A8457A">
        <w:rPr>
          <w:rFonts w:ascii="Times New Roman" w:eastAsia="Calibri" w:hAnsi="Times New Roman" w:cs="Times New Roman"/>
          <w:sz w:val="28"/>
          <w:szCs w:val="28"/>
          <w:lang w:val="fr-FR" w:eastAsia="en-US"/>
        </w:rPr>
        <w:t xml:space="preserve">báo cáo </w:t>
      </w:r>
      <w:r w:rsidRPr="00A8457A">
        <w:rPr>
          <w:rFonts w:ascii="Times New Roman" w:eastAsia="Calibri" w:hAnsi="Times New Roman" w:cs="Times New Roman"/>
          <w:sz w:val="28"/>
          <w:szCs w:val="28"/>
          <w:lang w:val="fr-FR" w:eastAsia="en-US"/>
        </w:rPr>
        <w:t>quý quy định 25 tháng cuối quý báo cáo, báo cáo năm quy định sau 05 ngày kết thúc năm nên chưa phản ánh được toàn diện, sát thực tế do các báo cáo tháng, quý được lập trên cơ sở tổng hợp số liệu từ các đơn vị liên quan nên thời điểm lập báo cáo thường được tiến hành vào cuối tháng để bảo đảm số liệu được đánh giá toàn diện, sát với thực tế, báo cáo năm được báo cáo 02 lần tại các kỳ họp Quốc hộ</w:t>
      </w:r>
      <w:r w:rsidR="001515A4" w:rsidRPr="00A8457A">
        <w:rPr>
          <w:rFonts w:ascii="Times New Roman" w:eastAsia="Calibri" w:hAnsi="Times New Roman" w:cs="Times New Roman"/>
          <w:sz w:val="28"/>
          <w:szCs w:val="28"/>
          <w:lang w:val="fr-FR" w:eastAsia="en-US"/>
        </w:rPr>
        <w:t>i (</w:t>
      </w:r>
      <w:r w:rsidRPr="00A8457A">
        <w:rPr>
          <w:rFonts w:ascii="Times New Roman" w:eastAsia="Calibri" w:hAnsi="Times New Roman" w:cs="Times New Roman"/>
          <w:sz w:val="28"/>
          <w:szCs w:val="28"/>
          <w:lang w:val="fr-FR" w:eastAsia="en-US"/>
        </w:rPr>
        <w:t>Báo cáo ước thực hiện tại kỳ họp Quốc hội tháng 10 năm hiện tại và báo cáo đánh giá bổ sung tại kỳ họ</w:t>
      </w:r>
      <w:r w:rsidR="001515A4" w:rsidRPr="00A8457A">
        <w:rPr>
          <w:rFonts w:ascii="Times New Roman" w:eastAsia="Calibri" w:hAnsi="Times New Roman" w:cs="Times New Roman"/>
          <w:sz w:val="28"/>
          <w:szCs w:val="28"/>
          <w:lang w:val="fr-FR" w:eastAsia="en-US"/>
        </w:rPr>
        <w:t>p tháng 5 năm sau)</w:t>
      </w:r>
      <w:r w:rsidRPr="00A8457A">
        <w:rPr>
          <w:rFonts w:ascii="Times New Roman" w:eastAsia="Calibri" w:hAnsi="Times New Roman" w:cs="Times New Roman"/>
          <w:sz w:val="28"/>
          <w:szCs w:val="28"/>
          <w:lang w:val="fr-FR" w:eastAsia="en-US"/>
        </w:rPr>
        <w:t xml:space="preserve"> vì vậy, báo cáo sau 05 ngày kết thúc năm dữ liệu thu, chi ngân sách đã có nhiều thay đổi so với số liệu đã báo cáo Quốc hội tại tháng 10. Hiện nay, dữ liệu trên hệ thống Kho thu chi Ngân sách Nhà nước được cập nhật hàng ngày nên việc khai thác thông tin ước thực hiện trước một thời gian ngắn như quy định tại Nghị định số 60/2018/NĐ-CP (ước 6 tháng trước ngày 25/5 và ước cả </w:t>
      </w:r>
      <w:r w:rsidRPr="00A8457A">
        <w:rPr>
          <w:rFonts w:ascii="Times New Roman" w:eastAsia="Calibri" w:hAnsi="Times New Roman" w:cs="Times New Roman"/>
          <w:sz w:val="28"/>
          <w:szCs w:val="28"/>
          <w:lang w:val="fr-FR" w:eastAsia="en-US"/>
        </w:rPr>
        <w:lastRenderedPageBreak/>
        <w:t>năm trước 25/11) không còn phù hợp và không có ý nghĩa. Do đó, các chỉ tiêu ngân sách nhà nước chưa báo cáo đầy đủ do không có thông tin để tổng hợp, báo cáo (Theo Luật Ngân sách Nhà nước và các văn bản hướng dẫn không quy định việc báo cáo đối với nhiều chỉ tiêu thu ngân sách theo ngành kinh tế, loại hình kinh tế; chi ngân sách theo ngành kinh tế; chỉ tiêu chi tiết về chi đầu tư phát triển, chi thường xuyên; quyết toán tổng thu NSNN trên địa bàn các tỉnh, thành phố; tổng chi cân đối NSĐP,..) và báo cáo chưa đáp ứng yêu cầu về thời gian do thời điểm báo cáo theo quy định tại Nghị định số 60/2018/NĐ-CP chưa phù hợp với thời điểm Bộ Tài chính tổng hợp và trình cấp có thẩm quyền.</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Trong quá trình thực hiện còn một số những bất cập, vướng mắc chủ yếu nêu trên, do đó, các bộ, ngành đề xuất cần sửa đổi, bổ sung, thay thế các biểu mẫu (sửa tên biểu mẫu, phân tổ, nội dung thông tin thu thập, kỳ báo cáo, ngày báo </w:t>
      </w:r>
      <w:proofErr w:type="gramStart"/>
      <w:r w:rsidRPr="00A8457A">
        <w:rPr>
          <w:rFonts w:ascii="Times New Roman" w:eastAsia="Calibri" w:hAnsi="Times New Roman" w:cs="Times New Roman"/>
          <w:sz w:val="28"/>
          <w:szCs w:val="28"/>
          <w:lang w:val="fr-FR" w:eastAsia="en-US"/>
        </w:rPr>
        <w:t>cáo;</w:t>
      </w:r>
      <w:proofErr w:type="gramEnd"/>
      <w:r w:rsidRPr="00A8457A">
        <w:rPr>
          <w:rFonts w:ascii="Times New Roman" w:eastAsia="Calibri" w:hAnsi="Times New Roman" w:cs="Times New Roman"/>
          <w:sz w:val="28"/>
          <w:szCs w:val="28"/>
          <w:lang w:val="fr-FR" w:eastAsia="en-US"/>
        </w:rPr>
        <w:t xml:space="preserve"> loại bỏ biểu mẫu; bổ sung biểu mẫu) để phù hợp với các chỉ tiêu thống kê quốc gia mới được ban hành.</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Trên cơ sở các văn bản quy phạm pháp luật về thống kê có sự thay đổi (Luật Thống kê sửa đổi, Nghị định số 94/2022/NĐ-CP</w:t>
      </w:r>
      <w:r w:rsidR="00443F29" w:rsidRPr="00A8457A">
        <w:rPr>
          <w:rFonts w:ascii="Times New Roman" w:eastAsia="Calibri" w:hAnsi="Times New Roman" w:cs="Times New Roman"/>
          <w:sz w:val="28"/>
          <w:szCs w:val="28"/>
          <w:lang w:val="fr-FR" w:eastAsia="en-US"/>
        </w:rPr>
        <w:t>, Nghị định số</w:t>
      </w:r>
      <w:proofErr w:type="gramStart"/>
      <w:r w:rsidR="00443F29" w:rsidRPr="00A8457A">
        <w:rPr>
          <w:rFonts w:ascii="Times New Roman" w:eastAsia="Calibri" w:hAnsi="Times New Roman" w:cs="Times New Roman"/>
          <w:sz w:val="28"/>
          <w:szCs w:val="28"/>
          <w:lang w:val="fr-FR" w:eastAsia="en-US"/>
        </w:rPr>
        <w:t xml:space="preserve"> ….</w:t>
      </w:r>
      <w:proofErr w:type="gramEnd"/>
      <w:r w:rsidR="00443F29" w:rsidRPr="00A8457A">
        <w:rPr>
          <w:rFonts w:ascii="Times New Roman" w:eastAsia="Calibri" w:hAnsi="Times New Roman" w:cs="Times New Roman"/>
          <w:sz w:val="28"/>
          <w:szCs w:val="28"/>
          <w:lang w:val="fr-FR" w:eastAsia="en-US"/>
        </w:rPr>
        <w:t>./2024/NĐ-CP</w:t>
      </w:r>
      <w:r w:rsidRPr="00A8457A">
        <w:rPr>
          <w:rFonts w:ascii="Times New Roman" w:eastAsia="Calibri" w:hAnsi="Times New Roman" w:cs="Times New Roman"/>
          <w:sz w:val="28"/>
          <w:szCs w:val="28"/>
          <w:lang w:val="fr-FR" w:eastAsia="en-US"/>
        </w:rPr>
        <w:t>) và những khó khăn, vướng mắc, bất cập trong quá trình triển khai thực hiện, Nghị định số 60/2018/NĐ-CP cần phải được thay thế cho phù hợp với thực tiễn.</w:t>
      </w:r>
    </w:p>
    <w:p w:rsidR="00282D43" w:rsidRPr="00A8457A" w:rsidRDefault="00282D43" w:rsidP="00F826A4">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III. ĐỀ XUẤT, KIẾN NGHỊ</w:t>
      </w:r>
    </w:p>
    <w:p w:rsidR="00282D43" w:rsidRPr="00A8457A" w:rsidRDefault="00282D43" w:rsidP="00F826A4">
      <w:pPr>
        <w:spacing w:before="120" w:after="120" w:line="288" w:lineRule="auto"/>
        <w:ind w:firstLine="720"/>
        <w:jc w:val="both"/>
        <w:rPr>
          <w:rFonts w:ascii="Times New Roman" w:hAnsi="Times New Roman" w:cs="Times New Roman"/>
          <w:sz w:val="28"/>
          <w:szCs w:val="28"/>
        </w:rPr>
      </w:pPr>
      <w:r w:rsidRPr="00A8457A">
        <w:rPr>
          <w:rFonts w:ascii="Times New Roman" w:hAnsi="Times New Roman" w:cs="Times New Roman"/>
          <w:sz w:val="28"/>
          <w:szCs w:val="28"/>
        </w:rPr>
        <w:t xml:space="preserve">Qua quá trình </w:t>
      </w:r>
      <w:r w:rsidRPr="00A8457A">
        <w:rPr>
          <w:rFonts w:ascii="Times New Roman" w:hAnsi="Times New Roman" w:cs="Times New Roman"/>
          <w:sz w:val="28"/>
          <w:szCs w:val="28"/>
          <w:lang w:val="en-US"/>
        </w:rPr>
        <w:t xml:space="preserve">tổng kết </w:t>
      </w:r>
      <w:r w:rsidRPr="00A8457A">
        <w:rPr>
          <w:rFonts w:ascii="Times New Roman" w:hAnsi="Times New Roman" w:cs="Times New Roman"/>
          <w:sz w:val="28"/>
          <w:szCs w:val="28"/>
        </w:rPr>
        <w:t xml:space="preserve">tình hình thực hiện </w:t>
      </w:r>
      <w:r w:rsidRPr="00A8457A">
        <w:rPr>
          <w:rFonts w:ascii="Times New Roman" w:hAnsi="Times New Roman" w:cs="Times New Roman"/>
          <w:sz w:val="28"/>
          <w:szCs w:val="28"/>
          <w:lang w:val="en-GB"/>
        </w:rPr>
        <w:t>Nghị định số 60</w:t>
      </w:r>
      <w:r w:rsidR="00BF315D" w:rsidRPr="00A8457A">
        <w:rPr>
          <w:rFonts w:ascii="Times New Roman" w:hAnsi="Times New Roman" w:cs="Times New Roman"/>
          <w:sz w:val="28"/>
          <w:szCs w:val="28"/>
          <w:lang w:val="en-GB"/>
        </w:rPr>
        <w:t>/2018/NĐ-CP</w:t>
      </w:r>
      <w:r w:rsidRPr="00A8457A">
        <w:rPr>
          <w:rFonts w:ascii="Times New Roman" w:hAnsi="Times New Roman" w:cs="Times New Roman"/>
          <w:sz w:val="28"/>
          <w:szCs w:val="28"/>
          <w:lang w:val="en-US"/>
        </w:rPr>
        <w:t>, B</w:t>
      </w:r>
      <w:r w:rsidRPr="00A8457A">
        <w:rPr>
          <w:rFonts w:ascii="Times New Roman" w:hAnsi="Times New Roman" w:cs="Times New Roman"/>
          <w:sz w:val="28"/>
          <w:szCs w:val="28"/>
        </w:rPr>
        <w:t>áo</w:t>
      </w:r>
      <w:r w:rsidRPr="00A8457A">
        <w:rPr>
          <w:rFonts w:ascii="Times New Roman" w:hAnsi="Times New Roman" w:cs="Times New Roman"/>
          <w:sz w:val="28"/>
          <w:szCs w:val="28"/>
          <w:lang w:val="en-US"/>
        </w:rPr>
        <w:t xml:space="preserve"> cáo </w:t>
      </w:r>
      <w:r w:rsidRPr="00A8457A">
        <w:rPr>
          <w:rFonts w:ascii="Times New Roman" w:hAnsi="Times New Roman" w:cs="Times New Roman"/>
          <w:sz w:val="28"/>
          <w:szCs w:val="28"/>
        </w:rPr>
        <w:t>đề xuất</w:t>
      </w:r>
      <w:r w:rsidRPr="00A8457A">
        <w:rPr>
          <w:rFonts w:ascii="Times New Roman" w:hAnsi="Times New Roman" w:cs="Times New Roman"/>
          <w:sz w:val="28"/>
          <w:szCs w:val="28"/>
          <w:lang w:val="en-US"/>
        </w:rPr>
        <w:t>,</w:t>
      </w:r>
      <w:r w:rsidRPr="00A8457A">
        <w:rPr>
          <w:rFonts w:ascii="Times New Roman" w:hAnsi="Times New Roman" w:cs="Times New Roman"/>
          <w:sz w:val="28"/>
          <w:szCs w:val="28"/>
        </w:rPr>
        <w:t xml:space="preserve"> kiến nghị như sau: </w:t>
      </w:r>
    </w:p>
    <w:p w:rsidR="008D6E10"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Rà soát sửa đổi các biểu mẫu thống kê cho phù hợp thực tiễn</w:t>
      </w:r>
      <w:r w:rsidR="00B45D18" w:rsidRPr="00A8457A">
        <w:rPr>
          <w:rFonts w:ascii="Times New Roman" w:eastAsia="Calibri" w:hAnsi="Times New Roman" w:cs="Times New Roman"/>
          <w:sz w:val="28"/>
          <w:szCs w:val="28"/>
          <w:lang w:val="en-US" w:eastAsia="en-US"/>
        </w:rPr>
        <w:t>;</w:t>
      </w:r>
      <w:r w:rsidR="008D6E10" w:rsidRPr="00A8457A">
        <w:rPr>
          <w:rFonts w:ascii="Times New Roman" w:eastAsia="Calibri" w:hAnsi="Times New Roman" w:cs="Times New Roman"/>
          <w:sz w:val="28"/>
          <w:szCs w:val="28"/>
          <w:lang w:val="en-US" w:eastAsia="en-US"/>
        </w:rPr>
        <w:t xml:space="preserve"> sửa đổi </w:t>
      </w:r>
      <w:r w:rsidRPr="00A8457A">
        <w:rPr>
          <w:rFonts w:ascii="Times New Roman" w:eastAsia="Calibri" w:hAnsi="Times New Roman" w:cs="Times New Roman"/>
          <w:sz w:val="28"/>
          <w:szCs w:val="28"/>
          <w:lang w:val="en-US" w:eastAsia="en-US"/>
        </w:rPr>
        <w:t>nội dung thông tin thu thập</w:t>
      </w:r>
      <w:r w:rsidR="00B45D18" w:rsidRPr="00A8457A">
        <w:rPr>
          <w:rFonts w:ascii="Times New Roman" w:eastAsia="Calibri" w:hAnsi="Times New Roman" w:cs="Times New Roman"/>
          <w:sz w:val="28"/>
          <w:szCs w:val="28"/>
          <w:lang w:val="en-US" w:eastAsia="en-US"/>
        </w:rPr>
        <w:t>, kỳ báo cáo</w:t>
      </w:r>
      <w:r w:rsidR="008D6E10" w:rsidRPr="00A8457A">
        <w:rPr>
          <w:rFonts w:ascii="Times New Roman" w:eastAsia="Calibri" w:hAnsi="Times New Roman" w:cs="Times New Roman"/>
          <w:sz w:val="28"/>
          <w:szCs w:val="28"/>
          <w:lang w:val="en-US" w:eastAsia="en-US"/>
        </w:rPr>
        <w:t>,</w:t>
      </w:r>
      <w:r w:rsidR="00B45D18" w:rsidRPr="00A8457A">
        <w:rPr>
          <w:rFonts w:ascii="Times New Roman" w:eastAsia="Calibri" w:hAnsi="Times New Roman" w:cs="Times New Roman"/>
          <w:sz w:val="28"/>
          <w:szCs w:val="28"/>
          <w:lang w:val="en-US" w:eastAsia="en-US"/>
        </w:rPr>
        <w:t xml:space="preserve"> ngày nhận báo cáo;</w:t>
      </w:r>
      <w:r w:rsidR="008D6E10" w:rsidRPr="00A8457A">
        <w:rPr>
          <w:rFonts w:ascii="Times New Roman" w:eastAsia="Calibri" w:hAnsi="Times New Roman" w:cs="Times New Roman"/>
          <w:sz w:val="28"/>
          <w:szCs w:val="28"/>
          <w:lang w:val="en-US" w:eastAsia="en-US"/>
        </w:rPr>
        <w:t xml:space="preserve"> </w:t>
      </w:r>
      <w:r w:rsidR="001D6E4F" w:rsidRPr="00A8457A">
        <w:rPr>
          <w:rFonts w:ascii="Times New Roman" w:eastAsia="Calibri" w:hAnsi="Times New Roman" w:cs="Times New Roman"/>
          <w:sz w:val="28"/>
          <w:szCs w:val="28"/>
          <w:lang w:val="en-US" w:eastAsia="en-US"/>
        </w:rPr>
        <w:t>loại bỏ các biểu mẫu thố</w:t>
      </w:r>
      <w:r w:rsidR="008D6E10" w:rsidRPr="00A8457A">
        <w:rPr>
          <w:rFonts w:ascii="Times New Roman" w:eastAsia="Calibri" w:hAnsi="Times New Roman" w:cs="Times New Roman"/>
          <w:sz w:val="28"/>
          <w:szCs w:val="28"/>
          <w:lang w:val="en-US" w:eastAsia="en-US"/>
        </w:rPr>
        <w:t>ng kê</w:t>
      </w:r>
      <w:r w:rsidR="00BF315D" w:rsidRPr="00A8457A">
        <w:rPr>
          <w:rFonts w:ascii="Times New Roman" w:eastAsia="Calibri" w:hAnsi="Times New Roman" w:cs="Times New Roman"/>
          <w:sz w:val="28"/>
          <w:szCs w:val="28"/>
          <w:lang w:val="en-US" w:eastAsia="en-US"/>
        </w:rPr>
        <w:t xml:space="preserve"> do </w:t>
      </w:r>
      <w:r w:rsidR="00B45D18" w:rsidRPr="00A8457A">
        <w:rPr>
          <w:rFonts w:ascii="Times New Roman" w:eastAsia="Calibri" w:hAnsi="Times New Roman" w:cs="Times New Roman"/>
          <w:sz w:val="28"/>
          <w:szCs w:val="28"/>
          <w:lang w:val="en-US" w:eastAsia="en-US"/>
        </w:rPr>
        <w:t>thực tiễ</w:t>
      </w:r>
      <w:r w:rsidR="003E1F01" w:rsidRPr="00A8457A">
        <w:rPr>
          <w:rFonts w:ascii="Times New Roman" w:eastAsia="Calibri" w:hAnsi="Times New Roman" w:cs="Times New Roman"/>
          <w:sz w:val="28"/>
          <w:szCs w:val="28"/>
          <w:lang w:val="en-US" w:eastAsia="en-US"/>
        </w:rPr>
        <w:t xml:space="preserve">n không </w:t>
      </w:r>
      <w:r w:rsidR="00B45D18" w:rsidRPr="00A8457A">
        <w:rPr>
          <w:rFonts w:ascii="Times New Roman" w:eastAsia="Calibri" w:hAnsi="Times New Roman" w:cs="Times New Roman"/>
          <w:sz w:val="28"/>
          <w:szCs w:val="28"/>
          <w:lang w:val="en-US" w:eastAsia="en-US"/>
        </w:rPr>
        <w:t>thực hiện được</w:t>
      </w:r>
      <w:r w:rsidR="008D6E10" w:rsidRPr="00A8457A">
        <w:rPr>
          <w:rFonts w:ascii="Times New Roman" w:eastAsia="Calibri" w:hAnsi="Times New Roman" w:cs="Times New Roman"/>
          <w:sz w:val="28"/>
          <w:szCs w:val="28"/>
          <w:lang w:val="en-US" w:eastAsia="en-US"/>
        </w:rPr>
        <w:t>,</w:t>
      </w:r>
      <w:r w:rsidR="00B45D18" w:rsidRPr="00A8457A">
        <w:rPr>
          <w:rFonts w:ascii="Times New Roman" w:eastAsia="Calibri" w:hAnsi="Times New Roman" w:cs="Times New Roman"/>
          <w:sz w:val="28"/>
          <w:szCs w:val="28"/>
          <w:lang w:val="en-US" w:eastAsia="en-US"/>
        </w:rPr>
        <w:t xml:space="preserve"> chỉ tiêu thống kê quốc gia đã được loại bỏ; </w:t>
      </w:r>
      <w:r w:rsidR="008D6E10" w:rsidRPr="00A8457A">
        <w:rPr>
          <w:rFonts w:ascii="Times New Roman" w:eastAsia="Calibri" w:hAnsi="Times New Roman" w:cs="Times New Roman"/>
          <w:sz w:val="28"/>
          <w:szCs w:val="28"/>
          <w:lang w:val="en-US" w:eastAsia="en-US"/>
        </w:rPr>
        <w:t xml:space="preserve">bổ sung biểu mẫu thống kê </w:t>
      </w:r>
      <w:r w:rsidRPr="00A8457A">
        <w:rPr>
          <w:rFonts w:ascii="Times New Roman" w:eastAsia="Calibri" w:hAnsi="Times New Roman" w:cs="Times New Roman"/>
          <w:sz w:val="28"/>
          <w:szCs w:val="28"/>
          <w:lang w:val="en-US" w:eastAsia="en-US"/>
        </w:rPr>
        <w:t xml:space="preserve">để phục vụ biên soạn, tổng hợp các chỉ tiêu thống kê </w:t>
      </w:r>
      <w:r w:rsidR="003E1F01" w:rsidRPr="00A8457A">
        <w:rPr>
          <w:rFonts w:ascii="Times New Roman" w:eastAsia="Calibri" w:hAnsi="Times New Roman" w:cs="Times New Roman"/>
          <w:sz w:val="28"/>
          <w:szCs w:val="28"/>
          <w:lang w:val="en-US" w:eastAsia="en-US"/>
        </w:rPr>
        <w:t xml:space="preserve">mới </w:t>
      </w:r>
      <w:r w:rsidRPr="00A8457A">
        <w:rPr>
          <w:rFonts w:ascii="Times New Roman" w:eastAsia="Calibri" w:hAnsi="Times New Roman" w:cs="Times New Roman"/>
          <w:sz w:val="28"/>
          <w:szCs w:val="28"/>
          <w:lang w:val="en-US" w:eastAsia="en-US"/>
        </w:rPr>
        <w:t>ban hành theo Luậ</w:t>
      </w:r>
      <w:r w:rsidR="003E7288" w:rsidRPr="00A8457A">
        <w:rPr>
          <w:rFonts w:ascii="Times New Roman" w:eastAsia="Calibri" w:hAnsi="Times New Roman" w:cs="Times New Roman"/>
          <w:sz w:val="28"/>
          <w:szCs w:val="28"/>
          <w:lang w:val="en-US" w:eastAsia="en-US"/>
        </w:rPr>
        <w:t>t Thống kê sửa đổi</w:t>
      </w:r>
      <w:r w:rsidR="00443F29"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Nghị định số</w:t>
      </w:r>
      <w:r w:rsidR="003E7288" w:rsidRPr="00A8457A">
        <w:rPr>
          <w:rFonts w:ascii="Times New Roman" w:eastAsia="Calibri" w:hAnsi="Times New Roman" w:cs="Times New Roman"/>
          <w:sz w:val="28"/>
          <w:szCs w:val="28"/>
          <w:lang w:val="en-US" w:eastAsia="en-US"/>
        </w:rPr>
        <w:t xml:space="preserve"> 94/2022/NĐ-CP</w:t>
      </w:r>
      <w:r w:rsidR="00443F29" w:rsidRPr="00A8457A">
        <w:rPr>
          <w:rFonts w:ascii="Times New Roman" w:eastAsia="Calibri" w:hAnsi="Times New Roman" w:cs="Times New Roman"/>
          <w:sz w:val="28"/>
          <w:szCs w:val="28"/>
          <w:lang w:val="en-US" w:eastAsia="en-US"/>
        </w:rPr>
        <w:t xml:space="preserve"> và</w:t>
      </w:r>
      <w:r w:rsidR="00443F29" w:rsidRPr="00A8457A">
        <w:rPr>
          <w:rFonts w:ascii="Times New Roman" w:eastAsia="Calibri" w:hAnsi="Times New Roman" w:cs="Times New Roman"/>
          <w:sz w:val="28"/>
          <w:szCs w:val="28"/>
          <w:lang w:val="fr-FR" w:eastAsia="en-US"/>
        </w:rPr>
        <w:t xml:space="preserve"> Nghị định số</w:t>
      </w:r>
      <w:r w:rsidR="00257ADD">
        <w:rPr>
          <w:rFonts w:ascii="Times New Roman" w:eastAsia="Calibri" w:hAnsi="Times New Roman" w:cs="Times New Roman"/>
          <w:sz w:val="28"/>
          <w:szCs w:val="28"/>
          <w:lang w:val="fr-FR" w:eastAsia="en-US"/>
        </w:rPr>
        <w:t xml:space="preserve"> 62</w:t>
      </w:r>
      <w:bookmarkStart w:id="0" w:name="_GoBack"/>
      <w:bookmarkEnd w:id="0"/>
      <w:r w:rsidR="00443F29" w:rsidRPr="00A8457A">
        <w:rPr>
          <w:rFonts w:ascii="Times New Roman" w:eastAsia="Calibri" w:hAnsi="Times New Roman" w:cs="Times New Roman"/>
          <w:sz w:val="28"/>
          <w:szCs w:val="28"/>
          <w:lang w:val="fr-FR" w:eastAsia="en-US"/>
        </w:rPr>
        <w:t>/2024/NĐ-CP</w:t>
      </w:r>
      <w:r w:rsidR="001D6E4F"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để xây dựng chế độ báo cáo thống kê quốc gia thay thế Nghị định số</w:t>
      </w:r>
      <w:r w:rsidR="003E7288" w:rsidRPr="00A8457A">
        <w:rPr>
          <w:rFonts w:ascii="Times New Roman" w:eastAsia="Calibri" w:hAnsi="Times New Roman" w:cs="Times New Roman"/>
          <w:sz w:val="28"/>
          <w:szCs w:val="28"/>
          <w:lang w:val="en-US" w:eastAsia="en-US"/>
        </w:rPr>
        <w:t xml:space="preserve"> 60</w:t>
      </w:r>
      <w:r w:rsidR="001D6E4F" w:rsidRPr="00A8457A">
        <w:rPr>
          <w:rFonts w:ascii="Times New Roman" w:eastAsia="Calibri" w:hAnsi="Times New Roman" w:cs="Times New Roman"/>
          <w:sz w:val="28"/>
          <w:szCs w:val="28"/>
          <w:lang w:val="en-US" w:eastAsia="en-US"/>
        </w:rPr>
        <w:t>/2018/NĐ-CP</w:t>
      </w:r>
      <w:r w:rsidR="008D6E10" w:rsidRPr="00A8457A">
        <w:rPr>
          <w:rFonts w:ascii="Times New Roman" w:eastAsia="Calibri" w:hAnsi="Times New Roman" w:cs="Times New Roman"/>
          <w:sz w:val="28"/>
          <w:szCs w:val="28"/>
          <w:lang w:val="en-US" w:eastAsia="en-US"/>
        </w:rPr>
        <w:t>.</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eastAsia="Calibri" w:hAnsi="Times New Roman" w:cs="Times New Roman"/>
          <w:sz w:val="28"/>
          <w:szCs w:val="28"/>
          <w:lang w:val="nl-NL" w:eastAsia="en-US"/>
        </w:rPr>
        <w:t xml:space="preserve">- Đẩy mạnh ứng dụng công nghệ thông tin trong công tác thống kê, hoàn thiện phần mềm truyền, gửi báo cáo </w:t>
      </w:r>
      <w:r w:rsidRPr="00A8457A">
        <w:rPr>
          <w:rFonts w:ascii="Times New Roman" w:eastAsia="Calibri" w:hAnsi="Times New Roman" w:cs="Times New Roman"/>
          <w:bCs/>
          <w:sz w:val="28"/>
          <w:szCs w:val="28"/>
          <w:lang w:val="en-US" w:eastAsia="en-US"/>
        </w:rPr>
        <w:t>để các bộ, ngành triển khai thực hiện thống nhất, nhằm giảm bớt thủ tục và tiết kiệm chi phí hành chính</w:t>
      </w:r>
      <w:r w:rsidRPr="00A8457A">
        <w:rPr>
          <w:rFonts w:ascii="Times New Roman" w:eastAsia="Calibri" w:hAnsi="Times New Roman" w:cs="Times New Roman"/>
          <w:sz w:val="28"/>
          <w:szCs w:val="28"/>
          <w:lang w:val="nl-NL" w:eastAsia="en-US"/>
        </w:rPr>
        <w:t>.</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hAnsi="Times New Roman" w:cs="Times New Roman"/>
          <w:sz w:val="28"/>
          <w:szCs w:val="28"/>
          <w:lang w:val="en-GB"/>
        </w:rPr>
        <w:t xml:space="preserve">- </w:t>
      </w:r>
      <w:r w:rsidRPr="00A8457A">
        <w:rPr>
          <w:rFonts w:ascii="Times New Roman" w:hAnsi="Times New Roman" w:cs="Times New Roman"/>
          <w:sz w:val="28"/>
          <w:szCs w:val="28"/>
        </w:rPr>
        <w:t xml:space="preserve">Tăng cường công tác phối hợp chia sẻ thông tin thống kê giữa Tổng cục Thống kê và </w:t>
      </w:r>
      <w:r w:rsidR="003E1F01" w:rsidRPr="00A8457A">
        <w:rPr>
          <w:rFonts w:ascii="Times New Roman" w:hAnsi="Times New Roman" w:cs="Times New Roman"/>
          <w:sz w:val="28"/>
          <w:szCs w:val="28"/>
          <w:lang w:val="en-GB"/>
        </w:rPr>
        <w:t>b</w:t>
      </w:r>
      <w:r w:rsidRPr="00A8457A">
        <w:rPr>
          <w:rFonts w:ascii="Times New Roman" w:hAnsi="Times New Roman" w:cs="Times New Roman"/>
          <w:sz w:val="28"/>
          <w:szCs w:val="28"/>
        </w:rPr>
        <w:t>ộ, ngành nhằm tạo điều kiện thuận lợi cho việc khai thác sử dụng dữ liệu hành chính cho hoạt động thống kê.</w:t>
      </w:r>
    </w:p>
    <w:p w:rsidR="00282D43" w:rsidRPr="00A8457A" w:rsidRDefault="00282D43" w:rsidP="00F826A4">
      <w:pPr>
        <w:spacing w:before="120" w:after="120" w:line="288" w:lineRule="auto"/>
        <w:ind w:firstLine="720"/>
        <w:jc w:val="both"/>
        <w:rPr>
          <w:rFonts w:ascii="Times New Roman" w:hAnsi="Times New Roman" w:cs="Times New Roman"/>
          <w:sz w:val="28"/>
          <w:szCs w:val="28"/>
        </w:rPr>
      </w:pPr>
      <w:r w:rsidRPr="00A8457A">
        <w:rPr>
          <w:rFonts w:ascii="Times New Roman" w:eastAsia="Calibri" w:hAnsi="Times New Roman" w:cs="Times New Roman"/>
          <w:sz w:val="28"/>
          <w:szCs w:val="28"/>
          <w:lang w:val="en-US" w:eastAsia="en-US"/>
        </w:rPr>
        <w:lastRenderedPageBreak/>
        <w:t>- Tiếp tục kiện toàn tổ chức bộ máy thống kê tạ</w:t>
      </w:r>
      <w:r w:rsidR="003E1F01" w:rsidRPr="00A8457A">
        <w:rPr>
          <w:rFonts w:ascii="Times New Roman" w:eastAsia="Calibri" w:hAnsi="Times New Roman" w:cs="Times New Roman"/>
          <w:sz w:val="28"/>
          <w:szCs w:val="28"/>
          <w:lang w:val="en-US" w:eastAsia="en-US"/>
        </w:rPr>
        <w:t>i các b</w:t>
      </w:r>
      <w:r w:rsidRPr="00A8457A">
        <w:rPr>
          <w:rFonts w:ascii="Times New Roman" w:eastAsia="Calibri" w:hAnsi="Times New Roman" w:cs="Times New Roman"/>
          <w:sz w:val="28"/>
          <w:szCs w:val="28"/>
          <w:lang w:val="en-US" w:eastAsia="en-US"/>
        </w:rPr>
        <w:t xml:space="preserve">ộ, ngành </w:t>
      </w:r>
      <w:r w:rsidRPr="00A8457A">
        <w:rPr>
          <w:rFonts w:ascii="Times New Roman" w:eastAsia="Calibri" w:hAnsi="Times New Roman" w:cs="Times New Roman"/>
          <w:sz w:val="28"/>
          <w:szCs w:val="28"/>
          <w:lang w:val="nl-NL" w:eastAsia="en-US"/>
        </w:rPr>
        <w:t>theo tinh thần của Nghị định số 85/2017/NĐ-CP ngày 19/7/2017 của Chính phủ quy định cơ cấu, nhiệm vụ, quyền hạn của hệ thống tổ chức thống kê tập trung và thố</w:t>
      </w:r>
      <w:r w:rsidR="00BB2BF9" w:rsidRPr="00A8457A">
        <w:rPr>
          <w:rFonts w:ascii="Times New Roman" w:eastAsia="Calibri" w:hAnsi="Times New Roman" w:cs="Times New Roman"/>
          <w:sz w:val="28"/>
          <w:szCs w:val="28"/>
          <w:lang w:val="nl-NL" w:eastAsia="en-US"/>
        </w:rPr>
        <w:t>ng kê b</w:t>
      </w:r>
      <w:r w:rsidRPr="00A8457A">
        <w:rPr>
          <w:rFonts w:ascii="Times New Roman" w:eastAsia="Calibri" w:hAnsi="Times New Roman" w:cs="Times New Roman"/>
          <w:sz w:val="28"/>
          <w:szCs w:val="28"/>
          <w:lang w:val="nl-NL" w:eastAsia="en-US"/>
        </w:rPr>
        <w:t>ộ, ngành.</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Thường xuyên tổ chức đào tạo, tập huấn cho đội ngũ làm công tác thống</w:t>
      </w:r>
      <w:r w:rsidRPr="00A8457A">
        <w:rPr>
          <w:rFonts w:ascii="Times New Roman" w:eastAsia="Calibri" w:hAnsi="Times New Roman" w:cs="Times New Roman"/>
          <w:sz w:val="28"/>
          <w:szCs w:val="28"/>
          <w:lang w:val="en-US" w:eastAsia="en-US"/>
        </w:rPr>
        <w:br/>
        <w:t>kê bộ ngành và địa phương nhằm thống nhất trong triển khai thực hiện và nâng</w:t>
      </w:r>
      <w:r w:rsidRPr="00A8457A">
        <w:rPr>
          <w:rFonts w:ascii="Times New Roman" w:eastAsia="Calibri" w:hAnsi="Times New Roman" w:cs="Times New Roman"/>
          <w:sz w:val="28"/>
          <w:szCs w:val="28"/>
          <w:lang w:val="en-US" w:eastAsia="en-US"/>
        </w:rPr>
        <w:br/>
        <w:t>cao chất lượng, hiệu quả công tác thống kê.</w:t>
      </w:r>
    </w:p>
    <w:p w:rsidR="00282D43" w:rsidRPr="00A8457A" w:rsidRDefault="00BB2BF9"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Các b</w:t>
      </w:r>
      <w:r w:rsidR="00282D43" w:rsidRPr="00A8457A">
        <w:rPr>
          <w:rFonts w:ascii="Times New Roman" w:eastAsia="Calibri" w:hAnsi="Times New Roman" w:cs="Times New Roman"/>
          <w:sz w:val="28"/>
          <w:szCs w:val="28"/>
          <w:lang w:val="en-US" w:eastAsia="en-US"/>
        </w:rPr>
        <w:t xml:space="preserve">ộ, ngành tăng cường nguồn lực cho hoạt động thống kê (cả về nhân lực và kinh phí thực hiện), </w:t>
      </w:r>
      <w:r w:rsidR="00282D43" w:rsidRPr="00A8457A">
        <w:rPr>
          <w:rFonts w:ascii="Times New Roman" w:hAnsi="Times New Roman" w:cs="Times New Roman"/>
          <w:sz w:val="28"/>
          <w:szCs w:val="28"/>
        </w:rPr>
        <w:t>đặc biệt kinh phí thực hiện thu thập thông tin thống kê</w:t>
      </w:r>
      <w:r w:rsidR="00282D43" w:rsidRPr="00A8457A">
        <w:rPr>
          <w:rFonts w:ascii="Times New Roman" w:hAnsi="Times New Roman" w:cs="Times New Roman"/>
          <w:sz w:val="28"/>
          <w:szCs w:val="28"/>
          <w:lang w:val="en-GB"/>
        </w:rPr>
        <w:t xml:space="preserve"> đầu vào phục vụ biên soạn, tổng hợp chỉ tiêu thống kê</w:t>
      </w:r>
      <w:r w:rsidR="00282D43" w:rsidRPr="00A8457A">
        <w:rPr>
          <w:rFonts w:ascii="Times New Roman" w:hAnsi="Times New Roman" w:cs="Times New Roman"/>
          <w:sz w:val="28"/>
          <w:szCs w:val="28"/>
        </w:rPr>
        <w:t xml:space="preserve"> từ các cuộc điều tra thống kê quy định trong chương trình điều tra thống kê quốc gia.</w:t>
      </w:r>
    </w:p>
    <w:p w:rsidR="00282D43" w:rsidRPr="00A8457A" w:rsidRDefault="00282D43" w:rsidP="00F826A4">
      <w:pPr>
        <w:spacing w:before="120" w:after="120" w:line="288" w:lineRule="auto"/>
        <w:ind w:firstLine="720"/>
        <w:jc w:val="both"/>
        <w:rPr>
          <w:rFonts w:ascii="Times New Roman" w:hAnsi="Times New Roman" w:cs="Times New Roman"/>
          <w:sz w:val="28"/>
          <w:szCs w:val="28"/>
          <w:lang w:val="en-US"/>
        </w:rPr>
      </w:pPr>
      <w:r w:rsidRPr="00A8457A">
        <w:rPr>
          <w:rFonts w:ascii="Times New Roman" w:hAnsi="Times New Roman" w:cs="Times New Roman"/>
          <w:sz w:val="28"/>
          <w:szCs w:val="28"/>
        </w:rPr>
        <w:t xml:space="preserve">Trên đây là Báo cáo tổng kết </w:t>
      </w:r>
      <w:r w:rsidRPr="00A8457A">
        <w:rPr>
          <w:rFonts w:ascii="Times New Roman" w:hAnsi="Times New Roman" w:cs="Times New Roman"/>
          <w:sz w:val="28"/>
          <w:szCs w:val="28"/>
          <w:lang w:val="en-US"/>
        </w:rPr>
        <w:t>thực hiện Nghị định số 60</w:t>
      </w:r>
      <w:r w:rsidR="00BB2BF9" w:rsidRPr="00A8457A">
        <w:rPr>
          <w:rFonts w:ascii="Times New Roman" w:hAnsi="Times New Roman" w:cs="Times New Roman"/>
          <w:sz w:val="28"/>
          <w:szCs w:val="28"/>
          <w:lang w:val="en-US"/>
        </w:rPr>
        <w:t>/2018/NĐ-CP</w:t>
      </w:r>
      <w:r w:rsidRPr="00A8457A">
        <w:rPr>
          <w:rFonts w:ascii="Times New Roman" w:hAnsi="Times New Roman" w:cs="Times New Roman"/>
          <w:sz w:val="28"/>
          <w:szCs w:val="28"/>
          <w:lang w:val="en-US"/>
        </w:rPr>
        <w:t>, Bộ Kế hoạch và Đầu tư xin báo cáo Chính phủ./.</w:t>
      </w:r>
    </w:p>
    <w:p w:rsidR="00282D43" w:rsidRPr="00A8457A" w:rsidRDefault="00282D43" w:rsidP="00282D43">
      <w:pPr>
        <w:spacing w:before="120" w:after="120" w:line="288" w:lineRule="auto"/>
        <w:ind w:firstLine="720"/>
        <w:jc w:val="both"/>
        <w:rPr>
          <w:rFonts w:asciiTheme="majorHAnsi" w:hAnsiTheme="majorHAnsi" w:cstheme="majorHAnsi"/>
          <w:sz w:val="10"/>
          <w:szCs w:val="28"/>
          <w:lang w:val="en-US"/>
        </w:rPr>
      </w:pPr>
    </w:p>
    <w:tbl>
      <w:tblPr>
        <w:tblW w:w="8820" w:type="dxa"/>
        <w:tblInd w:w="108" w:type="dxa"/>
        <w:tblLayout w:type="fixed"/>
        <w:tblLook w:val="01E0" w:firstRow="1" w:lastRow="1" w:firstColumn="1" w:lastColumn="1" w:noHBand="0" w:noVBand="0"/>
      </w:tblPr>
      <w:tblGrid>
        <w:gridCol w:w="4565"/>
        <w:gridCol w:w="4255"/>
      </w:tblGrid>
      <w:tr w:rsidR="00A8457A" w:rsidRPr="00A8457A" w:rsidTr="00D5351F">
        <w:trPr>
          <w:trHeight w:val="2506"/>
        </w:trPr>
        <w:tc>
          <w:tcPr>
            <w:tcW w:w="4565" w:type="dxa"/>
          </w:tcPr>
          <w:p w:rsidR="00282D43" w:rsidRPr="00A8457A" w:rsidRDefault="00282D43" w:rsidP="00D5351F">
            <w:pPr>
              <w:spacing w:after="0" w:line="360" w:lineRule="atLeast"/>
              <w:jc w:val="both"/>
              <w:rPr>
                <w:rFonts w:ascii="Times New Roman" w:eastAsia="Times New Roman" w:hAnsi="Times New Roman" w:cs="Times New Roman"/>
                <w:b/>
                <w:i/>
                <w:sz w:val="24"/>
                <w:szCs w:val="24"/>
                <w:lang w:val="fi-FI" w:eastAsia="en-US"/>
              </w:rPr>
            </w:pPr>
            <w:r w:rsidRPr="00A8457A">
              <w:rPr>
                <w:rFonts w:ascii="Times New Roman" w:eastAsia="Times New Roman" w:hAnsi="Times New Roman" w:cs="Times New Roman"/>
                <w:b/>
                <w:i/>
                <w:sz w:val="24"/>
                <w:szCs w:val="24"/>
                <w:lang w:val="fi-FI" w:eastAsia="en-US"/>
              </w:rPr>
              <w:t>Nơi nhận:</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xml:space="preserve">- Thủ tướng Chính phủ (để báo cáo); </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Các Phó Thủ tướng Chính phủ (để báo cáo);</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Văn phòng Chính phủ;</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Bộ Tư pháp;</w:t>
            </w:r>
          </w:p>
          <w:p w:rsidR="00E17A6D" w:rsidRPr="00A8457A" w:rsidRDefault="00E17A6D"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Lãnh đạo Bộ;</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Vụ Pháp chế Bộ;</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Văn phòng Bộ (Phòng KSTH);</w:t>
            </w:r>
          </w:p>
          <w:p w:rsidR="00282D43" w:rsidRPr="00A8457A" w:rsidRDefault="00282D43" w:rsidP="00D5351F">
            <w:pPr>
              <w:spacing w:after="0" w:line="240" w:lineRule="atLeast"/>
              <w:jc w:val="both"/>
              <w:rPr>
                <w:rFonts w:ascii="Times New Roman" w:eastAsia="Times New Roman" w:hAnsi="Times New Roman" w:cs="Times New Roman"/>
                <w:b/>
                <w:i/>
                <w:sz w:val="24"/>
                <w:szCs w:val="24"/>
                <w:u w:val="single"/>
                <w:lang w:val="fi-FI" w:eastAsia="en-US"/>
              </w:rPr>
            </w:pPr>
            <w:r w:rsidRPr="00A8457A">
              <w:rPr>
                <w:rFonts w:ascii="Times New Roman" w:eastAsia="Times New Roman" w:hAnsi="Times New Roman" w:cs="Times New Roman"/>
                <w:lang w:val="fi-FI" w:eastAsia="en-US"/>
              </w:rPr>
              <w:t>- Lưu: VT, TCTK.</w:t>
            </w:r>
          </w:p>
        </w:tc>
        <w:tc>
          <w:tcPr>
            <w:tcW w:w="4255" w:type="dxa"/>
          </w:tcPr>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BỘ TRƯỞNG</w:t>
            </w:r>
          </w:p>
          <w:p w:rsidR="00282D43" w:rsidRPr="00A8457A" w:rsidRDefault="00282D43" w:rsidP="00D5351F">
            <w:pPr>
              <w:spacing w:after="0" w:line="360" w:lineRule="atLeast"/>
              <w:jc w:val="center"/>
              <w:rPr>
                <w:rFonts w:ascii="Times New Roman" w:eastAsia="Times New Roman" w:hAnsi="Times New Roman" w:cs="Times New Roman"/>
                <w:b/>
                <w:sz w:val="24"/>
                <w:szCs w:val="24"/>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rPr>
                <w:rFonts w:ascii="Times New Roman" w:eastAsia="Times New Roman" w:hAnsi="Times New Roman" w:cs="Times New Roman"/>
                <w:b/>
                <w:sz w:val="24"/>
                <w:szCs w:val="24"/>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Nguyễn Chí Dũng</w:t>
            </w:r>
          </w:p>
        </w:tc>
      </w:tr>
    </w:tbl>
    <w:p w:rsidR="00282D43" w:rsidRPr="00A8457A" w:rsidRDefault="00282D43" w:rsidP="00282D43">
      <w:pPr>
        <w:spacing w:before="120" w:after="120" w:line="340" w:lineRule="exact"/>
        <w:jc w:val="both"/>
        <w:rPr>
          <w:rFonts w:asciiTheme="majorHAnsi" w:hAnsiTheme="majorHAnsi" w:cstheme="majorHAnsi"/>
          <w:sz w:val="28"/>
          <w:szCs w:val="28"/>
        </w:rPr>
      </w:pPr>
    </w:p>
    <w:p w:rsidR="00387BA3" w:rsidRPr="00A8457A" w:rsidRDefault="00387BA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473462">
      <w:pPr>
        <w:spacing w:before="120" w:after="120" w:line="278" w:lineRule="auto"/>
        <w:jc w:val="both"/>
        <w:rPr>
          <w:rFonts w:ascii="Times New Roman" w:eastAsia="Calibri" w:hAnsi="Times New Roman" w:cs="Times New Roman"/>
          <w:sz w:val="28"/>
          <w:szCs w:val="28"/>
          <w:lang w:val="en-US" w:eastAsia="en-US"/>
        </w:rPr>
      </w:pPr>
    </w:p>
    <w:sectPr w:rsidR="00282D43" w:rsidRPr="00A8457A" w:rsidSect="00387BA3">
      <w:headerReference w:type="default" r:id="rId8"/>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82" w:rsidRDefault="00CE6082" w:rsidP="00091ED5">
      <w:pPr>
        <w:spacing w:after="0" w:line="240" w:lineRule="auto"/>
      </w:pPr>
      <w:r>
        <w:separator/>
      </w:r>
    </w:p>
  </w:endnote>
  <w:endnote w:type="continuationSeparator" w:id="0">
    <w:p w:rsidR="00CE6082" w:rsidRDefault="00CE6082" w:rsidP="00091ED5">
      <w:pPr>
        <w:spacing w:after="0" w:line="240" w:lineRule="auto"/>
      </w:pPr>
      <w:r>
        <w:continuationSeparator/>
      </w:r>
    </w:p>
  </w:endnote>
  <w:endnote w:type="continuationNotice" w:id="1">
    <w:p w:rsidR="00CE6082" w:rsidRDefault="00CE6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82" w:rsidRDefault="00CE6082" w:rsidP="00091ED5">
      <w:pPr>
        <w:spacing w:after="0" w:line="240" w:lineRule="auto"/>
      </w:pPr>
      <w:r>
        <w:separator/>
      </w:r>
    </w:p>
  </w:footnote>
  <w:footnote w:type="continuationSeparator" w:id="0">
    <w:p w:rsidR="00CE6082" w:rsidRDefault="00CE6082" w:rsidP="00091ED5">
      <w:pPr>
        <w:spacing w:after="0" w:line="240" w:lineRule="auto"/>
      </w:pPr>
      <w:r>
        <w:continuationSeparator/>
      </w:r>
    </w:p>
  </w:footnote>
  <w:footnote w:type="continuationNotice" w:id="1">
    <w:p w:rsidR="00CE6082" w:rsidRDefault="00CE608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43449"/>
      <w:docPartObj>
        <w:docPartGallery w:val="Page Numbers (Top of Page)"/>
        <w:docPartUnique/>
      </w:docPartObj>
    </w:sdtPr>
    <w:sdtEndPr>
      <w:rPr>
        <w:rFonts w:asciiTheme="majorHAnsi" w:hAnsiTheme="majorHAnsi" w:cstheme="majorHAnsi"/>
        <w:sz w:val="28"/>
        <w:szCs w:val="28"/>
      </w:rPr>
    </w:sdtEndPr>
    <w:sdtContent>
      <w:p w:rsidR="0010653F" w:rsidRPr="004D432E" w:rsidRDefault="0010653F">
        <w:pPr>
          <w:pStyle w:val="Header"/>
          <w:jc w:val="center"/>
          <w:rPr>
            <w:sz w:val="28"/>
            <w:szCs w:val="28"/>
          </w:rPr>
        </w:pPr>
        <w:r w:rsidRPr="004D432E">
          <w:rPr>
            <w:rFonts w:asciiTheme="majorHAnsi" w:hAnsiTheme="majorHAnsi" w:cstheme="majorHAnsi"/>
            <w:sz w:val="28"/>
            <w:szCs w:val="28"/>
          </w:rPr>
          <w:fldChar w:fldCharType="begin"/>
        </w:r>
        <w:r w:rsidRPr="004D432E">
          <w:rPr>
            <w:rFonts w:asciiTheme="majorHAnsi" w:hAnsiTheme="majorHAnsi" w:cstheme="majorHAnsi"/>
            <w:sz w:val="28"/>
            <w:szCs w:val="28"/>
          </w:rPr>
          <w:instrText>PAGE   \* MERGEFORMAT</w:instrText>
        </w:r>
        <w:r w:rsidRPr="004D432E">
          <w:rPr>
            <w:rFonts w:asciiTheme="majorHAnsi" w:hAnsiTheme="majorHAnsi" w:cstheme="majorHAnsi"/>
            <w:sz w:val="28"/>
            <w:szCs w:val="28"/>
          </w:rPr>
          <w:fldChar w:fldCharType="separate"/>
        </w:r>
        <w:r w:rsidR="00257ADD">
          <w:rPr>
            <w:rFonts w:asciiTheme="majorHAnsi" w:hAnsiTheme="majorHAnsi" w:cstheme="majorHAnsi"/>
            <w:noProof/>
            <w:sz w:val="28"/>
            <w:szCs w:val="28"/>
          </w:rPr>
          <w:t>22</w:t>
        </w:r>
        <w:r w:rsidRPr="004D432E">
          <w:rPr>
            <w:rFonts w:asciiTheme="majorHAnsi" w:hAnsiTheme="majorHAnsi" w:cstheme="majorHAnsi"/>
            <w:sz w:val="28"/>
            <w:szCs w:val="28"/>
          </w:rPr>
          <w:fldChar w:fldCharType="end"/>
        </w:r>
      </w:p>
    </w:sdtContent>
  </w:sdt>
  <w:p w:rsidR="0010653F" w:rsidRDefault="001065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508"/>
    <w:multiLevelType w:val="hybridMultilevel"/>
    <w:tmpl w:val="DB80809C"/>
    <w:lvl w:ilvl="0" w:tplc="BCBAE3A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81CC5"/>
    <w:multiLevelType w:val="hybridMultilevel"/>
    <w:tmpl w:val="ADDA2840"/>
    <w:lvl w:ilvl="0" w:tplc="143C92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772CF3"/>
    <w:multiLevelType w:val="hybridMultilevel"/>
    <w:tmpl w:val="53E4E2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9D1E97"/>
    <w:multiLevelType w:val="multilevel"/>
    <w:tmpl w:val="789A243A"/>
    <w:lvl w:ilvl="0">
      <w:start w:val="1"/>
      <w:numFmt w:val="upperRoman"/>
      <w:lvlText w:val="%1."/>
      <w:lvlJc w:val="left"/>
      <w:pPr>
        <w:ind w:left="125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4" w15:restartNumberingAfterBreak="0">
    <w:nsid w:val="394A07B0"/>
    <w:multiLevelType w:val="hybridMultilevel"/>
    <w:tmpl w:val="46B632C6"/>
    <w:lvl w:ilvl="0" w:tplc="70FE3F2A">
      <w:start w:val="1"/>
      <w:numFmt w:val="decimal"/>
      <w:lvlText w:val="%1"/>
      <w:lvlJc w:val="center"/>
      <w:pPr>
        <w:ind w:left="64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0237BA2"/>
    <w:multiLevelType w:val="hybridMultilevel"/>
    <w:tmpl w:val="E8800FF8"/>
    <w:lvl w:ilvl="0" w:tplc="E59884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BE2073D"/>
    <w:multiLevelType w:val="hybridMultilevel"/>
    <w:tmpl w:val="D72C6908"/>
    <w:lvl w:ilvl="0" w:tplc="587E2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E8"/>
    <w:rsid w:val="0000071D"/>
    <w:rsid w:val="0000157D"/>
    <w:rsid w:val="00005397"/>
    <w:rsid w:val="00005B63"/>
    <w:rsid w:val="000062EE"/>
    <w:rsid w:val="0000698A"/>
    <w:rsid w:val="00007F37"/>
    <w:rsid w:val="00007FA8"/>
    <w:rsid w:val="00010F56"/>
    <w:rsid w:val="0001298E"/>
    <w:rsid w:val="00012D48"/>
    <w:rsid w:val="00012FC2"/>
    <w:rsid w:val="000147EE"/>
    <w:rsid w:val="00014BF2"/>
    <w:rsid w:val="000170AF"/>
    <w:rsid w:val="00020A71"/>
    <w:rsid w:val="000219E3"/>
    <w:rsid w:val="0002215C"/>
    <w:rsid w:val="00024CD1"/>
    <w:rsid w:val="00024DF0"/>
    <w:rsid w:val="0002573B"/>
    <w:rsid w:val="000259D8"/>
    <w:rsid w:val="00025A6B"/>
    <w:rsid w:val="00025A6C"/>
    <w:rsid w:val="000260B2"/>
    <w:rsid w:val="00026F76"/>
    <w:rsid w:val="00026FFB"/>
    <w:rsid w:val="0002774F"/>
    <w:rsid w:val="000278C8"/>
    <w:rsid w:val="000306BA"/>
    <w:rsid w:val="0003323E"/>
    <w:rsid w:val="00033C05"/>
    <w:rsid w:val="00034668"/>
    <w:rsid w:val="0004136A"/>
    <w:rsid w:val="00041BB1"/>
    <w:rsid w:val="00041D06"/>
    <w:rsid w:val="00042646"/>
    <w:rsid w:val="000427A3"/>
    <w:rsid w:val="00042B96"/>
    <w:rsid w:val="000435F8"/>
    <w:rsid w:val="0004545D"/>
    <w:rsid w:val="00046984"/>
    <w:rsid w:val="00047CCE"/>
    <w:rsid w:val="00050AFB"/>
    <w:rsid w:val="000516E4"/>
    <w:rsid w:val="00051BE6"/>
    <w:rsid w:val="0005271A"/>
    <w:rsid w:val="0005282C"/>
    <w:rsid w:val="000543C4"/>
    <w:rsid w:val="000544B2"/>
    <w:rsid w:val="00054533"/>
    <w:rsid w:val="00054FE9"/>
    <w:rsid w:val="00055658"/>
    <w:rsid w:val="00055F70"/>
    <w:rsid w:val="00055F88"/>
    <w:rsid w:val="000574A0"/>
    <w:rsid w:val="000575C2"/>
    <w:rsid w:val="00060027"/>
    <w:rsid w:val="00060A18"/>
    <w:rsid w:val="00060BA3"/>
    <w:rsid w:val="00060C74"/>
    <w:rsid w:val="00061853"/>
    <w:rsid w:val="00061E6C"/>
    <w:rsid w:val="00064BA9"/>
    <w:rsid w:val="00065B11"/>
    <w:rsid w:val="00067C8E"/>
    <w:rsid w:val="00067FD9"/>
    <w:rsid w:val="00070496"/>
    <w:rsid w:val="00070F32"/>
    <w:rsid w:val="00071A83"/>
    <w:rsid w:val="000722AF"/>
    <w:rsid w:val="000728BE"/>
    <w:rsid w:val="00073401"/>
    <w:rsid w:val="0007380C"/>
    <w:rsid w:val="0007518F"/>
    <w:rsid w:val="000769E1"/>
    <w:rsid w:val="000778FF"/>
    <w:rsid w:val="00077DB3"/>
    <w:rsid w:val="00081EE7"/>
    <w:rsid w:val="00081F8D"/>
    <w:rsid w:val="00083014"/>
    <w:rsid w:val="00083451"/>
    <w:rsid w:val="00083E98"/>
    <w:rsid w:val="000846B7"/>
    <w:rsid w:val="00084B90"/>
    <w:rsid w:val="00084FCF"/>
    <w:rsid w:val="000861DF"/>
    <w:rsid w:val="000869C1"/>
    <w:rsid w:val="00087240"/>
    <w:rsid w:val="000873F5"/>
    <w:rsid w:val="00087835"/>
    <w:rsid w:val="00087A74"/>
    <w:rsid w:val="00087D46"/>
    <w:rsid w:val="0009010B"/>
    <w:rsid w:val="00090753"/>
    <w:rsid w:val="00090B5B"/>
    <w:rsid w:val="00090E0B"/>
    <w:rsid w:val="000912D4"/>
    <w:rsid w:val="00091ED5"/>
    <w:rsid w:val="00093572"/>
    <w:rsid w:val="000935DF"/>
    <w:rsid w:val="00094F75"/>
    <w:rsid w:val="00095B82"/>
    <w:rsid w:val="000969CF"/>
    <w:rsid w:val="000A0242"/>
    <w:rsid w:val="000A0557"/>
    <w:rsid w:val="000A28F3"/>
    <w:rsid w:val="000A2920"/>
    <w:rsid w:val="000A3393"/>
    <w:rsid w:val="000A3405"/>
    <w:rsid w:val="000A3E00"/>
    <w:rsid w:val="000A40C6"/>
    <w:rsid w:val="000A414B"/>
    <w:rsid w:val="000A4F9A"/>
    <w:rsid w:val="000A6C94"/>
    <w:rsid w:val="000A7EA9"/>
    <w:rsid w:val="000B2096"/>
    <w:rsid w:val="000B22FD"/>
    <w:rsid w:val="000B24ED"/>
    <w:rsid w:val="000B3848"/>
    <w:rsid w:val="000B3DE6"/>
    <w:rsid w:val="000B480E"/>
    <w:rsid w:val="000B4D8D"/>
    <w:rsid w:val="000B5861"/>
    <w:rsid w:val="000B65B0"/>
    <w:rsid w:val="000B67AC"/>
    <w:rsid w:val="000B6A16"/>
    <w:rsid w:val="000B6B0F"/>
    <w:rsid w:val="000B76C3"/>
    <w:rsid w:val="000B7E8C"/>
    <w:rsid w:val="000C0583"/>
    <w:rsid w:val="000C06B0"/>
    <w:rsid w:val="000C0EC1"/>
    <w:rsid w:val="000C19A3"/>
    <w:rsid w:val="000C27E7"/>
    <w:rsid w:val="000C425C"/>
    <w:rsid w:val="000C49FA"/>
    <w:rsid w:val="000D1667"/>
    <w:rsid w:val="000D2E42"/>
    <w:rsid w:val="000D4408"/>
    <w:rsid w:val="000D4C5C"/>
    <w:rsid w:val="000D53AC"/>
    <w:rsid w:val="000D5C10"/>
    <w:rsid w:val="000D620E"/>
    <w:rsid w:val="000D6A9C"/>
    <w:rsid w:val="000D6ECD"/>
    <w:rsid w:val="000D79CA"/>
    <w:rsid w:val="000E0786"/>
    <w:rsid w:val="000E0A88"/>
    <w:rsid w:val="000E1D50"/>
    <w:rsid w:val="000E204D"/>
    <w:rsid w:val="000E3AF4"/>
    <w:rsid w:val="000E3BB9"/>
    <w:rsid w:val="000E440A"/>
    <w:rsid w:val="000E49A1"/>
    <w:rsid w:val="000E4F44"/>
    <w:rsid w:val="000E573E"/>
    <w:rsid w:val="000E5805"/>
    <w:rsid w:val="000E58AA"/>
    <w:rsid w:val="000E5A55"/>
    <w:rsid w:val="000E5E08"/>
    <w:rsid w:val="000E5F8C"/>
    <w:rsid w:val="000E61C8"/>
    <w:rsid w:val="000E6C98"/>
    <w:rsid w:val="000E6F20"/>
    <w:rsid w:val="000F0782"/>
    <w:rsid w:val="000F1E31"/>
    <w:rsid w:val="000F2087"/>
    <w:rsid w:val="000F287C"/>
    <w:rsid w:val="000F3411"/>
    <w:rsid w:val="000F3D3C"/>
    <w:rsid w:val="000F48DB"/>
    <w:rsid w:val="000F5F7A"/>
    <w:rsid w:val="000F619F"/>
    <w:rsid w:val="000F690F"/>
    <w:rsid w:val="000F6AD8"/>
    <w:rsid w:val="000F6BD2"/>
    <w:rsid w:val="001004BF"/>
    <w:rsid w:val="00100BCE"/>
    <w:rsid w:val="00100ED6"/>
    <w:rsid w:val="0010107C"/>
    <w:rsid w:val="00102766"/>
    <w:rsid w:val="0010328C"/>
    <w:rsid w:val="00103643"/>
    <w:rsid w:val="00103E56"/>
    <w:rsid w:val="0010436E"/>
    <w:rsid w:val="00104CBD"/>
    <w:rsid w:val="001055CC"/>
    <w:rsid w:val="00106511"/>
    <w:rsid w:val="0010653F"/>
    <w:rsid w:val="0010724D"/>
    <w:rsid w:val="001075F5"/>
    <w:rsid w:val="00107A82"/>
    <w:rsid w:val="00107C3D"/>
    <w:rsid w:val="00110738"/>
    <w:rsid w:val="00111148"/>
    <w:rsid w:val="00112120"/>
    <w:rsid w:val="001127AD"/>
    <w:rsid w:val="00113353"/>
    <w:rsid w:val="00113DDA"/>
    <w:rsid w:val="001155BA"/>
    <w:rsid w:val="00115D4A"/>
    <w:rsid w:val="00116CEF"/>
    <w:rsid w:val="001172EE"/>
    <w:rsid w:val="00120AE6"/>
    <w:rsid w:val="00120B56"/>
    <w:rsid w:val="00121CAD"/>
    <w:rsid w:val="0012455F"/>
    <w:rsid w:val="00124B8D"/>
    <w:rsid w:val="001260D8"/>
    <w:rsid w:val="00126A7A"/>
    <w:rsid w:val="00126E96"/>
    <w:rsid w:val="0012727A"/>
    <w:rsid w:val="0013034B"/>
    <w:rsid w:val="001313CE"/>
    <w:rsid w:val="00131D86"/>
    <w:rsid w:val="00132547"/>
    <w:rsid w:val="0013349D"/>
    <w:rsid w:val="00133E9C"/>
    <w:rsid w:val="00134D6D"/>
    <w:rsid w:val="00134DE5"/>
    <w:rsid w:val="00134E5D"/>
    <w:rsid w:val="00135560"/>
    <w:rsid w:val="00135A89"/>
    <w:rsid w:val="00135B41"/>
    <w:rsid w:val="00135DAF"/>
    <w:rsid w:val="00136DF9"/>
    <w:rsid w:val="00137746"/>
    <w:rsid w:val="001402F8"/>
    <w:rsid w:val="00140561"/>
    <w:rsid w:val="00140C20"/>
    <w:rsid w:val="00141D4A"/>
    <w:rsid w:val="00143498"/>
    <w:rsid w:val="001443E9"/>
    <w:rsid w:val="001452E4"/>
    <w:rsid w:val="001456CA"/>
    <w:rsid w:val="00150696"/>
    <w:rsid w:val="00150B77"/>
    <w:rsid w:val="00150E80"/>
    <w:rsid w:val="001515A4"/>
    <w:rsid w:val="001516E2"/>
    <w:rsid w:val="0015177E"/>
    <w:rsid w:val="00151D97"/>
    <w:rsid w:val="00152428"/>
    <w:rsid w:val="001524CB"/>
    <w:rsid w:val="00155379"/>
    <w:rsid w:val="0015543C"/>
    <w:rsid w:val="00157132"/>
    <w:rsid w:val="001579EA"/>
    <w:rsid w:val="001606B6"/>
    <w:rsid w:val="00160CD9"/>
    <w:rsid w:val="00160D07"/>
    <w:rsid w:val="00161648"/>
    <w:rsid w:val="00161B24"/>
    <w:rsid w:val="00162F74"/>
    <w:rsid w:val="00163F17"/>
    <w:rsid w:val="00164043"/>
    <w:rsid w:val="00164172"/>
    <w:rsid w:val="001658C0"/>
    <w:rsid w:val="00166861"/>
    <w:rsid w:val="001670C2"/>
    <w:rsid w:val="001710BD"/>
    <w:rsid w:val="00171102"/>
    <w:rsid w:val="001715CB"/>
    <w:rsid w:val="0017182F"/>
    <w:rsid w:val="00171D4A"/>
    <w:rsid w:val="00171D88"/>
    <w:rsid w:val="00173F79"/>
    <w:rsid w:val="00173FDD"/>
    <w:rsid w:val="001741EE"/>
    <w:rsid w:val="0017421A"/>
    <w:rsid w:val="00176960"/>
    <w:rsid w:val="00176B72"/>
    <w:rsid w:val="0017704C"/>
    <w:rsid w:val="00177E0E"/>
    <w:rsid w:val="00180006"/>
    <w:rsid w:val="0018098F"/>
    <w:rsid w:val="001810D8"/>
    <w:rsid w:val="00182EA4"/>
    <w:rsid w:val="00183103"/>
    <w:rsid w:val="0018361C"/>
    <w:rsid w:val="0018602D"/>
    <w:rsid w:val="001865D0"/>
    <w:rsid w:val="001874B2"/>
    <w:rsid w:val="00187DCB"/>
    <w:rsid w:val="00187EAA"/>
    <w:rsid w:val="00190531"/>
    <w:rsid w:val="001906CD"/>
    <w:rsid w:val="00191550"/>
    <w:rsid w:val="00191A33"/>
    <w:rsid w:val="00192162"/>
    <w:rsid w:val="00192184"/>
    <w:rsid w:val="00192220"/>
    <w:rsid w:val="00192A6C"/>
    <w:rsid w:val="00193349"/>
    <w:rsid w:val="00194B7B"/>
    <w:rsid w:val="00196FA8"/>
    <w:rsid w:val="001A1BDD"/>
    <w:rsid w:val="001A3A74"/>
    <w:rsid w:val="001A51EE"/>
    <w:rsid w:val="001A564E"/>
    <w:rsid w:val="001A78BE"/>
    <w:rsid w:val="001A793A"/>
    <w:rsid w:val="001A7B39"/>
    <w:rsid w:val="001B0FD1"/>
    <w:rsid w:val="001B1A9D"/>
    <w:rsid w:val="001B1B97"/>
    <w:rsid w:val="001B3C62"/>
    <w:rsid w:val="001B5001"/>
    <w:rsid w:val="001B5836"/>
    <w:rsid w:val="001B7D8C"/>
    <w:rsid w:val="001B7FB9"/>
    <w:rsid w:val="001C03EF"/>
    <w:rsid w:val="001C1518"/>
    <w:rsid w:val="001C21C5"/>
    <w:rsid w:val="001C2AD4"/>
    <w:rsid w:val="001C2E67"/>
    <w:rsid w:val="001C4114"/>
    <w:rsid w:val="001C486F"/>
    <w:rsid w:val="001C4AFA"/>
    <w:rsid w:val="001C7D94"/>
    <w:rsid w:val="001D16CC"/>
    <w:rsid w:val="001D1857"/>
    <w:rsid w:val="001D2384"/>
    <w:rsid w:val="001D6444"/>
    <w:rsid w:val="001D6750"/>
    <w:rsid w:val="001D6E4F"/>
    <w:rsid w:val="001D70A2"/>
    <w:rsid w:val="001D7D44"/>
    <w:rsid w:val="001E0848"/>
    <w:rsid w:val="001E0C3B"/>
    <w:rsid w:val="001E19E4"/>
    <w:rsid w:val="001E1D28"/>
    <w:rsid w:val="001E1DF3"/>
    <w:rsid w:val="001E2036"/>
    <w:rsid w:val="001E2217"/>
    <w:rsid w:val="001E28FA"/>
    <w:rsid w:val="001E30F8"/>
    <w:rsid w:val="001E422C"/>
    <w:rsid w:val="001E492C"/>
    <w:rsid w:val="001E5096"/>
    <w:rsid w:val="001E65F3"/>
    <w:rsid w:val="001E7097"/>
    <w:rsid w:val="001E7A14"/>
    <w:rsid w:val="001E7BF5"/>
    <w:rsid w:val="001F0078"/>
    <w:rsid w:val="001F0B79"/>
    <w:rsid w:val="001F1E39"/>
    <w:rsid w:val="001F2A03"/>
    <w:rsid w:val="001F383E"/>
    <w:rsid w:val="001F3D73"/>
    <w:rsid w:val="001F55EE"/>
    <w:rsid w:val="001F64D8"/>
    <w:rsid w:val="00201411"/>
    <w:rsid w:val="002016F3"/>
    <w:rsid w:val="00202DA5"/>
    <w:rsid w:val="00203126"/>
    <w:rsid w:val="00204268"/>
    <w:rsid w:val="0020469C"/>
    <w:rsid w:val="00204AAC"/>
    <w:rsid w:val="00207B81"/>
    <w:rsid w:val="00210263"/>
    <w:rsid w:val="00210447"/>
    <w:rsid w:val="00210956"/>
    <w:rsid w:val="00210EE5"/>
    <w:rsid w:val="0021127B"/>
    <w:rsid w:val="00212A01"/>
    <w:rsid w:val="00212ACE"/>
    <w:rsid w:val="00212D7B"/>
    <w:rsid w:val="002146D6"/>
    <w:rsid w:val="00214733"/>
    <w:rsid w:val="00214EE6"/>
    <w:rsid w:val="0021597B"/>
    <w:rsid w:val="00215CED"/>
    <w:rsid w:val="002161DB"/>
    <w:rsid w:val="00216E37"/>
    <w:rsid w:val="002179D9"/>
    <w:rsid w:val="00217CDD"/>
    <w:rsid w:val="002200E4"/>
    <w:rsid w:val="00221BF6"/>
    <w:rsid w:val="00221EBF"/>
    <w:rsid w:val="00221FC6"/>
    <w:rsid w:val="002232BF"/>
    <w:rsid w:val="00223E6A"/>
    <w:rsid w:val="0022420E"/>
    <w:rsid w:val="00224341"/>
    <w:rsid w:val="00224A43"/>
    <w:rsid w:val="00224D65"/>
    <w:rsid w:val="00224F68"/>
    <w:rsid w:val="00225205"/>
    <w:rsid w:val="0022580D"/>
    <w:rsid w:val="0022611A"/>
    <w:rsid w:val="00226EBE"/>
    <w:rsid w:val="00227EE0"/>
    <w:rsid w:val="00231CBC"/>
    <w:rsid w:val="00231CDE"/>
    <w:rsid w:val="00232133"/>
    <w:rsid w:val="0023279F"/>
    <w:rsid w:val="00236561"/>
    <w:rsid w:val="0023696C"/>
    <w:rsid w:val="0023725D"/>
    <w:rsid w:val="00237BAF"/>
    <w:rsid w:val="002414A4"/>
    <w:rsid w:val="002431AA"/>
    <w:rsid w:val="002433B6"/>
    <w:rsid w:val="0024358A"/>
    <w:rsid w:val="002439A5"/>
    <w:rsid w:val="00243D5D"/>
    <w:rsid w:val="00244330"/>
    <w:rsid w:val="00244C45"/>
    <w:rsid w:val="00244D0D"/>
    <w:rsid w:val="002469AF"/>
    <w:rsid w:val="00246E60"/>
    <w:rsid w:val="00246EBD"/>
    <w:rsid w:val="002471C7"/>
    <w:rsid w:val="00247B38"/>
    <w:rsid w:val="00250195"/>
    <w:rsid w:val="00250549"/>
    <w:rsid w:val="002509C0"/>
    <w:rsid w:val="0025157C"/>
    <w:rsid w:val="0025192B"/>
    <w:rsid w:val="00251D2C"/>
    <w:rsid w:val="00251EDC"/>
    <w:rsid w:val="00251F11"/>
    <w:rsid w:val="00252155"/>
    <w:rsid w:val="00252F01"/>
    <w:rsid w:val="00252FB8"/>
    <w:rsid w:val="002530C8"/>
    <w:rsid w:val="00253412"/>
    <w:rsid w:val="00254796"/>
    <w:rsid w:val="00255066"/>
    <w:rsid w:val="00255F49"/>
    <w:rsid w:val="00256763"/>
    <w:rsid w:val="00256D0F"/>
    <w:rsid w:val="002578C0"/>
    <w:rsid w:val="00257ADD"/>
    <w:rsid w:val="00257E7E"/>
    <w:rsid w:val="00260A41"/>
    <w:rsid w:val="002612C8"/>
    <w:rsid w:val="00261BE9"/>
    <w:rsid w:val="00261EB4"/>
    <w:rsid w:val="00262A56"/>
    <w:rsid w:val="00263942"/>
    <w:rsid w:val="002658C3"/>
    <w:rsid w:val="00265FDE"/>
    <w:rsid w:val="002661E0"/>
    <w:rsid w:val="00266221"/>
    <w:rsid w:val="002665DB"/>
    <w:rsid w:val="00267C9E"/>
    <w:rsid w:val="00267E01"/>
    <w:rsid w:val="00270634"/>
    <w:rsid w:val="00270801"/>
    <w:rsid w:val="0027323F"/>
    <w:rsid w:val="00273733"/>
    <w:rsid w:val="00273D55"/>
    <w:rsid w:val="00274156"/>
    <w:rsid w:val="0027481E"/>
    <w:rsid w:val="00276A26"/>
    <w:rsid w:val="00276E41"/>
    <w:rsid w:val="002774F6"/>
    <w:rsid w:val="00277626"/>
    <w:rsid w:val="0027796F"/>
    <w:rsid w:val="00277EA3"/>
    <w:rsid w:val="00281471"/>
    <w:rsid w:val="00282693"/>
    <w:rsid w:val="00282D43"/>
    <w:rsid w:val="002831EA"/>
    <w:rsid w:val="0028358E"/>
    <w:rsid w:val="00283801"/>
    <w:rsid w:val="00283A2B"/>
    <w:rsid w:val="00284358"/>
    <w:rsid w:val="00284850"/>
    <w:rsid w:val="002858C2"/>
    <w:rsid w:val="00286A3F"/>
    <w:rsid w:val="00286CFA"/>
    <w:rsid w:val="0029033F"/>
    <w:rsid w:val="002906D7"/>
    <w:rsid w:val="00290D8C"/>
    <w:rsid w:val="002919FE"/>
    <w:rsid w:val="00291E33"/>
    <w:rsid w:val="00291EE1"/>
    <w:rsid w:val="0029290C"/>
    <w:rsid w:val="00292CB0"/>
    <w:rsid w:val="00294C87"/>
    <w:rsid w:val="002953E5"/>
    <w:rsid w:val="002972E5"/>
    <w:rsid w:val="0029741E"/>
    <w:rsid w:val="00297970"/>
    <w:rsid w:val="00297A8B"/>
    <w:rsid w:val="002A0D29"/>
    <w:rsid w:val="002A1036"/>
    <w:rsid w:val="002A178D"/>
    <w:rsid w:val="002A1BA0"/>
    <w:rsid w:val="002A3861"/>
    <w:rsid w:val="002A4ACD"/>
    <w:rsid w:val="002A4CB9"/>
    <w:rsid w:val="002A5531"/>
    <w:rsid w:val="002A56F5"/>
    <w:rsid w:val="002A6814"/>
    <w:rsid w:val="002A778A"/>
    <w:rsid w:val="002B032F"/>
    <w:rsid w:val="002B07E4"/>
    <w:rsid w:val="002B0D8F"/>
    <w:rsid w:val="002B16F8"/>
    <w:rsid w:val="002B20F3"/>
    <w:rsid w:val="002B29CC"/>
    <w:rsid w:val="002B2CD3"/>
    <w:rsid w:val="002B38FA"/>
    <w:rsid w:val="002B4075"/>
    <w:rsid w:val="002B4681"/>
    <w:rsid w:val="002B4F50"/>
    <w:rsid w:val="002B5576"/>
    <w:rsid w:val="002B5724"/>
    <w:rsid w:val="002B59B1"/>
    <w:rsid w:val="002B6FB5"/>
    <w:rsid w:val="002B710E"/>
    <w:rsid w:val="002B71C8"/>
    <w:rsid w:val="002B79FC"/>
    <w:rsid w:val="002C01F5"/>
    <w:rsid w:val="002C1B9B"/>
    <w:rsid w:val="002C2203"/>
    <w:rsid w:val="002C2C61"/>
    <w:rsid w:val="002C2E93"/>
    <w:rsid w:val="002C3A10"/>
    <w:rsid w:val="002C4686"/>
    <w:rsid w:val="002C47B6"/>
    <w:rsid w:val="002C750A"/>
    <w:rsid w:val="002C771E"/>
    <w:rsid w:val="002C77A3"/>
    <w:rsid w:val="002D14E6"/>
    <w:rsid w:val="002D2065"/>
    <w:rsid w:val="002D238D"/>
    <w:rsid w:val="002D2595"/>
    <w:rsid w:val="002D2C40"/>
    <w:rsid w:val="002D558A"/>
    <w:rsid w:val="002D6242"/>
    <w:rsid w:val="002D6894"/>
    <w:rsid w:val="002D71A6"/>
    <w:rsid w:val="002D7482"/>
    <w:rsid w:val="002E0656"/>
    <w:rsid w:val="002E0C36"/>
    <w:rsid w:val="002E1936"/>
    <w:rsid w:val="002E1A23"/>
    <w:rsid w:val="002E1BDD"/>
    <w:rsid w:val="002E1CFB"/>
    <w:rsid w:val="002E217E"/>
    <w:rsid w:val="002E253B"/>
    <w:rsid w:val="002E4768"/>
    <w:rsid w:val="002E4C48"/>
    <w:rsid w:val="002E5829"/>
    <w:rsid w:val="002E6780"/>
    <w:rsid w:val="002F0337"/>
    <w:rsid w:val="002F06A9"/>
    <w:rsid w:val="002F0C49"/>
    <w:rsid w:val="002F0E8C"/>
    <w:rsid w:val="002F2245"/>
    <w:rsid w:val="002F415F"/>
    <w:rsid w:val="002F43D7"/>
    <w:rsid w:val="002F53EB"/>
    <w:rsid w:val="002F5476"/>
    <w:rsid w:val="002F59AB"/>
    <w:rsid w:val="002F5C2B"/>
    <w:rsid w:val="002F610F"/>
    <w:rsid w:val="002F64D1"/>
    <w:rsid w:val="002F75BB"/>
    <w:rsid w:val="003001EE"/>
    <w:rsid w:val="003042F8"/>
    <w:rsid w:val="0030538B"/>
    <w:rsid w:val="0030685C"/>
    <w:rsid w:val="00306A0F"/>
    <w:rsid w:val="003111FA"/>
    <w:rsid w:val="0031128B"/>
    <w:rsid w:val="00312E68"/>
    <w:rsid w:val="003152CC"/>
    <w:rsid w:val="00315329"/>
    <w:rsid w:val="00315E25"/>
    <w:rsid w:val="00316009"/>
    <w:rsid w:val="00316A88"/>
    <w:rsid w:val="00316D89"/>
    <w:rsid w:val="00317567"/>
    <w:rsid w:val="00317961"/>
    <w:rsid w:val="003204F8"/>
    <w:rsid w:val="003205EF"/>
    <w:rsid w:val="00320C23"/>
    <w:rsid w:val="0032194A"/>
    <w:rsid w:val="00321ED4"/>
    <w:rsid w:val="00322749"/>
    <w:rsid w:val="00322BD8"/>
    <w:rsid w:val="00323A37"/>
    <w:rsid w:val="00326268"/>
    <w:rsid w:val="00326AAE"/>
    <w:rsid w:val="00327EF3"/>
    <w:rsid w:val="00330325"/>
    <w:rsid w:val="00331E8D"/>
    <w:rsid w:val="003335C8"/>
    <w:rsid w:val="00333EDB"/>
    <w:rsid w:val="00333FE1"/>
    <w:rsid w:val="003366E5"/>
    <w:rsid w:val="00341C61"/>
    <w:rsid w:val="00342A3C"/>
    <w:rsid w:val="00342CFC"/>
    <w:rsid w:val="00343947"/>
    <w:rsid w:val="00343F14"/>
    <w:rsid w:val="00344F7A"/>
    <w:rsid w:val="00345B9B"/>
    <w:rsid w:val="00346A6D"/>
    <w:rsid w:val="00347174"/>
    <w:rsid w:val="00350200"/>
    <w:rsid w:val="003502E3"/>
    <w:rsid w:val="00350C59"/>
    <w:rsid w:val="00350F20"/>
    <w:rsid w:val="00351826"/>
    <w:rsid w:val="00352501"/>
    <w:rsid w:val="00352EDF"/>
    <w:rsid w:val="00353894"/>
    <w:rsid w:val="00354376"/>
    <w:rsid w:val="00354B90"/>
    <w:rsid w:val="00354BA7"/>
    <w:rsid w:val="003559D1"/>
    <w:rsid w:val="00356099"/>
    <w:rsid w:val="0036049C"/>
    <w:rsid w:val="00361E36"/>
    <w:rsid w:val="003632CD"/>
    <w:rsid w:val="0036374F"/>
    <w:rsid w:val="00364354"/>
    <w:rsid w:val="0036442F"/>
    <w:rsid w:val="00364EFD"/>
    <w:rsid w:val="0036548E"/>
    <w:rsid w:val="0036788B"/>
    <w:rsid w:val="003704DA"/>
    <w:rsid w:val="00370655"/>
    <w:rsid w:val="003708C7"/>
    <w:rsid w:val="00370A7D"/>
    <w:rsid w:val="00370BEE"/>
    <w:rsid w:val="00372616"/>
    <w:rsid w:val="003736DB"/>
    <w:rsid w:val="00374B00"/>
    <w:rsid w:val="00374C68"/>
    <w:rsid w:val="00374D3A"/>
    <w:rsid w:val="00374E5C"/>
    <w:rsid w:val="003762A7"/>
    <w:rsid w:val="003774BE"/>
    <w:rsid w:val="003807DB"/>
    <w:rsid w:val="00381C71"/>
    <w:rsid w:val="00382769"/>
    <w:rsid w:val="00382EFA"/>
    <w:rsid w:val="00383083"/>
    <w:rsid w:val="00383602"/>
    <w:rsid w:val="003844B5"/>
    <w:rsid w:val="0038466A"/>
    <w:rsid w:val="00384C89"/>
    <w:rsid w:val="00384D8B"/>
    <w:rsid w:val="00385A11"/>
    <w:rsid w:val="00386357"/>
    <w:rsid w:val="00387BA3"/>
    <w:rsid w:val="0039074B"/>
    <w:rsid w:val="003907E4"/>
    <w:rsid w:val="003911C6"/>
    <w:rsid w:val="0039125E"/>
    <w:rsid w:val="00392515"/>
    <w:rsid w:val="00392CC0"/>
    <w:rsid w:val="0039305D"/>
    <w:rsid w:val="003939A4"/>
    <w:rsid w:val="00394B95"/>
    <w:rsid w:val="00394EFC"/>
    <w:rsid w:val="00395269"/>
    <w:rsid w:val="00395816"/>
    <w:rsid w:val="00395A5E"/>
    <w:rsid w:val="0039699E"/>
    <w:rsid w:val="00396CD6"/>
    <w:rsid w:val="00397991"/>
    <w:rsid w:val="00397DDE"/>
    <w:rsid w:val="003A016F"/>
    <w:rsid w:val="003A0278"/>
    <w:rsid w:val="003A08A3"/>
    <w:rsid w:val="003A0994"/>
    <w:rsid w:val="003A1C87"/>
    <w:rsid w:val="003A3609"/>
    <w:rsid w:val="003A3C27"/>
    <w:rsid w:val="003A400F"/>
    <w:rsid w:val="003A40A9"/>
    <w:rsid w:val="003A44C9"/>
    <w:rsid w:val="003A4887"/>
    <w:rsid w:val="003A50EA"/>
    <w:rsid w:val="003A5E35"/>
    <w:rsid w:val="003A620C"/>
    <w:rsid w:val="003A685E"/>
    <w:rsid w:val="003A707C"/>
    <w:rsid w:val="003A718A"/>
    <w:rsid w:val="003B02C5"/>
    <w:rsid w:val="003B0CB9"/>
    <w:rsid w:val="003B11AA"/>
    <w:rsid w:val="003B1200"/>
    <w:rsid w:val="003B229F"/>
    <w:rsid w:val="003B2C18"/>
    <w:rsid w:val="003B3D78"/>
    <w:rsid w:val="003B3F2D"/>
    <w:rsid w:val="003B4A29"/>
    <w:rsid w:val="003B70E5"/>
    <w:rsid w:val="003C0380"/>
    <w:rsid w:val="003C1CF6"/>
    <w:rsid w:val="003C32EF"/>
    <w:rsid w:val="003C37F7"/>
    <w:rsid w:val="003C4BEC"/>
    <w:rsid w:val="003C4DA1"/>
    <w:rsid w:val="003C4F1C"/>
    <w:rsid w:val="003C74F0"/>
    <w:rsid w:val="003C7761"/>
    <w:rsid w:val="003D082A"/>
    <w:rsid w:val="003D0A3C"/>
    <w:rsid w:val="003D29B8"/>
    <w:rsid w:val="003D3973"/>
    <w:rsid w:val="003D3B96"/>
    <w:rsid w:val="003D4475"/>
    <w:rsid w:val="003D48CC"/>
    <w:rsid w:val="003D4D26"/>
    <w:rsid w:val="003D5A40"/>
    <w:rsid w:val="003D5FBA"/>
    <w:rsid w:val="003D617C"/>
    <w:rsid w:val="003D6638"/>
    <w:rsid w:val="003D67FB"/>
    <w:rsid w:val="003D7852"/>
    <w:rsid w:val="003E1F01"/>
    <w:rsid w:val="003E1FDD"/>
    <w:rsid w:val="003E203A"/>
    <w:rsid w:val="003E3A43"/>
    <w:rsid w:val="003E3E68"/>
    <w:rsid w:val="003E43ED"/>
    <w:rsid w:val="003E5568"/>
    <w:rsid w:val="003E667A"/>
    <w:rsid w:val="003E6A0A"/>
    <w:rsid w:val="003E7172"/>
    <w:rsid w:val="003E7288"/>
    <w:rsid w:val="003F183C"/>
    <w:rsid w:val="003F28F6"/>
    <w:rsid w:val="003F2F9E"/>
    <w:rsid w:val="003F4071"/>
    <w:rsid w:val="003F43DF"/>
    <w:rsid w:val="003F50E9"/>
    <w:rsid w:val="003F742B"/>
    <w:rsid w:val="003F78C4"/>
    <w:rsid w:val="003F7A5C"/>
    <w:rsid w:val="00400DE7"/>
    <w:rsid w:val="00400DFC"/>
    <w:rsid w:val="00401C1E"/>
    <w:rsid w:val="00402713"/>
    <w:rsid w:val="00402886"/>
    <w:rsid w:val="00403301"/>
    <w:rsid w:val="00403F1E"/>
    <w:rsid w:val="00404305"/>
    <w:rsid w:val="004052DF"/>
    <w:rsid w:val="0040629C"/>
    <w:rsid w:val="00406472"/>
    <w:rsid w:val="00406BFB"/>
    <w:rsid w:val="00406F64"/>
    <w:rsid w:val="00407331"/>
    <w:rsid w:val="00410A8B"/>
    <w:rsid w:val="004113AC"/>
    <w:rsid w:val="0041274D"/>
    <w:rsid w:val="004127E9"/>
    <w:rsid w:val="00413142"/>
    <w:rsid w:val="00413515"/>
    <w:rsid w:val="00413F2D"/>
    <w:rsid w:val="004146D0"/>
    <w:rsid w:val="004155F8"/>
    <w:rsid w:val="00415674"/>
    <w:rsid w:val="00415EE3"/>
    <w:rsid w:val="00415F27"/>
    <w:rsid w:val="004172A3"/>
    <w:rsid w:val="004203E4"/>
    <w:rsid w:val="00420D2D"/>
    <w:rsid w:val="00421AD0"/>
    <w:rsid w:val="00421F27"/>
    <w:rsid w:val="0042232C"/>
    <w:rsid w:val="00422BC2"/>
    <w:rsid w:val="004232F6"/>
    <w:rsid w:val="0042362C"/>
    <w:rsid w:val="004244C5"/>
    <w:rsid w:val="00424D41"/>
    <w:rsid w:val="004263A5"/>
    <w:rsid w:val="00426AAC"/>
    <w:rsid w:val="00426EF7"/>
    <w:rsid w:val="00427A3B"/>
    <w:rsid w:val="00431024"/>
    <w:rsid w:val="0043218F"/>
    <w:rsid w:val="0043263E"/>
    <w:rsid w:val="00433138"/>
    <w:rsid w:val="0043352A"/>
    <w:rsid w:val="0043452B"/>
    <w:rsid w:val="004347BB"/>
    <w:rsid w:val="004348D6"/>
    <w:rsid w:val="00440417"/>
    <w:rsid w:val="00440452"/>
    <w:rsid w:val="00441DCF"/>
    <w:rsid w:val="0044314D"/>
    <w:rsid w:val="00443F29"/>
    <w:rsid w:val="00444020"/>
    <w:rsid w:val="0044410D"/>
    <w:rsid w:val="004447E9"/>
    <w:rsid w:val="00445142"/>
    <w:rsid w:val="00445DB5"/>
    <w:rsid w:val="00446C59"/>
    <w:rsid w:val="00450BF7"/>
    <w:rsid w:val="00450C9B"/>
    <w:rsid w:val="00451454"/>
    <w:rsid w:val="004514B5"/>
    <w:rsid w:val="00451E43"/>
    <w:rsid w:val="00451FAD"/>
    <w:rsid w:val="00452A9C"/>
    <w:rsid w:val="00452E0A"/>
    <w:rsid w:val="0045402E"/>
    <w:rsid w:val="00454046"/>
    <w:rsid w:val="0045583D"/>
    <w:rsid w:val="0045648B"/>
    <w:rsid w:val="0045668B"/>
    <w:rsid w:val="0046014B"/>
    <w:rsid w:val="00463564"/>
    <w:rsid w:val="00463C0B"/>
    <w:rsid w:val="00463CBC"/>
    <w:rsid w:val="00463CF0"/>
    <w:rsid w:val="00464548"/>
    <w:rsid w:val="004652C4"/>
    <w:rsid w:val="0046698A"/>
    <w:rsid w:val="00466D74"/>
    <w:rsid w:val="00467172"/>
    <w:rsid w:val="0047008A"/>
    <w:rsid w:val="00470CF2"/>
    <w:rsid w:val="00472BBA"/>
    <w:rsid w:val="00473462"/>
    <w:rsid w:val="00473D77"/>
    <w:rsid w:val="00476121"/>
    <w:rsid w:val="00476F4B"/>
    <w:rsid w:val="00480D51"/>
    <w:rsid w:val="00480E26"/>
    <w:rsid w:val="004814D6"/>
    <w:rsid w:val="00481D85"/>
    <w:rsid w:val="00482338"/>
    <w:rsid w:val="004839BD"/>
    <w:rsid w:val="00483A89"/>
    <w:rsid w:val="00490089"/>
    <w:rsid w:val="004905F2"/>
    <w:rsid w:val="00490CAB"/>
    <w:rsid w:val="004926DE"/>
    <w:rsid w:val="004928B5"/>
    <w:rsid w:val="00492954"/>
    <w:rsid w:val="00495514"/>
    <w:rsid w:val="0049561F"/>
    <w:rsid w:val="00496678"/>
    <w:rsid w:val="004967C2"/>
    <w:rsid w:val="00497239"/>
    <w:rsid w:val="00497D87"/>
    <w:rsid w:val="00497FBE"/>
    <w:rsid w:val="004A054B"/>
    <w:rsid w:val="004A182A"/>
    <w:rsid w:val="004A2F7C"/>
    <w:rsid w:val="004A33F9"/>
    <w:rsid w:val="004A49D2"/>
    <w:rsid w:val="004A617C"/>
    <w:rsid w:val="004A63C6"/>
    <w:rsid w:val="004A6409"/>
    <w:rsid w:val="004A6475"/>
    <w:rsid w:val="004A66DF"/>
    <w:rsid w:val="004A6A25"/>
    <w:rsid w:val="004A7625"/>
    <w:rsid w:val="004A780A"/>
    <w:rsid w:val="004B00C7"/>
    <w:rsid w:val="004B35D7"/>
    <w:rsid w:val="004B416E"/>
    <w:rsid w:val="004B4EFB"/>
    <w:rsid w:val="004B76C9"/>
    <w:rsid w:val="004B77C0"/>
    <w:rsid w:val="004C04B7"/>
    <w:rsid w:val="004C0ECD"/>
    <w:rsid w:val="004C1DB2"/>
    <w:rsid w:val="004C26B7"/>
    <w:rsid w:val="004C3746"/>
    <w:rsid w:val="004C3E64"/>
    <w:rsid w:val="004C41AB"/>
    <w:rsid w:val="004C4BDD"/>
    <w:rsid w:val="004C4CDD"/>
    <w:rsid w:val="004C5D8B"/>
    <w:rsid w:val="004C6183"/>
    <w:rsid w:val="004C67AD"/>
    <w:rsid w:val="004D0CF5"/>
    <w:rsid w:val="004D258C"/>
    <w:rsid w:val="004D3540"/>
    <w:rsid w:val="004D3AF7"/>
    <w:rsid w:val="004D3CCC"/>
    <w:rsid w:val="004D432E"/>
    <w:rsid w:val="004D5101"/>
    <w:rsid w:val="004D5F89"/>
    <w:rsid w:val="004D67E7"/>
    <w:rsid w:val="004E03E6"/>
    <w:rsid w:val="004E10AE"/>
    <w:rsid w:val="004E16BA"/>
    <w:rsid w:val="004E1D24"/>
    <w:rsid w:val="004E4756"/>
    <w:rsid w:val="004E4844"/>
    <w:rsid w:val="004E490B"/>
    <w:rsid w:val="004E4D29"/>
    <w:rsid w:val="004E557D"/>
    <w:rsid w:val="004E633A"/>
    <w:rsid w:val="004E66D4"/>
    <w:rsid w:val="004E66EE"/>
    <w:rsid w:val="004E6D96"/>
    <w:rsid w:val="004E72EB"/>
    <w:rsid w:val="004E7AA0"/>
    <w:rsid w:val="004E7DA7"/>
    <w:rsid w:val="004F04B8"/>
    <w:rsid w:val="004F07C5"/>
    <w:rsid w:val="004F0F8A"/>
    <w:rsid w:val="004F14B9"/>
    <w:rsid w:val="004F1675"/>
    <w:rsid w:val="004F1F5F"/>
    <w:rsid w:val="004F38C3"/>
    <w:rsid w:val="004F3A81"/>
    <w:rsid w:val="004F3D4A"/>
    <w:rsid w:val="004F49A6"/>
    <w:rsid w:val="004F4C46"/>
    <w:rsid w:val="004F789C"/>
    <w:rsid w:val="004F7956"/>
    <w:rsid w:val="0050033A"/>
    <w:rsid w:val="005032F7"/>
    <w:rsid w:val="00503C66"/>
    <w:rsid w:val="00505CD9"/>
    <w:rsid w:val="0050757F"/>
    <w:rsid w:val="0051088C"/>
    <w:rsid w:val="0051165A"/>
    <w:rsid w:val="00511CDB"/>
    <w:rsid w:val="00511E3E"/>
    <w:rsid w:val="00512477"/>
    <w:rsid w:val="005124D3"/>
    <w:rsid w:val="00513A37"/>
    <w:rsid w:val="00513CEA"/>
    <w:rsid w:val="00514565"/>
    <w:rsid w:val="00517C51"/>
    <w:rsid w:val="005201C5"/>
    <w:rsid w:val="0052088D"/>
    <w:rsid w:val="00520F29"/>
    <w:rsid w:val="0052107D"/>
    <w:rsid w:val="005222D5"/>
    <w:rsid w:val="0052252E"/>
    <w:rsid w:val="005227D7"/>
    <w:rsid w:val="005229A4"/>
    <w:rsid w:val="00523679"/>
    <w:rsid w:val="00524950"/>
    <w:rsid w:val="005253F3"/>
    <w:rsid w:val="00530D1F"/>
    <w:rsid w:val="00531137"/>
    <w:rsid w:val="00531988"/>
    <w:rsid w:val="0053241F"/>
    <w:rsid w:val="00532F06"/>
    <w:rsid w:val="00533218"/>
    <w:rsid w:val="00534900"/>
    <w:rsid w:val="00534E24"/>
    <w:rsid w:val="00536B12"/>
    <w:rsid w:val="005372A5"/>
    <w:rsid w:val="005378BC"/>
    <w:rsid w:val="0054127A"/>
    <w:rsid w:val="00541CA3"/>
    <w:rsid w:val="00542A24"/>
    <w:rsid w:val="00542C6C"/>
    <w:rsid w:val="005437D7"/>
    <w:rsid w:val="005451DA"/>
    <w:rsid w:val="005470CA"/>
    <w:rsid w:val="005471A5"/>
    <w:rsid w:val="00547A6D"/>
    <w:rsid w:val="005513C6"/>
    <w:rsid w:val="005522EC"/>
    <w:rsid w:val="005522F2"/>
    <w:rsid w:val="005545DF"/>
    <w:rsid w:val="00554614"/>
    <w:rsid w:val="005579BD"/>
    <w:rsid w:val="00557AA1"/>
    <w:rsid w:val="00557FEC"/>
    <w:rsid w:val="005602B0"/>
    <w:rsid w:val="00561557"/>
    <w:rsid w:val="0056189E"/>
    <w:rsid w:val="0056215A"/>
    <w:rsid w:val="00562747"/>
    <w:rsid w:val="00562C4B"/>
    <w:rsid w:val="0056535B"/>
    <w:rsid w:val="0056628D"/>
    <w:rsid w:val="00567160"/>
    <w:rsid w:val="005700A6"/>
    <w:rsid w:val="005709D1"/>
    <w:rsid w:val="005717C1"/>
    <w:rsid w:val="00572129"/>
    <w:rsid w:val="00572AB1"/>
    <w:rsid w:val="00576541"/>
    <w:rsid w:val="00576D9B"/>
    <w:rsid w:val="00576DD8"/>
    <w:rsid w:val="00577843"/>
    <w:rsid w:val="0058028D"/>
    <w:rsid w:val="00582B27"/>
    <w:rsid w:val="00583354"/>
    <w:rsid w:val="00583CDA"/>
    <w:rsid w:val="00584792"/>
    <w:rsid w:val="00584A69"/>
    <w:rsid w:val="00585668"/>
    <w:rsid w:val="00585EA9"/>
    <w:rsid w:val="005867DD"/>
    <w:rsid w:val="00586A35"/>
    <w:rsid w:val="00587012"/>
    <w:rsid w:val="00587244"/>
    <w:rsid w:val="00587983"/>
    <w:rsid w:val="00587AF2"/>
    <w:rsid w:val="00587D39"/>
    <w:rsid w:val="00587EC6"/>
    <w:rsid w:val="0059194D"/>
    <w:rsid w:val="0059315F"/>
    <w:rsid w:val="005974B0"/>
    <w:rsid w:val="005A017B"/>
    <w:rsid w:val="005A1A5E"/>
    <w:rsid w:val="005A2377"/>
    <w:rsid w:val="005A28FD"/>
    <w:rsid w:val="005A307D"/>
    <w:rsid w:val="005A32ED"/>
    <w:rsid w:val="005A35FC"/>
    <w:rsid w:val="005A36B4"/>
    <w:rsid w:val="005A3A1E"/>
    <w:rsid w:val="005A3D36"/>
    <w:rsid w:val="005A4FA3"/>
    <w:rsid w:val="005A6241"/>
    <w:rsid w:val="005A6CF4"/>
    <w:rsid w:val="005A740E"/>
    <w:rsid w:val="005A7922"/>
    <w:rsid w:val="005B0605"/>
    <w:rsid w:val="005B1A72"/>
    <w:rsid w:val="005B1B63"/>
    <w:rsid w:val="005B25BA"/>
    <w:rsid w:val="005B2A07"/>
    <w:rsid w:val="005B39FA"/>
    <w:rsid w:val="005B4D64"/>
    <w:rsid w:val="005B5454"/>
    <w:rsid w:val="005B68D8"/>
    <w:rsid w:val="005B74F5"/>
    <w:rsid w:val="005B7A75"/>
    <w:rsid w:val="005C0694"/>
    <w:rsid w:val="005C26A7"/>
    <w:rsid w:val="005C341C"/>
    <w:rsid w:val="005C3436"/>
    <w:rsid w:val="005C40D9"/>
    <w:rsid w:val="005C484E"/>
    <w:rsid w:val="005C5690"/>
    <w:rsid w:val="005C59B4"/>
    <w:rsid w:val="005C5CEF"/>
    <w:rsid w:val="005C72D1"/>
    <w:rsid w:val="005C750C"/>
    <w:rsid w:val="005C7928"/>
    <w:rsid w:val="005C7D0D"/>
    <w:rsid w:val="005C7E4C"/>
    <w:rsid w:val="005D06F8"/>
    <w:rsid w:val="005D0CD5"/>
    <w:rsid w:val="005D1934"/>
    <w:rsid w:val="005D29D4"/>
    <w:rsid w:val="005D2B50"/>
    <w:rsid w:val="005D2EAD"/>
    <w:rsid w:val="005D3120"/>
    <w:rsid w:val="005D34F3"/>
    <w:rsid w:val="005D37CA"/>
    <w:rsid w:val="005D3943"/>
    <w:rsid w:val="005D3AD8"/>
    <w:rsid w:val="005D4A03"/>
    <w:rsid w:val="005D4C2E"/>
    <w:rsid w:val="005D54B7"/>
    <w:rsid w:val="005D5C68"/>
    <w:rsid w:val="005D5CA1"/>
    <w:rsid w:val="005D7039"/>
    <w:rsid w:val="005D78E6"/>
    <w:rsid w:val="005E0077"/>
    <w:rsid w:val="005E0371"/>
    <w:rsid w:val="005E04B0"/>
    <w:rsid w:val="005E17D2"/>
    <w:rsid w:val="005E1914"/>
    <w:rsid w:val="005E1DCC"/>
    <w:rsid w:val="005E29F1"/>
    <w:rsid w:val="005E3999"/>
    <w:rsid w:val="005E4ED1"/>
    <w:rsid w:val="005E4EEF"/>
    <w:rsid w:val="005E5575"/>
    <w:rsid w:val="005E58BB"/>
    <w:rsid w:val="005E608F"/>
    <w:rsid w:val="005E683C"/>
    <w:rsid w:val="005E7098"/>
    <w:rsid w:val="005E70EE"/>
    <w:rsid w:val="005E7176"/>
    <w:rsid w:val="005E71CE"/>
    <w:rsid w:val="005F1019"/>
    <w:rsid w:val="005F146D"/>
    <w:rsid w:val="005F2296"/>
    <w:rsid w:val="005F2486"/>
    <w:rsid w:val="005F3504"/>
    <w:rsid w:val="005F3BF7"/>
    <w:rsid w:val="005F535F"/>
    <w:rsid w:val="005F5B26"/>
    <w:rsid w:val="005F5FFC"/>
    <w:rsid w:val="005F6A05"/>
    <w:rsid w:val="005F7610"/>
    <w:rsid w:val="005F7AC8"/>
    <w:rsid w:val="006004B8"/>
    <w:rsid w:val="00602E7C"/>
    <w:rsid w:val="00603AC2"/>
    <w:rsid w:val="006045A1"/>
    <w:rsid w:val="00604685"/>
    <w:rsid w:val="00605BBB"/>
    <w:rsid w:val="00605BE4"/>
    <w:rsid w:val="006063E2"/>
    <w:rsid w:val="00606DEA"/>
    <w:rsid w:val="00611889"/>
    <w:rsid w:val="0061202E"/>
    <w:rsid w:val="0061395E"/>
    <w:rsid w:val="00613F1B"/>
    <w:rsid w:val="00615B36"/>
    <w:rsid w:val="00617040"/>
    <w:rsid w:val="006175DD"/>
    <w:rsid w:val="00617C3C"/>
    <w:rsid w:val="00621AA4"/>
    <w:rsid w:val="00622955"/>
    <w:rsid w:val="00622965"/>
    <w:rsid w:val="006229E5"/>
    <w:rsid w:val="00622BB6"/>
    <w:rsid w:val="00622F0C"/>
    <w:rsid w:val="006236F9"/>
    <w:rsid w:val="00624922"/>
    <w:rsid w:val="00624E5B"/>
    <w:rsid w:val="00624F08"/>
    <w:rsid w:val="00626183"/>
    <w:rsid w:val="00626F8C"/>
    <w:rsid w:val="00627631"/>
    <w:rsid w:val="006301FB"/>
    <w:rsid w:val="00630640"/>
    <w:rsid w:val="006309F1"/>
    <w:rsid w:val="006313D8"/>
    <w:rsid w:val="00631514"/>
    <w:rsid w:val="00631CCA"/>
    <w:rsid w:val="00633836"/>
    <w:rsid w:val="00633C24"/>
    <w:rsid w:val="00633D60"/>
    <w:rsid w:val="00634858"/>
    <w:rsid w:val="0063498B"/>
    <w:rsid w:val="006356AA"/>
    <w:rsid w:val="0063665B"/>
    <w:rsid w:val="0063673A"/>
    <w:rsid w:val="0063706B"/>
    <w:rsid w:val="006374B0"/>
    <w:rsid w:val="00637CAB"/>
    <w:rsid w:val="006401E0"/>
    <w:rsid w:val="00640DF1"/>
    <w:rsid w:val="00641909"/>
    <w:rsid w:val="00642DF4"/>
    <w:rsid w:val="0064367D"/>
    <w:rsid w:val="00643BC6"/>
    <w:rsid w:val="0064400A"/>
    <w:rsid w:val="0064404D"/>
    <w:rsid w:val="006446AD"/>
    <w:rsid w:val="0064475D"/>
    <w:rsid w:val="00644A34"/>
    <w:rsid w:val="00645EA1"/>
    <w:rsid w:val="00645ED0"/>
    <w:rsid w:val="00645EFA"/>
    <w:rsid w:val="006466F9"/>
    <w:rsid w:val="00651051"/>
    <w:rsid w:val="006515A3"/>
    <w:rsid w:val="00652EAC"/>
    <w:rsid w:val="006531D9"/>
    <w:rsid w:val="00653280"/>
    <w:rsid w:val="006536F7"/>
    <w:rsid w:val="006543F7"/>
    <w:rsid w:val="0065462F"/>
    <w:rsid w:val="006548CC"/>
    <w:rsid w:val="00654EAC"/>
    <w:rsid w:val="006606CA"/>
    <w:rsid w:val="006607FA"/>
    <w:rsid w:val="0066122B"/>
    <w:rsid w:val="0066136B"/>
    <w:rsid w:val="0066191E"/>
    <w:rsid w:val="006619E3"/>
    <w:rsid w:val="00661DA8"/>
    <w:rsid w:val="006621D3"/>
    <w:rsid w:val="00663B76"/>
    <w:rsid w:val="006645B9"/>
    <w:rsid w:val="00664A36"/>
    <w:rsid w:val="006650BE"/>
    <w:rsid w:val="0066562A"/>
    <w:rsid w:val="00665FA7"/>
    <w:rsid w:val="00666596"/>
    <w:rsid w:val="00666C66"/>
    <w:rsid w:val="00666C7E"/>
    <w:rsid w:val="0066775C"/>
    <w:rsid w:val="00671E1F"/>
    <w:rsid w:val="00672403"/>
    <w:rsid w:val="006728CE"/>
    <w:rsid w:val="006736A7"/>
    <w:rsid w:val="006737E4"/>
    <w:rsid w:val="00673D44"/>
    <w:rsid w:val="006744C2"/>
    <w:rsid w:val="00674752"/>
    <w:rsid w:val="006748E3"/>
    <w:rsid w:val="00676F57"/>
    <w:rsid w:val="00676FC6"/>
    <w:rsid w:val="006776A1"/>
    <w:rsid w:val="00680248"/>
    <w:rsid w:val="00680FB0"/>
    <w:rsid w:val="00681198"/>
    <w:rsid w:val="00681791"/>
    <w:rsid w:val="00681EFA"/>
    <w:rsid w:val="006825B9"/>
    <w:rsid w:val="006826FD"/>
    <w:rsid w:val="00682709"/>
    <w:rsid w:val="00682FC0"/>
    <w:rsid w:val="006834EE"/>
    <w:rsid w:val="00684005"/>
    <w:rsid w:val="00685A6D"/>
    <w:rsid w:val="00686624"/>
    <w:rsid w:val="006869A5"/>
    <w:rsid w:val="00690141"/>
    <w:rsid w:val="006909B6"/>
    <w:rsid w:val="00690AF2"/>
    <w:rsid w:val="00690F55"/>
    <w:rsid w:val="00691D59"/>
    <w:rsid w:val="00692543"/>
    <w:rsid w:val="00692EFC"/>
    <w:rsid w:val="00692FA6"/>
    <w:rsid w:val="0069396B"/>
    <w:rsid w:val="0069428D"/>
    <w:rsid w:val="00694984"/>
    <w:rsid w:val="006953C6"/>
    <w:rsid w:val="006953E6"/>
    <w:rsid w:val="00695816"/>
    <w:rsid w:val="006967DB"/>
    <w:rsid w:val="00697E96"/>
    <w:rsid w:val="006A03DA"/>
    <w:rsid w:val="006A04F3"/>
    <w:rsid w:val="006A070E"/>
    <w:rsid w:val="006A07A3"/>
    <w:rsid w:val="006A160F"/>
    <w:rsid w:val="006A3306"/>
    <w:rsid w:val="006A35E7"/>
    <w:rsid w:val="006A4C62"/>
    <w:rsid w:val="006A5109"/>
    <w:rsid w:val="006A5BDC"/>
    <w:rsid w:val="006A603B"/>
    <w:rsid w:val="006A6DDF"/>
    <w:rsid w:val="006A7220"/>
    <w:rsid w:val="006B0510"/>
    <w:rsid w:val="006B06C0"/>
    <w:rsid w:val="006B09D0"/>
    <w:rsid w:val="006B0EF3"/>
    <w:rsid w:val="006B10EE"/>
    <w:rsid w:val="006B158C"/>
    <w:rsid w:val="006B2AB7"/>
    <w:rsid w:val="006B2BBA"/>
    <w:rsid w:val="006B3D26"/>
    <w:rsid w:val="006B4F67"/>
    <w:rsid w:val="006B5161"/>
    <w:rsid w:val="006B7137"/>
    <w:rsid w:val="006B7BA3"/>
    <w:rsid w:val="006B7D48"/>
    <w:rsid w:val="006C0B73"/>
    <w:rsid w:val="006C1067"/>
    <w:rsid w:val="006C16DC"/>
    <w:rsid w:val="006C180E"/>
    <w:rsid w:val="006C1CE7"/>
    <w:rsid w:val="006C2781"/>
    <w:rsid w:val="006C2C64"/>
    <w:rsid w:val="006C312D"/>
    <w:rsid w:val="006C34CE"/>
    <w:rsid w:val="006C3678"/>
    <w:rsid w:val="006C3F36"/>
    <w:rsid w:val="006C6D47"/>
    <w:rsid w:val="006D00C7"/>
    <w:rsid w:val="006D0500"/>
    <w:rsid w:val="006D164D"/>
    <w:rsid w:val="006D1D24"/>
    <w:rsid w:val="006D2142"/>
    <w:rsid w:val="006D214C"/>
    <w:rsid w:val="006D23C7"/>
    <w:rsid w:val="006D257E"/>
    <w:rsid w:val="006D292A"/>
    <w:rsid w:val="006D2BF9"/>
    <w:rsid w:val="006D3823"/>
    <w:rsid w:val="006D3CE8"/>
    <w:rsid w:val="006D3E6E"/>
    <w:rsid w:val="006D3E92"/>
    <w:rsid w:val="006D46E9"/>
    <w:rsid w:val="006D60EB"/>
    <w:rsid w:val="006E1279"/>
    <w:rsid w:val="006E14EF"/>
    <w:rsid w:val="006E20C2"/>
    <w:rsid w:val="006E2CC9"/>
    <w:rsid w:val="006E4507"/>
    <w:rsid w:val="006E4B6F"/>
    <w:rsid w:val="006E4C38"/>
    <w:rsid w:val="006E6112"/>
    <w:rsid w:val="006E7FF9"/>
    <w:rsid w:val="006F225B"/>
    <w:rsid w:val="006F2A33"/>
    <w:rsid w:val="006F339C"/>
    <w:rsid w:val="006F36C2"/>
    <w:rsid w:val="006F3D49"/>
    <w:rsid w:val="006F57DD"/>
    <w:rsid w:val="006F5E89"/>
    <w:rsid w:val="006F64B0"/>
    <w:rsid w:val="006F655E"/>
    <w:rsid w:val="007002AC"/>
    <w:rsid w:val="007004A2"/>
    <w:rsid w:val="00700946"/>
    <w:rsid w:val="00700E5F"/>
    <w:rsid w:val="007012EA"/>
    <w:rsid w:val="00701F78"/>
    <w:rsid w:val="007028FF"/>
    <w:rsid w:val="00702D5A"/>
    <w:rsid w:val="00702EBD"/>
    <w:rsid w:val="007041AA"/>
    <w:rsid w:val="007055BF"/>
    <w:rsid w:val="0070623D"/>
    <w:rsid w:val="00707B0C"/>
    <w:rsid w:val="0071023E"/>
    <w:rsid w:val="00710B84"/>
    <w:rsid w:val="00710CBE"/>
    <w:rsid w:val="00711050"/>
    <w:rsid w:val="00711571"/>
    <w:rsid w:val="007120EA"/>
    <w:rsid w:val="00712769"/>
    <w:rsid w:val="00712C39"/>
    <w:rsid w:val="00712CDA"/>
    <w:rsid w:val="00713C3E"/>
    <w:rsid w:val="00713E1B"/>
    <w:rsid w:val="00715889"/>
    <w:rsid w:val="007160B1"/>
    <w:rsid w:val="00716156"/>
    <w:rsid w:val="007163ED"/>
    <w:rsid w:val="00716592"/>
    <w:rsid w:val="007165BA"/>
    <w:rsid w:val="00716B1D"/>
    <w:rsid w:val="00717613"/>
    <w:rsid w:val="00721922"/>
    <w:rsid w:val="007220EE"/>
    <w:rsid w:val="00722DC4"/>
    <w:rsid w:val="00723B52"/>
    <w:rsid w:val="007243CB"/>
    <w:rsid w:val="007246B7"/>
    <w:rsid w:val="00724752"/>
    <w:rsid w:val="00724A09"/>
    <w:rsid w:val="00724D40"/>
    <w:rsid w:val="00725ACA"/>
    <w:rsid w:val="00727963"/>
    <w:rsid w:val="00727D96"/>
    <w:rsid w:val="007300D8"/>
    <w:rsid w:val="007303F1"/>
    <w:rsid w:val="007305F0"/>
    <w:rsid w:val="00731406"/>
    <w:rsid w:val="00732BC1"/>
    <w:rsid w:val="00733DA6"/>
    <w:rsid w:val="00734CDB"/>
    <w:rsid w:val="00735136"/>
    <w:rsid w:val="00736AFF"/>
    <w:rsid w:val="00736F84"/>
    <w:rsid w:val="00737202"/>
    <w:rsid w:val="0074055B"/>
    <w:rsid w:val="00740A08"/>
    <w:rsid w:val="00741B06"/>
    <w:rsid w:val="007420B5"/>
    <w:rsid w:val="007421EF"/>
    <w:rsid w:val="00744EEA"/>
    <w:rsid w:val="007452CB"/>
    <w:rsid w:val="0074560C"/>
    <w:rsid w:val="00745D15"/>
    <w:rsid w:val="00746BE9"/>
    <w:rsid w:val="00746DA8"/>
    <w:rsid w:val="00747C28"/>
    <w:rsid w:val="00750079"/>
    <w:rsid w:val="007503D0"/>
    <w:rsid w:val="007507BA"/>
    <w:rsid w:val="00750E03"/>
    <w:rsid w:val="007510AD"/>
    <w:rsid w:val="00751441"/>
    <w:rsid w:val="00752B33"/>
    <w:rsid w:val="00752F69"/>
    <w:rsid w:val="007539BE"/>
    <w:rsid w:val="00753E67"/>
    <w:rsid w:val="00753E97"/>
    <w:rsid w:val="00755E92"/>
    <w:rsid w:val="007576E6"/>
    <w:rsid w:val="00757CB6"/>
    <w:rsid w:val="00760039"/>
    <w:rsid w:val="00760341"/>
    <w:rsid w:val="0076034A"/>
    <w:rsid w:val="00761508"/>
    <w:rsid w:val="00761EE9"/>
    <w:rsid w:val="0076303D"/>
    <w:rsid w:val="007641F5"/>
    <w:rsid w:val="00764C77"/>
    <w:rsid w:val="007654CB"/>
    <w:rsid w:val="00765950"/>
    <w:rsid w:val="00767B47"/>
    <w:rsid w:val="007700BB"/>
    <w:rsid w:val="00770BE7"/>
    <w:rsid w:val="00771BD9"/>
    <w:rsid w:val="007739F2"/>
    <w:rsid w:val="00773A3B"/>
    <w:rsid w:val="0077426A"/>
    <w:rsid w:val="00774F8B"/>
    <w:rsid w:val="007753B1"/>
    <w:rsid w:val="007757E6"/>
    <w:rsid w:val="00775CE0"/>
    <w:rsid w:val="00776444"/>
    <w:rsid w:val="007767C0"/>
    <w:rsid w:val="00777BB5"/>
    <w:rsid w:val="00780B0C"/>
    <w:rsid w:val="00781BCA"/>
    <w:rsid w:val="007827BA"/>
    <w:rsid w:val="00783137"/>
    <w:rsid w:val="00783482"/>
    <w:rsid w:val="0078448B"/>
    <w:rsid w:val="00785BFC"/>
    <w:rsid w:val="00785CE2"/>
    <w:rsid w:val="00786758"/>
    <w:rsid w:val="00787462"/>
    <w:rsid w:val="0079059D"/>
    <w:rsid w:val="0079061C"/>
    <w:rsid w:val="00790621"/>
    <w:rsid w:val="007917C8"/>
    <w:rsid w:val="0079191D"/>
    <w:rsid w:val="00791C8B"/>
    <w:rsid w:val="007929AC"/>
    <w:rsid w:val="0079437C"/>
    <w:rsid w:val="00794612"/>
    <w:rsid w:val="00795B85"/>
    <w:rsid w:val="007A020A"/>
    <w:rsid w:val="007A0F68"/>
    <w:rsid w:val="007A235B"/>
    <w:rsid w:val="007A289E"/>
    <w:rsid w:val="007A32C2"/>
    <w:rsid w:val="007A40A9"/>
    <w:rsid w:val="007A43E6"/>
    <w:rsid w:val="007A4566"/>
    <w:rsid w:val="007A46DC"/>
    <w:rsid w:val="007A4A4E"/>
    <w:rsid w:val="007A506A"/>
    <w:rsid w:val="007A5334"/>
    <w:rsid w:val="007A5A74"/>
    <w:rsid w:val="007A5E3E"/>
    <w:rsid w:val="007A6174"/>
    <w:rsid w:val="007B0142"/>
    <w:rsid w:val="007B0350"/>
    <w:rsid w:val="007B08C8"/>
    <w:rsid w:val="007B0CC1"/>
    <w:rsid w:val="007B0F52"/>
    <w:rsid w:val="007B10CB"/>
    <w:rsid w:val="007B163D"/>
    <w:rsid w:val="007B1BA7"/>
    <w:rsid w:val="007B2405"/>
    <w:rsid w:val="007B307B"/>
    <w:rsid w:val="007B30FE"/>
    <w:rsid w:val="007B36BA"/>
    <w:rsid w:val="007B398B"/>
    <w:rsid w:val="007B3EE8"/>
    <w:rsid w:val="007B40F0"/>
    <w:rsid w:val="007B4335"/>
    <w:rsid w:val="007B51A9"/>
    <w:rsid w:val="007B7250"/>
    <w:rsid w:val="007C1C84"/>
    <w:rsid w:val="007C2080"/>
    <w:rsid w:val="007C2CA2"/>
    <w:rsid w:val="007C3811"/>
    <w:rsid w:val="007C42AA"/>
    <w:rsid w:val="007C5D8A"/>
    <w:rsid w:val="007C6018"/>
    <w:rsid w:val="007C629D"/>
    <w:rsid w:val="007C7F59"/>
    <w:rsid w:val="007D09B0"/>
    <w:rsid w:val="007D2A4C"/>
    <w:rsid w:val="007D2EC1"/>
    <w:rsid w:val="007D3338"/>
    <w:rsid w:val="007D498E"/>
    <w:rsid w:val="007D4C03"/>
    <w:rsid w:val="007D513C"/>
    <w:rsid w:val="007D51B5"/>
    <w:rsid w:val="007D5A75"/>
    <w:rsid w:val="007E101B"/>
    <w:rsid w:val="007E1A86"/>
    <w:rsid w:val="007E2679"/>
    <w:rsid w:val="007E3A98"/>
    <w:rsid w:val="007E5256"/>
    <w:rsid w:val="007E579E"/>
    <w:rsid w:val="007E5CCE"/>
    <w:rsid w:val="007E63FB"/>
    <w:rsid w:val="007E6ED7"/>
    <w:rsid w:val="007E74BC"/>
    <w:rsid w:val="007E7D96"/>
    <w:rsid w:val="007F04E4"/>
    <w:rsid w:val="007F08B8"/>
    <w:rsid w:val="007F0A8B"/>
    <w:rsid w:val="007F0DC5"/>
    <w:rsid w:val="007F1572"/>
    <w:rsid w:val="007F1F33"/>
    <w:rsid w:val="007F2ECB"/>
    <w:rsid w:val="007F2F88"/>
    <w:rsid w:val="007F4302"/>
    <w:rsid w:val="007F59CA"/>
    <w:rsid w:val="007F6E4E"/>
    <w:rsid w:val="007F7356"/>
    <w:rsid w:val="007F74C2"/>
    <w:rsid w:val="007F77D4"/>
    <w:rsid w:val="00801904"/>
    <w:rsid w:val="00801E11"/>
    <w:rsid w:val="008022DC"/>
    <w:rsid w:val="008027FE"/>
    <w:rsid w:val="00803EB4"/>
    <w:rsid w:val="00803F43"/>
    <w:rsid w:val="00805940"/>
    <w:rsid w:val="00807684"/>
    <w:rsid w:val="00807D32"/>
    <w:rsid w:val="0081088E"/>
    <w:rsid w:val="008111B4"/>
    <w:rsid w:val="00811750"/>
    <w:rsid w:val="00811E3E"/>
    <w:rsid w:val="0081268E"/>
    <w:rsid w:val="00812EF6"/>
    <w:rsid w:val="0081626C"/>
    <w:rsid w:val="008164DC"/>
    <w:rsid w:val="0081694A"/>
    <w:rsid w:val="00816F77"/>
    <w:rsid w:val="00822561"/>
    <w:rsid w:val="00822DB8"/>
    <w:rsid w:val="00823A38"/>
    <w:rsid w:val="00823CF0"/>
    <w:rsid w:val="00823E5D"/>
    <w:rsid w:val="0082443D"/>
    <w:rsid w:val="00824797"/>
    <w:rsid w:val="00826061"/>
    <w:rsid w:val="00827CE5"/>
    <w:rsid w:val="0083060F"/>
    <w:rsid w:val="00830DB3"/>
    <w:rsid w:val="00830DE8"/>
    <w:rsid w:val="00831D12"/>
    <w:rsid w:val="00831D50"/>
    <w:rsid w:val="00832AC6"/>
    <w:rsid w:val="00832C17"/>
    <w:rsid w:val="00832C50"/>
    <w:rsid w:val="0083621A"/>
    <w:rsid w:val="0083632F"/>
    <w:rsid w:val="00836B37"/>
    <w:rsid w:val="008371D8"/>
    <w:rsid w:val="008371ED"/>
    <w:rsid w:val="00840125"/>
    <w:rsid w:val="00840472"/>
    <w:rsid w:val="00841B42"/>
    <w:rsid w:val="00842855"/>
    <w:rsid w:val="008429F3"/>
    <w:rsid w:val="00842E50"/>
    <w:rsid w:val="00842E71"/>
    <w:rsid w:val="008440F5"/>
    <w:rsid w:val="00844446"/>
    <w:rsid w:val="008449E9"/>
    <w:rsid w:val="00844EFB"/>
    <w:rsid w:val="00845C0C"/>
    <w:rsid w:val="008461FF"/>
    <w:rsid w:val="00846558"/>
    <w:rsid w:val="00847169"/>
    <w:rsid w:val="008473F7"/>
    <w:rsid w:val="008476EB"/>
    <w:rsid w:val="008501D7"/>
    <w:rsid w:val="008503F3"/>
    <w:rsid w:val="008506CF"/>
    <w:rsid w:val="008506D9"/>
    <w:rsid w:val="00850C62"/>
    <w:rsid w:val="00850CB8"/>
    <w:rsid w:val="00851DDF"/>
    <w:rsid w:val="008551A9"/>
    <w:rsid w:val="00855BB7"/>
    <w:rsid w:val="00856551"/>
    <w:rsid w:val="008577AC"/>
    <w:rsid w:val="00860804"/>
    <w:rsid w:val="00860BB0"/>
    <w:rsid w:val="00860D4D"/>
    <w:rsid w:val="008611BE"/>
    <w:rsid w:val="00861C4E"/>
    <w:rsid w:val="00861F96"/>
    <w:rsid w:val="0086274C"/>
    <w:rsid w:val="00862794"/>
    <w:rsid w:val="00862F04"/>
    <w:rsid w:val="0086396C"/>
    <w:rsid w:val="008644D2"/>
    <w:rsid w:val="00864993"/>
    <w:rsid w:val="00864BC3"/>
    <w:rsid w:val="00865103"/>
    <w:rsid w:val="00865182"/>
    <w:rsid w:val="0086631F"/>
    <w:rsid w:val="008664CF"/>
    <w:rsid w:val="008670C3"/>
    <w:rsid w:val="00867137"/>
    <w:rsid w:val="00870FA6"/>
    <w:rsid w:val="00871B94"/>
    <w:rsid w:val="00871C8E"/>
    <w:rsid w:val="00871FD1"/>
    <w:rsid w:val="008726C3"/>
    <w:rsid w:val="00873A03"/>
    <w:rsid w:val="00873CA3"/>
    <w:rsid w:val="00874778"/>
    <w:rsid w:val="0087745E"/>
    <w:rsid w:val="00880089"/>
    <w:rsid w:val="00880530"/>
    <w:rsid w:val="008806ED"/>
    <w:rsid w:val="00881285"/>
    <w:rsid w:val="00883AE1"/>
    <w:rsid w:val="00883B15"/>
    <w:rsid w:val="00883BA6"/>
    <w:rsid w:val="008847FA"/>
    <w:rsid w:val="00887F48"/>
    <w:rsid w:val="00890235"/>
    <w:rsid w:val="008915AD"/>
    <w:rsid w:val="00892428"/>
    <w:rsid w:val="00893AC9"/>
    <w:rsid w:val="00893CFA"/>
    <w:rsid w:val="00895346"/>
    <w:rsid w:val="00895634"/>
    <w:rsid w:val="0089564B"/>
    <w:rsid w:val="008957A5"/>
    <w:rsid w:val="00897E8C"/>
    <w:rsid w:val="008A0571"/>
    <w:rsid w:val="008A0941"/>
    <w:rsid w:val="008A106B"/>
    <w:rsid w:val="008A22E6"/>
    <w:rsid w:val="008A2D86"/>
    <w:rsid w:val="008A38C7"/>
    <w:rsid w:val="008A3934"/>
    <w:rsid w:val="008A5677"/>
    <w:rsid w:val="008A7D35"/>
    <w:rsid w:val="008A7E53"/>
    <w:rsid w:val="008B01C0"/>
    <w:rsid w:val="008B028E"/>
    <w:rsid w:val="008B2BAA"/>
    <w:rsid w:val="008B4061"/>
    <w:rsid w:val="008B61EA"/>
    <w:rsid w:val="008B7BE5"/>
    <w:rsid w:val="008B7C17"/>
    <w:rsid w:val="008C21E7"/>
    <w:rsid w:val="008C36C8"/>
    <w:rsid w:val="008C3A0A"/>
    <w:rsid w:val="008C5A58"/>
    <w:rsid w:val="008C5F47"/>
    <w:rsid w:val="008C6042"/>
    <w:rsid w:val="008C6836"/>
    <w:rsid w:val="008C752C"/>
    <w:rsid w:val="008D0A3F"/>
    <w:rsid w:val="008D0BC0"/>
    <w:rsid w:val="008D29E6"/>
    <w:rsid w:val="008D3EA5"/>
    <w:rsid w:val="008D566D"/>
    <w:rsid w:val="008D566E"/>
    <w:rsid w:val="008D56AC"/>
    <w:rsid w:val="008D5916"/>
    <w:rsid w:val="008D6663"/>
    <w:rsid w:val="008D6E10"/>
    <w:rsid w:val="008D7194"/>
    <w:rsid w:val="008D74D4"/>
    <w:rsid w:val="008E0B0E"/>
    <w:rsid w:val="008E21F1"/>
    <w:rsid w:val="008E23A0"/>
    <w:rsid w:val="008E290B"/>
    <w:rsid w:val="008E3611"/>
    <w:rsid w:val="008E36C0"/>
    <w:rsid w:val="008E47D6"/>
    <w:rsid w:val="008E5BD6"/>
    <w:rsid w:val="008E631C"/>
    <w:rsid w:val="008E715A"/>
    <w:rsid w:val="008E719A"/>
    <w:rsid w:val="008E7C68"/>
    <w:rsid w:val="008E7DDA"/>
    <w:rsid w:val="008F1388"/>
    <w:rsid w:val="008F2C0C"/>
    <w:rsid w:val="008F2DB7"/>
    <w:rsid w:val="008F31A5"/>
    <w:rsid w:val="008F3829"/>
    <w:rsid w:val="008F3D03"/>
    <w:rsid w:val="008F43B7"/>
    <w:rsid w:val="008F4E84"/>
    <w:rsid w:val="008F51D6"/>
    <w:rsid w:val="008F5796"/>
    <w:rsid w:val="008F58AC"/>
    <w:rsid w:val="008F6432"/>
    <w:rsid w:val="008F69BA"/>
    <w:rsid w:val="008F7063"/>
    <w:rsid w:val="008F7435"/>
    <w:rsid w:val="008F7CCD"/>
    <w:rsid w:val="0090019D"/>
    <w:rsid w:val="00900229"/>
    <w:rsid w:val="009009F8"/>
    <w:rsid w:val="00901852"/>
    <w:rsid w:val="0090202A"/>
    <w:rsid w:val="009021F2"/>
    <w:rsid w:val="00902223"/>
    <w:rsid w:val="00902CC3"/>
    <w:rsid w:val="00902D79"/>
    <w:rsid w:val="00902DBD"/>
    <w:rsid w:val="00902E0E"/>
    <w:rsid w:val="00903081"/>
    <w:rsid w:val="00904669"/>
    <w:rsid w:val="00907A83"/>
    <w:rsid w:val="00907E01"/>
    <w:rsid w:val="00911078"/>
    <w:rsid w:val="00911374"/>
    <w:rsid w:val="00911C3C"/>
    <w:rsid w:val="009134B1"/>
    <w:rsid w:val="00913B3D"/>
    <w:rsid w:val="00913CCD"/>
    <w:rsid w:val="00914068"/>
    <w:rsid w:val="00914777"/>
    <w:rsid w:val="00914CC9"/>
    <w:rsid w:val="0091525C"/>
    <w:rsid w:val="00917113"/>
    <w:rsid w:val="00917334"/>
    <w:rsid w:val="0091764C"/>
    <w:rsid w:val="0091774D"/>
    <w:rsid w:val="0092031C"/>
    <w:rsid w:val="009217ED"/>
    <w:rsid w:val="009228AB"/>
    <w:rsid w:val="0092348D"/>
    <w:rsid w:val="009251AE"/>
    <w:rsid w:val="0092541E"/>
    <w:rsid w:val="00926EBB"/>
    <w:rsid w:val="00927F00"/>
    <w:rsid w:val="0093073E"/>
    <w:rsid w:val="00930786"/>
    <w:rsid w:val="00930C5F"/>
    <w:rsid w:val="00930FC1"/>
    <w:rsid w:val="00931CBB"/>
    <w:rsid w:val="00931F26"/>
    <w:rsid w:val="00931F60"/>
    <w:rsid w:val="009326FA"/>
    <w:rsid w:val="00932C6F"/>
    <w:rsid w:val="009332CE"/>
    <w:rsid w:val="0093450B"/>
    <w:rsid w:val="00935185"/>
    <w:rsid w:val="0093686B"/>
    <w:rsid w:val="00936CE9"/>
    <w:rsid w:val="00937ADB"/>
    <w:rsid w:val="00937F17"/>
    <w:rsid w:val="0094031C"/>
    <w:rsid w:val="009408FF"/>
    <w:rsid w:val="009419F7"/>
    <w:rsid w:val="009428DF"/>
    <w:rsid w:val="00942E49"/>
    <w:rsid w:val="009442DC"/>
    <w:rsid w:val="00944D06"/>
    <w:rsid w:val="00945AA7"/>
    <w:rsid w:val="00945FB1"/>
    <w:rsid w:val="009464A0"/>
    <w:rsid w:val="009466B2"/>
    <w:rsid w:val="00946DDB"/>
    <w:rsid w:val="00947919"/>
    <w:rsid w:val="00947945"/>
    <w:rsid w:val="00947EAB"/>
    <w:rsid w:val="00950CB3"/>
    <w:rsid w:val="00951892"/>
    <w:rsid w:val="00953CAC"/>
    <w:rsid w:val="009545E0"/>
    <w:rsid w:val="00955178"/>
    <w:rsid w:val="00957FFA"/>
    <w:rsid w:val="00960F8B"/>
    <w:rsid w:val="00961716"/>
    <w:rsid w:val="00962518"/>
    <w:rsid w:val="00962D32"/>
    <w:rsid w:val="00964A49"/>
    <w:rsid w:val="00964CD1"/>
    <w:rsid w:val="0096517F"/>
    <w:rsid w:val="00965D05"/>
    <w:rsid w:val="00965FE7"/>
    <w:rsid w:val="0096696B"/>
    <w:rsid w:val="00966A33"/>
    <w:rsid w:val="00966A77"/>
    <w:rsid w:val="00967EA6"/>
    <w:rsid w:val="009716B9"/>
    <w:rsid w:val="00973E69"/>
    <w:rsid w:val="00973E8D"/>
    <w:rsid w:val="00974023"/>
    <w:rsid w:val="00974C9B"/>
    <w:rsid w:val="0097536C"/>
    <w:rsid w:val="0097631D"/>
    <w:rsid w:val="00977091"/>
    <w:rsid w:val="009774F9"/>
    <w:rsid w:val="009815A6"/>
    <w:rsid w:val="00981B3E"/>
    <w:rsid w:val="00981C84"/>
    <w:rsid w:val="00981E2C"/>
    <w:rsid w:val="00982597"/>
    <w:rsid w:val="009862B4"/>
    <w:rsid w:val="00986D94"/>
    <w:rsid w:val="00987672"/>
    <w:rsid w:val="00987769"/>
    <w:rsid w:val="00987A30"/>
    <w:rsid w:val="00987BA0"/>
    <w:rsid w:val="00987E23"/>
    <w:rsid w:val="00987F1F"/>
    <w:rsid w:val="00990445"/>
    <w:rsid w:val="009904EA"/>
    <w:rsid w:val="00990D07"/>
    <w:rsid w:val="009933FC"/>
    <w:rsid w:val="00993A23"/>
    <w:rsid w:val="00993F5D"/>
    <w:rsid w:val="009957DD"/>
    <w:rsid w:val="00996BB6"/>
    <w:rsid w:val="009974B2"/>
    <w:rsid w:val="009A0562"/>
    <w:rsid w:val="009A0AE5"/>
    <w:rsid w:val="009A1CA1"/>
    <w:rsid w:val="009A2960"/>
    <w:rsid w:val="009A29A9"/>
    <w:rsid w:val="009A4324"/>
    <w:rsid w:val="009A58DA"/>
    <w:rsid w:val="009A698B"/>
    <w:rsid w:val="009A7EC0"/>
    <w:rsid w:val="009A7F88"/>
    <w:rsid w:val="009B07C1"/>
    <w:rsid w:val="009B0AFB"/>
    <w:rsid w:val="009B1145"/>
    <w:rsid w:val="009B12F4"/>
    <w:rsid w:val="009B3965"/>
    <w:rsid w:val="009B41CF"/>
    <w:rsid w:val="009B5AF3"/>
    <w:rsid w:val="009B7A89"/>
    <w:rsid w:val="009B7CFC"/>
    <w:rsid w:val="009C11A8"/>
    <w:rsid w:val="009C1C44"/>
    <w:rsid w:val="009C1F1A"/>
    <w:rsid w:val="009C2F1C"/>
    <w:rsid w:val="009C3EA5"/>
    <w:rsid w:val="009C7277"/>
    <w:rsid w:val="009C7BFC"/>
    <w:rsid w:val="009D0E8D"/>
    <w:rsid w:val="009D0F36"/>
    <w:rsid w:val="009D1ACD"/>
    <w:rsid w:val="009D2C11"/>
    <w:rsid w:val="009D31DF"/>
    <w:rsid w:val="009D372A"/>
    <w:rsid w:val="009D558C"/>
    <w:rsid w:val="009D57B3"/>
    <w:rsid w:val="009D5FF1"/>
    <w:rsid w:val="009D6C6E"/>
    <w:rsid w:val="009D7015"/>
    <w:rsid w:val="009D7E45"/>
    <w:rsid w:val="009E1678"/>
    <w:rsid w:val="009E1BBA"/>
    <w:rsid w:val="009E22E4"/>
    <w:rsid w:val="009E3475"/>
    <w:rsid w:val="009E347D"/>
    <w:rsid w:val="009E3492"/>
    <w:rsid w:val="009E36FC"/>
    <w:rsid w:val="009E40F5"/>
    <w:rsid w:val="009E6071"/>
    <w:rsid w:val="009E6ADE"/>
    <w:rsid w:val="009E6D1A"/>
    <w:rsid w:val="009E79A7"/>
    <w:rsid w:val="009E7B0B"/>
    <w:rsid w:val="009F0C69"/>
    <w:rsid w:val="009F4BA3"/>
    <w:rsid w:val="009F5334"/>
    <w:rsid w:val="009F5595"/>
    <w:rsid w:val="009F743C"/>
    <w:rsid w:val="009F7692"/>
    <w:rsid w:val="009F76B3"/>
    <w:rsid w:val="009F7E03"/>
    <w:rsid w:val="00A01DF3"/>
    <w:rsid w:val="00A037BC"/>
    <w:rsid w:val="00A04013"/>
    <w:rsid w:val="00A04A62"/>
    <w:rsid w:val="00A05080"/>
    <w:rsid w:val="00A0644D"/>
    <w:rsid w:val="00A1128E"/>
    <w:rsid w:val="00A11848"/>
    <w:rsid w:val="00A11B9B"/>
    <w:rsid w:val="00A13C13"/>
    <w:rsid w:val="00A1580B"/>
    <w:rsid w:val="00A1680D"/>
    <w:rsid w:val="00A17043"/>
    <w:rsid w:val="00A1787F"/>
    <w:rsid w:val="00A2056E"/>
    <w:rsid w:val="00A2078B"/>
    <w:rsid w:val="00A209F2"/>
    <w:rsid w:val="00A214E2"/>
    <w:rsid w:val="00A22254"/>
    <w:rsid w:val="00A227E5"/>
    <w:rsid w:val="00A22960"/>
    <w:rsid w:val="00A22E9B"/>
    <w:rsid w:val="00A23417"/>
    <w:rsid w:val="00A23606"/>
    <w:rsid w:val="00A240AF"/>
    <w:rsid w:val="00A2600D"/>
    <w:rsid w:val="00A26163"/>
    <w:rsid w:val="00A26C16"/>
    <w:rsid w:val="00A30733"/>
    <w:rsid w:val="00A3080C"/>
    <w:rsid w:val="00A30BC3"/>
    <w:rsid w:val="00A31DCF"/>
    <w:rsid w:val="00A32D1E"/>
    <w:rsid w:val="00A33793"/>
    <w:rsid w:val="00A36926"/>
    <w:rsid w:val="00A36FC3"/>
    <w:rsid w:val="00A37371"/>
    <w:rsid w:val="00A37AFD"/>
    <w:rsid w:val="00A37F8D"/>
    <w:rsid w:val="00A40A87"/>
    <w:rsid w:val="00A40D4C"/>
    <w:rsid w:val="00A410BE"/>
    <w:rsid w:val="00A419D8"/>
    <w:rsid w:val="00A41E87"/>
    <w:rsid w:val="00A42895"/>
    <w:rsid w:val="00A42D27"/>
    <w:rsid w:val="00A43AC1"/>
    <w:rsid w:val="00A43CD8"/>
    <w:rsid w:val="00A44540"/>
    <w:rsid w:val="00A44BF0"/>
    <w:rsid w:val="00A44DCA"/>
    <w:rsid w:val="00A4532F"/>
    <w:rsid w:val="00A46140"/>
    <w:rsid w:val="00A474BC"/>
    <w:rsid w:val="00A518EA"/>
    <w:rsid w:val="00A52E16"/>
    <w:rsid w:val="00A530CC"/>
    <w:rsid w:val="00A535EF"/>
    <w:rsid w:val="00A53613"/>
    <w:rsid w:val="00A53638"/>
    <w:rsid w:val="00A55398"/>
    <w:rsid w:val="00A553BA"/>
    <w:rsid w:val="00A559FC"/>
    <w:rsid w:val="00A55F6C"/>
    <w:rsid w:val="00A6040D"/>
    <w:rsid w:val="00A610B4"/>
    <w:rsid w:val="00A617C0"/>
    <w:rsid w:val="00A61ACB"/>
    <w:rsid w:val="00A62170"/>
    <w:rsid w:val="00A62D0E"/>
    <w:rsid w:val="00A638B6"/>
    <w:rsid w:val="00A639D3"/>
    <w:rsid w:val="00A63BFA"/>
    <w:rsid w:val="00A64F53"/>
    <w:rsid w:val="00A652DE"/>
    <w:rsid w:val="00A65AAA"/>
    <w:rsid w:val="00A666A5"/>
    <w:rsid w:val="00A67209"/>
    <w:rsid w:val="00A677B5"/>
    <w:rsid w:val="00A70469"/>
    <w:rsid w:val="00A714E7"/>
    <w:rsid w:val="00A715B2"/>
    <w:rsid w:val="00A7269B"/>
    <w:rsid w:val="00A74A8F"/>
    <w:rsid w:val="00A75494"/>
    <w:rsid w:val="00A76552"/>
    <w:rsid w:val="00A769C8"/>
    <w:rsid w:val="00A76F7B"/>
    <w:rsid w:val="00A80025"/>
    <w:rsid w:val="00A801C7"/>
    <w:rsid w:val="00A80596"/>
    <w:rsid w:val="00A81333"/>
    <w:rsid w:val="00A82041"/>
    <w:rsid w:val="00A8246D"/>
    <w:rsid w:val="00A82528"/>
    <w:rsid w:val="00A832AA"/>
    <w:rsid w:val="00A836CC"/>
    <w:rsid w:val="00A8457A"/>
    <w:rsid w:val="00A84A2F"/>
    <w:rsid w:val="00A85608"/>
    <w:rsid w:val="00A86419"/>
    <w:rsid w:val="00A86E60"/>
    <w:rsid w:val="00A90A38"/>
    <w:rsid w:val="00A9173C"/>
    <w:rsid w:val="00A93996"/>
    <w:rsid w:val="00A93CC2"/>
    <w:rsid w:val="00A946AA"/>
    <w:rsid w:val="00A94E90"/>
    <w:rsid w:val="00A9528E"/>
    <w:rsid w:val="00A95AD2"/>
    <w:rsid w:val="00A95DCF"/>
    <w:rsid w:val="00A95E53"/>
    <w:rsid w:val="00A96169"/>
    <w:rsid w:val="00A969FA"/>
    <w:rsid w:val="00A96B3C"/>
    <w:rsid w:val="00A97969"/>
    <w:rsid w:val="00A97DD2"/>
    <w:rsid w:val="00AA04D4"/>
    <w:rsid w:val="00AA135D"/>
    <w:rsid w:val="00AA1FBE"/>
    <w:rsid w:val="00AA1FF2"/>
    <w:rsid w:val="00AA357E"/>
    <w:rsid w:val="00AA4F2B"/>
    <w:rsid w:val="00AA59DB"/>
    <w:rsid w:val="00AA5AAC"/>
    <w:rsid w:val="00AA6392"/>
    <w:rsid w:val="00AA6C52"/>
    <w:rsid w:val="00AA6C8E"/>
    <w:rsid w:val="00AA761B"/>
    <w:rsid w:val="00AA7AD6"/>
    <w:rsid w:val="00AA7E5B"/>
    <w:rsid w:val="00AB088F"/>
    <w:rsid w:val="00AB11FC"/>
    <w:rsid w:val="00AB22BC"/>
    <w:rsid w:val="00AB2906"/>
    <w:rsid w:val="00AB2B1F"/>
    <w:rsid w:val="00AB48EB"/>
    <w:rsid w:val="00AB4B18"/>
    <w:rsid w:val="00AB5C9A"/>
    <w:rsid w:val="00AB67C7"/>
    <w:rsid w:val="00AB67E2"/>
    <w:rsid w:val="00AB6D3B"/>
    <w:rsid w:val="00AB75CE"/>
    <w:rsid w:val="00AC01E5"/>
    <w:rsid w:val="00AC0D30"/>
    <w:rsid w:val="00AC116A"/>
    <w:rsid w:val="00AC12FA"/>
    <w:rsid w:val="00AC1FDE"/>
    <w:rsid w:val="00AC2BBF"/>
    <w:rsid w:val="00AC39D7"/>
    <w:rsid w:val="00AC432A"/>
    <w:rsid w:val="00AC4880"/>
    <w:rsid w:val="00AC49A8"/>
    <w:rsid w:val="00AC52B1"/>
    <w:rsid w:val="00AC55A2"/>
    <w:rsid w:val="00AC5E05"/>
    <w:rsid w:val="00AC67B9"/>
    <w:rsid w:val="00AD0980"/>
    <w:rsid w:val="00AD1901"/>
    <w:rsid w:val="00AD25A1"/>
    <w:rsid w:val="00AD3ECA"/>
    <w:rsid w:val="00AD5A10"/>
    <w:rsid w:val="00AD5EF3"/>
    <w:rsid w:val="00AD62C6"/>
    <w:rsid w:val="00AD64BB"/>
    <w:rsid w:val="00AD67B9"/>
    <w:rsid w:val="00AD68B9"/>
    <w:rsid w:val="00AD7B9C"/>
    <w:rsid w:val="00AE197F"/>
    <w:rsid w:val="00AE1C2C"/>
    <w:rsid w:val="00AE2D94"/>
    <w:rsid w:val="00AE4DA5"/>
    <w:rsid w:val="00AE5002"/>
    <w:rsid w:val="00AE5105"/>
    <w:rsid w:val="00AE5627"/>
    <w:rsid w:val="00AE5742"/>
    <w:rsid w:val="00AE6747"/>
    <w:rsid w:val="00AE6D20"/>
    <w:rsid w:val="00AE7FDD"/>
    <w:rsid w:val="00AF10AE"/>
    <w:rsid w:val="00AF1A89"/>
    <w:rsid w:val="00AF2179"/>
    <w:rsid w:val="00AF249C"/>
    <w:rsid w:val="00AF3BCD"/>
    <w:rsid w:val="00AF4640"/>
    <w:rsid w:val="00AF533D"/>
    <w:rsid w:val="00AF62A2"/>
    <w:rsid w:val="00AF6395"/>
    <w:rsid w:val="00AF642B"/>
    <w:rsid w:val="00B00CE7"/>
    <w:rsid w:val="00B01D9A"/>
    <w:rsid w:val="00B01E23"/>
    <w:rsid w:val="00B02147"/>
    <w:rsid w:val="00B02B61"/>
    <w:rsid w:val="00B0476A"/>
    <w:rsid w:val="00B047AE"/>
    <w:rsid w:val="00B0561C"/>
    <w:rsid w:val="00B06395"/>
    <w:rsid w:val="00B068F8"/>
    <w:rsid w:val="00B077F0"/>
    <w:rsid w:val="00B11FF7"/>
    <w:rsid w:val="00B12AA5"/>
    <w:rsid w:val="00B1340A"/>
    <w:rsid w:val="00B13424"/>
    <w:rsid w:val="00B148D6"/>
    <w:rsid w:val="00B14BFE"/>
    <w:rsid w:val="00B15407"/>
    <w:rsid w:val="00B1561A"/>
    <w:rsid w:val="00B1578A"/>
    <w:rsid w:val="00B2102E"/>
    <w:rsid w:val="00B210AE"/>
    <w:rsid w:val="00B215E9"/>
    <w:rsid w:val="00B22A80"/>
    <w:rsid w:val="00B22B01"/>
    <w:rsid w:val="00B234E1"/>
    <w:rsid w:val="00B23CC6"/>
    <w:rsid w:val="00B250F3"/>
    <w:rsid w:val="00B2541B"/>
    <w:rsid w:val="00B258E5"/>
    <w:rsid w:val="00B2629A"/>
    <w:rsid w:val="00B270FE"/>
    <w:rsid w:val="00B27752"/>
    <w:rsid w:val="00B30EDB"/>
    <w:rsid w:val="00B3103A"/>
    <w:rsid w:val="00B314ED"/>
    <w:rsid w:val="00B3167B"/>
    <w:rsid w:val="00B33220"/>
    <w:rsid w:val="00B3376F"/>
    <w:rsid w:val="00B33E33"/>
    <w:rsid w:val="00B34B36"/>
    <w:rsid w:val="00B34E33"/>
    <w:rsid w:val="00B36419"/>
    <w:rsid w:val="00B370DD"/>
    <w:rsid w:val="00B402B3"/>
    <w:rsid w:val="00B4060F"/>
    <w:rsid w:val="00B41464"/>
    <w:rsid w:val="00B416E2"/>
    <w:rsid w:val="00B418F6"/>
    <w:rsid w:val="00B42838"/>
    <w:rsid w:val="00B438FE"/>
    <w:rsid w:val="00B4558B"/>
    <w:rsid w:val="00B45D18"/>
    <w:rsid w:val="00B47915"/>
    <w:rsid w:val="00B47A0A"/>
    <w:rsid w:val="00B5064F"/>
    <w:rsid w:val="00B50DE4"/>
    <w:rsid w:val="00B50FB8"/>
    <w:rsid w:val="00B52403"/>
    <w:rsid w:val="00B535AE"/>
    <w:rsid w:val="00B53B27"/>
    <w:rsid w:val="00B54D01"/>
    <w:rsid w:val="00B56A95"/>
    <w:rsid w:val="00B6102A"/>
    <w:rsid w:val="00B6138B"/>
    <w:rsid w:val="00B6182D"/>
    <w:rsid w:val="00B618A8"/>
    <w:rsid w:val="00B63436"/>
    <w:rsid w:val="00B636D2"/>
    <w:rsid w:val="00B647D6"/>
    <w:rsid w:val="00B64915"/>
    <w:rsid w:val="00B64BAB"/>
    <w:rsid w:val="00B64F38"/>
    <w:rsid w:val="00B6659A"/>
    <w:rsid w:val="00B67AF5"/>
    <w:rsid w:val="00B7110F"/>
    <w:rsid w:val="00B71157"/>
    <w:rsid w:val="00B71BF5"/>
    <w:rsid w:val="00B72D74"/>
    <w:rsid w:val="00B737FC"/>
    <w:rsid w:val="00B7450F"/>
    <w:rsid w:val="00B7466A"/>
    <w:rsid w:val="00B75A36"/>
    <w:rsid w:val="00B76220"/>
    <w:rsid w:val="00B77532"/>
    <w:rsid w:val="00B807BF"/>
    <w:rsid w:val="00B80BDC"/>
    <w:rsid w:val="00B80DBF"/>
    <w:rsid w:val="00B815F8"/>
    <w:rsid w:val="00B81CA0"/>
    <w:rsid w:val="00B8410A"/>
    <w:rsid w:val="00B86061"/>
    <w:rsid w:val="00B865C5"/>
    <w:rsid w:val="00B86760"/>
    <w:rsid w:val="00B86B9E"/>
    <w:rsid w:val="00B90120"/>
    <w:rsid w:val="00B90164"/>
    <w:rsid w:val="00B90820"/>
    <w:rsid w:val="00B921EE"/>
    <w:rsid w:val="00B92ACD"/>
    <w:rsid w:val="00B937CD"/>
    <w:rsid w:val="00B94142"/>
    <w:rsid w:val="00B96A6D"/>
    <w:rsid w:val="00B96A9C"/>
    <w:rsid w:val="00B9727D"/>
    <w:rsid w:val="00B9787D"/>
    <w:rsid w:val="00BA1166"/>
    <w:rsid w:val="00BA1C10"/>
    <w:rsid w:val="00BA1C58"/>
    <w:rsid w:val="00BA1F3D"/>
    <w:rsid w:val="00BA2C16"/>
    <w:rsid w:val="00BA36BA"/>
    <w:rsid w:val="00BA373F"/>
    <w:rsid w:val="00BA417B"/>
    <w:rsid w:val="00BA5C0B"/>
    <w:rsid w:val="00BA611F"/>
    <w:rsid w:val="00BA6373"/>
    <w:rsid w:val="00BA6731"/>
    <w:rsid w:val="00BA7335"/>
    <w:rsid w:val="00BA77F9"/>
    <w:rsid w:val="00BB0D60"/>
    <w:rsid w:val="00BB1124"/>
    <w:rsid w:val="00BB133B"/>
    <w:rsid w:val="00BB14B8"/>
    <w:rsid w:val="00BB2BF9"/>
    <w:rsid w:val="00BB3B0A"/>
    <w:rsid w:val="00BB4509"/>
    <w:rsid w:val="00BB4966"/>
    <w:rsid w:val="00BB5471"/>
    <w:rsid w:val="00BB6377"/>
    <w:rsid w:val="00BB6BB5"/>
    <w:rsid w:val="00BC03D4"/>
    <w:rsid w:val="00BC09A7"/>
    <w:rsid w:val="00BC0EEB"/>
    <w:rsid w:val="00BC1DCC"/>
    <w:rsid w:val="00BC378C"/>
    <w:rsid w:val="00BC392C"/>
    <w:rsid w:val="00BC47BD"/>
    <w:rsid w:val="00BC6A01"/>
    <w:rsid w:val="00BC6EA4"/>
    <w:rsid w:val="00BD0028"/>
    <w:rsid w:val="00BD1E26"/>
    <w:rsid w:val="00BD1E74"/>
    <w:rsid w:val="00BD2936"/>
    <w:rsid w:val="00BD2A84"/>
    <w:rsid w:val="00BD324C"/>
    <w:rsid w:val="00BD4A0E"/>
    <w:rsid w:val="00BD5B1E"/>
    <w:rsid w:val="00BD6F13"/>
    <w:rsid w:val="00BD70E9"/>
    <w:rsid w:val="00BE10A3"/>
    <w:rsid w:val="00BE10F7"/>
    <w:rsid w:val="00BE2F04"/>
    <w:rsid w:val="00BE4AC6"/>
    <w:rsid w:val="00BE51AC"/>
    <w:rsid w:val="00BE552C"/>
    <w:rsid w:val="00BE58AE"/>
    <w:rsid w:val="00BE5F9C"/>
    <w:rsid w:val="00BE7DA7"/>
    <w:rsid w:val="00BF00E8"/>
    <w:rsid w:val="00BF1428"/>
    <w:rsid w:val="00BF15BE"/>
    <w:rsid w:val="00BF315D"/>
    <w:rsid w:val="00BF415C"/>
    <w:rsid w:val="00BF4376"/>
    <w:rsid w:val="00BF4DF5"/>
    <w:rsid w:val="00BF5173"/>
    <w:rsid w:val="00BF5A73"/>
    <w:rsid w:val="00BF68F7"/>
    <w:rsid w:val="00BF7843"/>
    <w:rsid w:val="00BF7920"/>
    <w:rsid w:val="00BF7A95"/>
    <w:rsid w:val="00C00A41"/>
    <w:rsid w:val="00C0298B"/>
    <w:rsid w:val="00C03AB2"/>
    <w:rsid w:val="00C040E1"/>
    <w:rsid w:val="00C04284"/>
    <w:rsid w:val="00C04405"/>
    <w:rsid w:val="00C05273"/>
    <w:rsid w:val="00C054A6"/>
    <w:rsid w:val="00C05B87"/>
    <w:rsid w:val="00C05BFB"/>
    <w:rsid w:val="00C077DF"/>
    <w:rsid w:val="00C07AA3"/>
    <w:rsid w:val="00C10387"/>
    <w:rsid w:val="00C13D38"/>
    <w:rsid w:val="00C14A48"/>
    <w:rsid w:val="00C14A5F"/>
    <w:rsid w:val="00C15B16"/>
    <w:rsid w:val="00C15F01"/>
    <w:rsid w:val="00C16575"/>
    <w:rsid w:val="00C168B4"/>
    <w:rsid w:val="00C16F7F"/>
    <w:rsid w:val="00C175C1"/>
    <w:rsid w:val="00C21B03"/>
    <w:rsid w:val="00C22336"/>
    <w:rsid w:val="00C229BA"/>
    <w:rsid w:val="00C22B38"/>
    <w:rsid w:val="00C24396"/>
    <w:rsid w:val="00C249ED"/>
    <w:rsid w:val="00C249FE"/>
    <w:rsid w:val="00C25445"/>
    <w:rsid w:val="00C2598A"/>
    <w:rsid w:val="00C25A7A"/>
    <w:rsid w:val="00C25B60"/>
    <w:rsid w:val="00C25D33"/>
    <w:rsid w:val="00C268D4"/>
    <w:rsid w:val="00C270AF"/>
    <w:rsid w:val="00C302A1"/>
    <w:rsid w:val="00C303CC"/>
    <w:rsid w:val="00C3041C"/>
    <w:rsid w:val="00C30BFF"/>
    <w:rsid w:val="00C31137"/>
    <w:rsid w:val="00C323BB"/>
    <w:rsid w:val="00C325F0"/>
    <w:rsid w:val="00C32F62"/>
    <w:rsid w:val="00C34768"/>
    <w:rsid w:val="00C34E6B"/>
    <w:rsid w:val="00C372E4"/>
    <w:rsid w:val="00C37308"/>
    <w:rsid w:val="00C37DE7"/>
    <w:rsid w:val="00C37E2B"/>
    <w:rsid w:val="00C400CA"/>
    <w:rsid w:val="00C405B7"/>
    <w:rsid w:val="00C42797"/>
    <w:rsid w:val="00C42EA7"/>
    <w:rsid w:val="00C43867"/>
    <w:rsid w:val="00C43FC6"/>
    <w:rsid w:val="00C44806"/>
    <w:rsid w:val="00C45282"/>
    <w:rsid w:val="00C461A6"/>
    <w:rsid w:val="00C4649F"/>
    <w:rsid w:val="00C469E7"/>
    <w:rsid w:val="00C4702F"/>
    <w:rsid w:val="00C470D6"/>
    <w:rsid w:val="00C474B9"/>
    <w:rsid w:val="00C500F2"/>
    <w:rsid w:val="00C50A79"/>
    <w:rsid w:val="00C517EF"/>
    <w:rsid w:val="00C52C61"/>
    <w:rsid w:val="00C53173"/>
    <w:rsid w:val="00C54B55"/>
    <w:rsid w:val="00C5532D"/>
    <w:rsid w:val="00C55DE9"/>
    <w:rsid w:val="00C57CD2"/>
    <w:rsid w:val="00C608BE"/>
    <w:rsid w:val="00C60A9D"/>
    <w:rsid w:val="00C60BAC"/>
    <w:rsid w:val="00C616C3"/>
    <w:rsid w:val="00C62535"/>
    <w:rsid w:val="00C62A2A"/>
    <w:rsid w:val="00C63713"/>
    <w:rsid w:val="00C6386F"/>
    <w:rsid w:val="00C64262"/>
    <w:rsid w:val="00C64833"/>
    <w:rsid w:val="00C64C8C"/>
    <w:rsid w:val="00C65C5A"/>
    <w:rsid w:val="00C6613B"/>
    <w:rsid w:val="00C6674B"/>
    <w:rsid w:val="00C66BC8"/>
    <w:rsid w:val="00C71A62"/>
    <w:rsid w:val="00C73175"/>
    <w:rsid w:val="00C742BE"/>
    <w:rsid w:val="00C743F4"/>
    <w:rsid w:val="00C74C23"/>
    <w:rsid w:val="00C75D7F"/>
    <w:rsid w:val="00C76360"/>
    <w:rsid w:val="00C76BF3"/>
    <w:rsid w:val="00C77158"/>
    <w:rsid w:val="00C77528"/>
    <w:rsid w:val="00C807FA"/>
    <w:rsid w:val="00C80E35"/>
    <w:rsid w:val="00C81765"/>
    <w:rsid w:val="00C818B6"/>
    <w:rsid w:val="00C827C8"/>
    <w:rsid w:val="00C83A4F"/>
    <w:rsid w:val="00C83B74"/>
    <w:rsid w:val="00C8542D"/>
    <w:rsid w:val="00C8591B"/>
    <w:rsid w:val="00C85A51"/>
    <w:rsid w:val="00C85FAD"/>
    <w:rsid w:val="00C86447"/>
    <w:rsid w:val="00C90573"/>
    <w:rsid w:val="00C916C1"/>
    <w:rsid w:val="00C9291E"/>
    <w:rsid w:val="00C92DF9"/>
    <w:rsid w:val="00C92F26"/>
    <w:rsid w:val="00C94645"/>
    <w:rsid w:val="00C94BDD"/>
    <w:rsid w:val="00C96231"/>
    <w:rsid w:val="00C963C1"/>
    <w:rsid w:val="00C976C1"/>
    <w:rsid w:val="00CA0418"/>
    <w:rsid w:val="00CA05FE"/>
    <w:rsid w:val="00CA0681"/>
    <w:rsid w:val="00CA0B9C"/>
    <w:rsid w:val="00CA1095"/>
    <w:rsid w:val="00CA1208"/>
    <w:rsid w:val="00CA159B"/>
    <w:rsid w:val="00CA18B8"/>
    <w:rsid w:val="00CA1DC1"/>
    <w:rsid w:val="00CA324C"/>
    <w:rsid w:val="00CA333E"/>
    <w:rsid w:val="00CA3B93"/>
    <w:rsid w:val="00CA4F8D"/>
    <w:rsid w:val="00CB0D51"/>
    <w:rsid w:val="00CB1E56"/>
    <w:rsid w:val="00CB35B0"/>
    <w:rsid w:val="00CB3AAB"/>
    <w:rsid w:val="00CB41F4"/>
    <w:rsid w:val="00CB4D5F"/>
    <w:rsid w:val="00CB4D75"/>
    <w:rsid w:val="00CB741E"/>
    <w:rsid w:val="00CC0B50"/>
    <w:rsid w:val="00CC10BA"/>
    <w:rsid w:val="00CC1F1B"/>
    <w:rsid w:val="00CC2430"/>
    <w:rsid w:val="00CC2B1C"/>
    <w:rsid w:val="00CC3096"/>
    <w:rsid w:val="00CC3556"/>
    <w:rsid w:val="00CC38BB"/>
    <w:rsid w:val="00CC4130"/>
    <w:rsid w:val="00CC6256"/>
    <w:rsid w:val="00CC666C"/>
    <w:rsid w:val="00CC7EFC"/>
    <w:rsid w:val="00CD0053"/>
    <w:rsid w:val="00CD05C8"/>
    <w:rsid w:val="00CD0C18"/>
    <w:rsid w:val="00CD284D"/>
    <w:rsid w:val="00CD3146"/>
    <w:rsid w:val="00CD5701"/>
    <w:rsid w:val="00CD6843"/>
    <w:rsid w:val="00CD6D3E"/>
    <w:rsid w:val="00CE05F4"/>
    <w:rsid w:val="00CE0CB3"/>
    <w:rsid w:val="00CE0D21"/>
    <w:rsid w:val="00CE1256"/>
    <w:rsid w:val="00CE369C"/>
    <w:rsid w:val="00CE43CE"/>
    <w:rsid w:val="00CE4A44"/>
    <w:rsid w:val="00CE5057"/>
    <w:rsid w:val="00CE52BE"/>
    <w:rsid w:val="00CE53EC"/>
    <w:rsid w:val="00CE6082"/>
    <w:rsid w:val="00CE759C"/>
    <w:rsid w:val="00CE7A0C"/>
    <w:rsid w:val="00CE7FF8"/>
    <w:rsid w:val="00CF0251"/>
    <w:rsid w:val="00CF2BBA"/>
    <w:rsid w:val="00CF2C06"/>
    <w:rsid w:val="00CF3DF5"/>
    <w:rsid w:val="00CF46D5"/>
    <w:rsid w:val="00CF5384"/>
    <w:rsid w:val="00CF6432"/>
    <w:rsid w:val="00CF659F"/>
    <w:rsid w:val="00CF6BF5"/>
    <w:rsid w:val="00CF711D"/>
    <w:rsid w:val="00CF77D6"/>
    <w:rsid w:val="00D00127"/>
    <w:rsid w:val="00D004FD"/>
    <w:rsid w:val="00D00C29"/>
    <w:rsid w:val="00D0138E"/>
    <w:rsid w:val="00D017DE"/>
    <w:rsid w:val="00D01C80"/>
    <w:rsid w:val="00D027DA"/>
    <w:rsid w:val="00D03982"/>
    <w:rsid w:val="00D048F8"/>
    <w:rsid w:val="00D052A2"/>
    <w:rsid w:val="00D0557D"/>
    <w:rsid w:val="00D07CC4"/>
    <w:rsid w:val="00D10664"/>
    <w:rsid w:val="00D10A51"/>
    <w:rsid w:val="00D10E24"/>
    <w:rsid w:val="00D11470"/>
    <w:rsid w:val="00D12931"/>
    <w:rsid w:val="00D136A2"/>
    <w:rsid w:val="00D152D3"/>
    <w:rsid w:val="00D221C9"/>
    <w:rsid w:val="00D2371C"/>
    <w:rsid w:val="00D24EFA"/>
    <w:rsid w:val="00D25295"/>
    <w:rsid w:val="00D26122"/>
    <w:rsid w:val="00D307EB"/>
    <w:rsid w:val="00D310A1"/>
    <w:rsid w:val="00D3165F"/>
    <w:rsid w:val="00D31F19"/>
    <w:rsid w:val="00D32356"/>
    <w:rsid w:val="00D324E4"/>
    <w:rsid w:val="00D32595"/>
    <w:rsid w:val="00D32614"/>
    <w:rsid w:val="00D3307D"/>
    <w:rsid w:val="00D33F30"/>
    <w:rsid w:val="00D34B54"/>
    <w:rsid w:val="00D35D43"/>
    <w:rsid w:val="00D36912"/>
    <w:rsid w:val="00D40B5B"/>
    <w:rsid w:val="00D418DF"/>
    <w:rsid w:val="00D419E8"/>
    <w:rsid w:val="00D423B2"/>
    <w:rsid w:val="00D428AB"/>
    <w:rsid w:val="00D42D49"/>
    <w:rsid w:val="00D43686"/>
    <w:rsid w:val="00D44B39"/>
    <w:rsid w:val="00D44BD5"/>
    <w:rsid w:val="00D44CBC"/>
    <w:rsid w:val="00D4564A"/>
    <w:rsid w:val="00D45A05"/>
    <w:rsid w:val="00D470E4"/>
    <w:rsid w:val="00D474FF"/>
    <w:rsid w:val="00D50149"/>
    <w:rsid w:val="00D50541"/>
    <w:rsid w:val="00D50677"/>
    <w:rsid w:val="00D514EA"/>
    <w:rsid w:val="00D5168D"/>
    <w:rsid w:val="00D51BA9"/>
    <w:rsid w:val="00D51F1E"/>
    <w:rsid w:val="00D52BE4"/>
    <w:rsid w:val="00D534A4"/>
    <w:rsid w:val="00D5351F"/>
    <w:rsid w:val="00D54275"/>
    <w:rsid w:val="00D54B0F"/>
    <w:rsid w:val="00D54C1F"/>
    <w:rsid w:val="00D553E3"/>
    <w:rsid w:val="00D56A08"/>
    <w:rsid w:val="00D571B8"/>
    <w:rsid w:val="00D573E4"/>
    <w:rsid w:val="00D57638"/>
    <w:rsid w:val="00D607AA"/>
    <w:rsid w:val="00D61618"/>
    <w:rsid w:val="00D622B5"/>
    <w:rsid w:val="00D6297E"/>
    <w:rsid w:val="00D62C21"/>
    <w:rsid w:val="00D63A33"/>
    <w:rsid w:val="00D6466E"/>
    <w:rsid w:val="00D64FE3"/>
    <w:rsid w:val="00D6648C"/>
    <w:rsid w:val="00D70060"/>
    <w:rsid w:val="00D702D9"/>
    <w:rsid w:val="00D70D48"/>
    <w:rsid w:val="00D71E3B"/>
    <w:rsid w:val="00D7271D"/>
    <w:rsid w:val="00D72E7F"/>
    <w:rsid w:val="00D74768"/>
    <w:rsid w:val="00D751E9"/>
    <w:rsid w:val="00D75523"/>
    <w:rsid w:val="00D76151"/>
    <w:rsid w:val="00D767B8"/>
    <w:rsid w:val="00D76F05"/>
    <w:rsid w:val="00D770C8"/>
    <w:rsid w:val="00D808C1"/>
    <w:rsid w:val="00D8117B"/>
    <w:rsid w:val="00D812FE"/>
    <w:rsid w:val="00D816B7"/>
    <w:rsid w:val="00D81B45"/>
    <w:rsid w:val="00D81ED3"/>
    <w:rsid w:val="00D826F3"/>
    <w:rsid w:val="00D83217"/>
    <w:rsid w:val="00D83C1A"/>
    <w:rsid w:val="00D8521B"/>
    <w:rsid w:val="00D85E4D"/>
    <w:rsid w:val="00D86845"/>
    <w:rsid w:val="00D87579"/>
    <w:rsid w:val="00D87CF3"/>
    <w:rsid w:val="00D90355"/>
    <w:rsid w:val="00D90545"/>
    <w:rsid w:val="00D91261"/>
    <w:rsid w:val="00D933F7"/>
    <w:rsid w:val="00D95910"/>
    <w:rsid w:val="00D9745D"/>
    <w:rsid w:val="00D97959"/>
    <w:rsid w:val="00D97A3C"/>
    <w:rsid w:val="00DA0917"/>
    <w:rsid w:val="00DA127A"/>
    <w:rsid w:val="00DA1C52"/>
    <w:rsid w:val="00DA21E5"/>
    <w:rsid w:val="00DA2795"/>
    <w:rsid w:val="00DA27B8"/>
    <w:rsid w:val="00DA2A5A"/>
    <w:rsid w:val="00DA2F61"/>
    <w:rsid w:val="00DA3375"/>
    <w:rsid w:val="00DA38A2"/>
    <w:rsid w:val="00DA41A7"/>
    <w:rsid w:val="00DA41DD"/>
    <w:rsid w:val="00DA4776"/>
    <w:rsid w:val="00DA4FDF"/>
    <w:rsid w:val="00DA6E64"/>
    <w:rsid w:val="00DA70C8"/>
    <w:rsid w:val="00DA79E8"/>
    <w:rsid w:val="00DB00B5"/>
    <w:rsid w:val="00DB03B4"/>
    <w:rsid w:val="00DB068F"/>
    <w:rsid w:val="00DB0EDD"/>
    <w:rsid w:val="00DB1A88"/>
    <w:rsid w:val="00DB233A"/>
    <w:rsid w:val="00DB2CE9"/>
    <w:rsid w:val="00DB5389"/>
    <w:rsid w:val="00DB5578"/>
    <w:rsid w:val="00DB6AF0"/>
    <w:rsid w:val="00DB6CA0"/>
    <w:rsid w:val="00DB6D65"/>
    <w:rsid w:val="00DB6DBE"/>
    <w:rsid w:val="00DB7662"/>
    <w:rsid w:val="00DC0F45"/>
    <w:rsid w:val="00DC1FFF"/>
    <w:rsid w:val="00DC385A"/>
    <w:rsid w:val="00DC3A26"/>
    <w:rsid w:val="00DC3D07"/>
    <w:rsid w:val="00DC41C4"/>
    <w:rsid w:val="00DC43A5"/>
    <w:rsid w:val="00DC4C08"/>
    <w:rsid w:val="00DC4CBF"/>
    <w:rsid w:val="00DC63F3"/>
    <w:rsid w:val="00DC6C4C"/>
    <w:rsid w:val="00DC7370"/>
    <w:rsid w:val="00DD06C6"/>
    <w:rsid w:val="00DD1FEA"/>
    <w:rsid w:val="00DD29EE"/>
    <w:rsid w:val="00DD36C2"/>
    <w:rsid w:val="00DD3FFA"/>
    <w:rsid w:val="00DD57D5"/>
    <w:rsid w:val="00DD5CAF"/>
    <w:rsid w:val="00DD61B3"/>
    <w:rsid w:val="00DD7770"/>
    <w:rsid w:val="00DD7F1D"/>
    <w:rsid w:val="00DE0B20"/>
    <w:rsid w:val="00DE0CC1"/>
    <w:rsid w:val="00DE3071"/>
    <w:rsid w:val="00DE354B"/>
    <w:rsid w:val="00DE4E17"/>
    <w:rsid w:val="00DE592B"/>
    <w:rsid w:val="00DF0167"/>
    <w:rsid w:val="00DF06F0"/>
    <w:rsid w:val="00DF09D1"/>
    <w:rsid w:val="00DF0D1E"/>
    <w:rsid w:val="00DF1F1A"/>
    <w:rsid w:val="00DF20EC"/>
    <w:rsid w:val="00DF269E"/>
    <w:rsid w:val="00DF27A1"/>
    <w:rsid w:val="00DF4157"/>
    <w:rsid w:val="00DF4432"/>
    <w:rsid w:val="00DF5A22"/>
    <w:rsid w:val="00DF5CEE"/>
    <w:rsid w:val="00DF6028"/>
    <w:rsid w:val="00DF622A"/>
    <w:rsid w:val="00DF6AC7"/>
    <w:rsid w:val="00DF7A9C"/>
    <w:rsid w:val="00DF7EB3"/>
    <w:rsid w:val="00E004A2"/>
    <w:rsid w:val="00E0122E"/>
    <w:rsid w:val="00E013CC"/>
    <w:rsid w:val="00E02565"/>
    <w:rsid w:val="00E02D12"/>
    <w:rsid w:val="00E02EEF"/>
    <w:rsid w:val="00E035D5"/>
    <w:rsid w:val="00E0455F"/>
    <w:rsid w:val="00E0546D"/>
    <w:rsid w:val="00E05F12"/>
    <w:rsid w:val="00E06712"/>
    <w:rsid w:val="00E06B8B"/>
    <w:rsid w:val="00E06DE3"/>
    <w:rsid w:val="00E06ED6"/>
    <w:rsid w:val="00E0750A"/>
    <w:rsid w:val="00E0753D"/>
    <w:rsid w:val="00E104DA"/>
    <w:rsid w:val="00E12A25"/>
    <w:rsid w:val="00E131EE"/>
    <w:rsid w:val="00E1356F"/>
    <w:rsid w:val="00E13681"/>
    <w:rsid w:val="00E13D13"/>
    <w:rsid w:val="00E14482"/>
    <w:rsid w:val="00E148E0"/>
    <w:rsid w:val="00E14D7F"/>
    <w:rsid w:val="00E15755"/>
    <w:rsid w:val="00E16104"/>
    <w:rsid w:val="00E17781"/>
    <w:rsid w:val="00E17A6D"/>
    <w:rsid w:val="00E20185"/>
    <w:rsid w:val="00E2053C"/>
    <w:rsid w:val="00E2155E"/>
    <w:rsid w:val="00E21C60"/>
    <w:rsid w:val="00E21E2F"/>
    <w:rsid w:val="00E2308E"/>
    <w:rsid w:val="00E23432"/>
    <w:rsid w:val="00E237C8"/>
    <w:rsid w:val="00E240CC"/>
    <w:rsid w:val="00E244E8"/>
    <w:rsid w:val="00E2529D"/>
    <w:rsid w:val="00E2529F"/>
    <w:rsid w:val="00E277D8"/>
    <w:rsid w:val="00E3109B"/>
    <w:rsid w:val="00E314AD"/>
    <w:rsid w:val="00E3169C"/>
    <w:rsid w:val="00E317D4"/>
    <w:rsid w:val="00E321B7"/>
    <w:rsid w:val="00E3404C"/>
    <w:rsid w:val="00E34121"/>
    <w:rsid w:val="00E341BF"/>
    <w:rsid w:val="00E3531E"/>
    <w:rsid w:val="00E354CB"/>
    <w:rsid w:val="00E355E4"/>
    <w:rsid w:val="00E36C8A"/>
    <w:rsid w:val="00E42D50"/>
    <w:rsid w:val="00E434F1"/>
    <w:rsid w:val="00E43799"/>
    <w:rsid w:val="00E438EE"/>
    <w:rsid w:val="00E43DC1"/>
    <w:rsid w:val="00E45486"/>
    <w:rsid w:val="00E45530"/>
    <w:rsid w:val="00E45EC3"/>
    <w:rsid w:val="00E4622D"/>
    <w:rsid w:val="00E46672"/>
    <w:rsid w:val="00E47586"/>
    <w:rsid w:val="00E5058B"/>
    <w:rsid w:val="00E50E26"/>
    <w:rsid w:val="00E52585"/>
    <w:rsid w:val="00E53771"/>
    <w:rsid w:val="00E53D8B"/>
    <w:rsid w:val="00E54973"/>
    <w:rsid w:val="00E54F57"/>
    <w:rsid w:val="00E5525A"/>
    <w:rsid w:val="00E5697A"/>
    <w:rsid w:val="00E56C61"/>
    <w:rsid w:val="00E5712C"/>
    <w:rsid w:val="00E57699"/>
    <w:rsid w:val="00E57A53"/>
    <w:rsid w:val="00E619B0"/>
    <w:rsid w:val="00E6294B"/>
    <w:rsid w:val="00E62B6F"/>
    <w:rsid w:val="00E64672"/>
    <w:rsid w:val="00E64DFE"/>
    <w:rsid w:val="00E65ACE"/>
    <w:rsid w:val="00E6610F"/>
    <w:rsid w:val="00E66D26"/>
    <w:rsid w:val="00E67FF3"/>
    <w:rsid w:val="00E722A5"/>
    <w:rsid w:val="00E72796"/>
    <w:rsid w:val="00E737EE"/>
    <w:rsid w:val="00E7588B"/>
    <w:rsid w:val="00E77536"/>
    <w:rsid w:val="00E77E18"/>
    <w:rsid w:val="00E8007D"/>
    <w:rsid w:val="00E81A4D"/>
    <w:rsid w:val="00E81AFF"/>
    <w:rsid w:val="00E81D9D"/>
    <w:rsid w:val="00E820E7"/>
    <w:rsid w:val="00E82785"/>
    <w:rsid w:val="00E8366A"/>
    <w:rsid w:val="00E8394A"/>
    <w:rsid w:val="00E83A12"/>
    <w:rsid w:val="00E83F16"/>
    <w:rsid w:val="00E84A2E"/>
    <w:rsid w:val="00E85939"/>
    <w:rsid w:val="00E867DC"/>
    <w:rsid w:val="00E86DC5"/>
    <w:rsid w:val="00E90429"/>
    <w:rsid w:val="00E9139C"/>
    <w:rsid w:val="00E915CA"/>
    <w:rsid w:val="00E92115"/>
    <w:rsid w:val="00E92319"/>
    <w:rsid w:val="00E92C35"/>
    <w:rsid w:val="00E94619"/>
    <w:rsid w:val="00E95B4C"/>
    <w:rsid w:val="00E95CBF"/>
    <w:rsid w:val="00E966FC"/>
    <w:rsid w:val="00E9772D"/>
    <w:rsid w:val="00E97AEC"/>
    <w:rsid w:val="00E97B3D"/>
    <w:rsid w:val="00EA195B"/>
    <w:rsid w:val="00EA1966"/>
    <w:rsid w:val="00EA2131"/>
    <w:rsid w:val="00EA3A0D"/>
    <w:rsid w:val="00EA3C7C"/>
    <w:rsid w:val="00EA3F7A"/>
    <w:rsid w:val="00EA5553"/>
    <w:rsid w:val="00EA5F22"/>
    <w:rsid w:val="00EA7ACD"/>
    <w:rsid w:val="00EB09F5"/>
    <w:rsid w:val="00EB0C8D"/>
    <w:rsid w:val="00EB18B0"/>
    <w:rsid w:val="00EB2F58"/>
    <w:rsid w:val="00EB3686"/>
    <w:rsid w:val="00EB51DF"/>
    <w:rsid w:val="00EB5219"/>
    <w:rsid w:val="00EB52EE"/>
    <w:rsid w:val="00EB687E"/>
    <w:rsid w:val="00EB72D5"/>
    <w:rsid w:val="00EC0133"/>
    <w:rsid w:val="00EC039E"/>
    <w:rsid w:val="00EC1A96"/>
    <w:rsid w:val="00EC3FAE"/>
    <w:rsid w:val="00EC4602"/>
    <w:rsid w:val="00EC563A"/>
    <w:rsid w:val="00EC5678"/>
    <w:rsid w:val="00EC65E2"/>
    <w:rsid w:val="00EC662B"/>
    <w:rsid w:val="00EC700A"/>
    <w:rsid w:val="00EC7643"/>
    <w:rsid w:val="00ED0145"/>
    <w:rsid w:val="00ED0422"/>
    <w:rsid w:val="00ED0852"/>
    <w:rsid w:val="00ED08C7"/>
    <w:rsid w:val="00ED0B90"/>
    <w:rsid w:val="00ED1076"/>
    <w:rsid w:val="00ED1EFB"/>
    <w:rsid w:val="00ED2C43"/>
    <w:rsid w:val="00ED3ABA"/>
    <w:rsid w:val="00ED3C87"/>
    <w:rsid w:val="00ED3CE5"/>
    <w:rsid w:val="00ED537D"/>
    <w:rsid w:val="00ED613A"/>
    <w:rsid w:val="00ED74EB"/>
    <w:rsid w:val="00ED7551"/>
    <w:rsid w:val="00EE0883"/>
    <w:rsid w:val="00EE1D4C"/>
    <w:rsid w:val="00EE2D38"/>
    <w:rsid w:val="00EE2D3C"/>
    <w:rsid w:val="00EE31CA"/>
    <w:rsid w:val="00EE37B2"/>
    <w:rsid w:val="00EE5BF7"/>
    <w:rsid w:val="00EE5FD1"/>
    <w:rsid w:val="00EE6CE1"/>
    <w:rsid w:val="00EE77E6"/>
    <w:rsid w:val="00EE78C2"/>
    <w:rsid w:val="00EE7AE3"/>
    <w:rsid w:val="00EE7E70"/>
    <w:rsid w:val="00EF01B1"/>
    <w:rsid w:val="00EF070D"/>
    <w:rsid w:val="00EF1CBF"/>
    <w:rsid w:val="00EF2548"/>
    <w:rsid w:val="00EF328D"/>
    <w:rsid w:val="00EF3C6F"/>
    <w:rsid w:val="00EF6291"/>
    <w:rsid w:val="00EF64E8"/>
    <w:rsid w:val="00EF6CE2"/>
    <w:rsid w:val="00EF6D82"/>
    <w:rsid w:val="00F00B82"/>
    <w:rsid w:val="00F03559"/>
    <w:rsid w:val="00F057A6"/>
    <w:rsid w:val="00F05D65"/>
    <w:rsid w:val="00F06A04"/>
    <w:rsid w:val="00F07911"/>
    <w:rsid w:val="00F079D7"/>
    <w:rsid w:val="00F07B56"/>
    <w:rsid w:val="00F1079E"/>
    <w:rsid w:val="00F10DA6"/>
    <w:rsid w:val="00F1138B"/>
    <w:rsid w:val="00F11A14"/>
    <w:rsid w:val="00F14C58"/>
    <w:rsid w:val="00F14F28"/>
    <w:rsid w:val="00F16F23"/>
    <w:rsid w:val="00F1746A"/>
    <w:rsid w:val="00F17C1F"/>
    <w:rsid w:val="00F205A6"/>
    <w:rsid w:val="00F20A04"/>
    <w:rsid w:val="00F20E87"/>
    <w:rsid w:val="00F21EAC"/>
    <w:rsid w:val="00F238F7"/>
    <w:rsid w:val="00F24000"/>
    <w:rsid w:val="00F2400D"/>
    <w:rsid w:val="00F25324"/>
    <w:rsid w:val="00F25883"/>
    <w:rsid w:val="00F2768D"/>
    <w:rsid w:val="00F30832"/>
    <w:rsid w:val="00F32145"/>
    <w:rsid w:val="00F32382"/>
    <w:rsid w:val="00F33804"/>
    <w:rsid w:val="00F34695"/>
    <w:rsid w:val="00F35153"/>
    <w:rsid w:val="00F351AE"/>
    <w:rsid w:val="00F35351"/>
    <w:rsid w:val="00F355DC"/>
    <w:rsid w:val="00F366A9"/>
    <w:rsid w:val="00F37187"/>
    <w:rsid w:val="00F377FA"/>
    <w:rsid w:val="00F40DE9"/>
    <w:rsid w:val="00F4128B"/>
    <w:rsid w:val="00F41E86"/>
    <w:rsid w:val="00F41FD5"/>
    <w:rsid w:val="00F4204F"/>
    <w:rsid w:val="00F44C19"/>
    <w:rsid w:val="00F44D80"/>
    <w:rsid w:val="00F5346E"/>
    <w:rsid w:val="00F53B1C"/>
    <w:rsid w:val="00F53D72"/>
    <w:rsid w:val="00F5412A"/>
    <w:rsid w:val="00F556CA"/>
    <w:rsid w:val="00F57060"/>
    <w:rsid w:val="00F575E2"/>
    <w:rsid w:val="00F57902"/>
    <w:rsid w:val="00F60DD6"/>
    <w:rsid w:val="00F636B0"/>
    <w:rsid w:val="00F63883"/>
    <w:rsid w:val="00F63FC6"/>
    <w:rsid w:val="00F64843"/>
    <w:rsid w:val="00F70161"/>
    <w:rsid w:val="00F7103F"/>
    <w:rsid w:val="00F71C38"/>
    <w:rsid w:val="00F72E9D"/>
    <w:rsid w:val="00F736C5"/>
    <w:rsid w:val="00F73F87"/>
    <w:rsid w:val="00F74F4E"/>
    <w:rsid w:val="00F754D3"/>
    <w:rsid w:val="00F75B8F"/>
    <w:rsid w:val="00F75C29"/>
    <w:rsid w:val="00F77D5E"/>
    <w:rsid w:val="00F81542"/>
    <w:rsid w:val="00F81622"/>
    <w:rsid w:val="00F81B71"/>
    <w:rsid w:val="00F826A4"/>
    <w:rsid w:val="00F8313A"/>
    <w:rsid w:val="00F831AB"/>
    <w:rsid w:val="00F844A2"/>
    <w:rsid w:val="00F84BAF"/>
    <w:rsid w:val="00F85A24"/>
    <w:rsid w:val="00F85A86"/>
    <w:rsid w:val="00F864AA"/>
    <w:rsid w:val="00F86EDD"/>
    <w:rsid w:val="00F907B3"/>
    <w:rsid w:val="00F9159B"/>
    <w:rsid w:val="00F91F07"/>
    <w:rsid w:val="00F923E6"/>
    <w:rsid w:val="00F94681"/>
    <w:rsid w:val="00F94A76"/>
    <w:rsid w:val="00F95B17"/>
    <w:rsid w:val="00F95D32"/>
    <w:rsid w:val="00F9780A"/>
    <w:rsid w:val="00F97AA7"/>
    <w:rsid w:val="00F97D3E"/>
    <w:rsid w:val="00FA0CCA"/>
    <w:rsid w:val="00FA1578"/>
    <w:rsid w:val="00FA2809"/>
    <w:rsid w:val="00FA2ECC"/>
    <w:rsid w:val="00FA47FE"/>
    <w:rsid w:val="00FA53CE"/>
    <w:rsid w:val="00FA5557"/>
    <w:rsid w:val="00FA5CE4"/>
    <w:rsid w:val="00FA76F2"/>
    <w:rsid w:val="00FB06F2"/>
    <w:rsid w:val="00FB09E4"/>
    <w:rsid w:val="00FB0DAF"/>
    <w:rsid w:val="00FB0DFA"/>
    <w:rsid w:val="00FB13A7"/>
    <w:rsid w:val="00FB1543"/>
    <w:rsid w:val="00FB313C"/>
    <w:rsid w:val="00FB3371"/>
    <w:rsid w:val="00FB3428"/>
    <w:rsid w:val="00FB560D"/>
    <w:rsid w:val="00FB584A"/>
    <w:rsid w:val="00FB5D08"/>
    <w:rsid w:val="00FB5EC1"/>
    <w:rsid w:val="00FB797F"/>
    <w:rsid w:val="00FC0E0E"/>
    <w:rsid w:val="00FC15A9"/>
    <w:rsid w:val="00FC1BF7"/>
    <w:rsid w:val="00FC4A0A"/>
    <w:rsid w:val="00FC5DF9"/>
    <w:rsid w:val="00FC6C57"/>
    <w:rsid w:val="00FD0B0D"/>
    <w:rsid w:val="00FD10AB"/>
    <w:rsid w:val="00FD1568"/>
    <w:rsid w:val="00FD3448"/>
    <w:rsid w:val="00FD392D"/>
    <w:rsid w:val="00FD4C1E"/>
    <w:rsid w:val="00FD4D47"/>
    <w:rsid w:val="00FD5C87"/>
    <w:rsid w:val="00FD608E"/>
    <w:rsid w:val="00FD69AF"/>
    <w:rsid w:val="00FD70FB"/>
    <w:rsid w:val="00FE0476"/>
    <w:rsid w:val="00FE089B"/>
    <w:rsid w:val="00FE0E7A"/>
    <w:rsid w:val="00FE1ABD"/>
    <w:rsid w:val="00FE1DDB"/>
    <w:rsid w:val="00FE221A"/>
    <w:rsid w:val="00FE2579"/>
    <w:rsid w:val="00FE2B15"/>
    <w:rsid w:val="00FE3FF7"/>
    <w:rsid w:val="00FE4E81"/>
    <w:rsid w:val="00FE64A9"/>
    <w:rsid w:val="00FE6A87"/>
    <w:rsid w:val="00FF0F03"/>
    <w:rsid w:val="00FF19CC"/>
    <w:rsid w:val="00FF1E47"/>
    <w:rsid w:val="00FF1F9E"/>
    <w:rsid w:val="00FF2255"/>
    <w:rsid w:val="00FF3137"/>
    <w:rsid w:val="00FF4416"/>
    <w:rsid w:val="00FF47A5"/>
    <w:rsid w:val="00FF4E4D"/>
    <w:rsid w:val="00FF5016"/>
    <w:rsid w:val="00FF702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FF10E"/>
  <w15:docId w15:val="{5CFC7FAF-AA54-46B8-9337-19611DEA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340A"/>
    <w:pPr>
      <w:keepNext/>
      <w:spacing w:before="240" w:after="60" w:line="240" w:lineRule="auto"/>
      <w:outlineLvl w:val="0"/>
    </w:pPr>
    <w:rPr>
      <w:rFonts w:ascii="Arial" w:eastAsia="Calibri"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40A"/>
    <w:rPr>
      <w:rFonts w:ascii="Arial" w:eastAsia="Calibri" w:hAnsi="Arial" w:cs="Times New Roman"/>
      <w:b/>
      <w:bCs/>
      <w:kern w:val="32"/>
      <w:sz w:val="32"/>
      <w:szCs w:val="32"/>
      <w:lang w:val="x-none" w:eastAsia="x-none"/>
    </w:rPr>
  </w:style>
  <w:style w:type="paragraph" w:styleId="BodyText">
    <w:name w:val="Body Text"/>
    <w:basedOn w:val="Normal"/>
    <w:link w:val="BodyTextChar"/>
    <w:unhideWhenUsed/>
    <w:rsid w:val="00B1340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B1340A"/>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unhideWhenUsed/>
    <w:rsid w:val="004A05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91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ED5"/>
  </w:style>
  <w:style w:type="paragraph" w:styleId="Footer">
    <w:name w:val="footer"/>
    <w:basedOn w:val="Normal"/>
    <w:link w:val="FooterChar"/>
    <w:uiPriority w:val="99"/>
    <w:unhideWhenUsed/>
    <w:rsid w:val="00091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D5"/>
  </w:style>
  <w:style w:type="character" w:styleId="CommentReference">
    <w:name w:val="annotation reference"/>
    <w:basedOn w:val="DefaultParagraphFont"/>
    <w:uiPriority w:val="99"/>
    <w:semiHidden/>
    <w:unhideWhenUsed/>
    <w:rsid w:val="005C5CEF"/>
    <w:rPr>
      <w:sz w:val="16"/>
      <w:szCs w:val="16"/>
    </w:rPr>
  </w:style>
  <w:style w:type="paragraph" w:styleId="CommentText">
    <w:name w:val="annotation text"/>
    <w:basedOn w:val="Normal"/>
    <w:link w:val="CommentTextChar"/>
    <w:uiPriority w:val="99"/>
    <w:semiHidden/>
    <w:unhideWhenUsed/>
    <w:rsid w:val="005C5CEF"/>
    <w:pPr>
      <w:spacing w:line="240" w:lineRule="auto"/>
    </w:pPr>
    <w:rPr>
      <w:sz w:val="20"/>
      <w:szCs w:val="20"/>
    </w:rPr>
  </w:style>
  <w:style w:type="character" w:customStyle="1" w:styleId="CommentTextChar">
    <w:name w:val="Comment Text Char"/>
    <w:basedOn w:val="DefaultParagraphFont"/>
    <w:link w:val="CommentText"/>
    <w:uiPriority w:val="99"/>
    <w:semiHidden/>
    <w:rsid w:val="005C5CEF"/>
    <w:rPr>
      <w:sz w:val="20"/>
      <w:szCs w:val="20"/>
    </w:rPr>
  </w:style>
  <w:style w:type="paragraph" w:styleId="CommentSubject">
    <w:name w:val="annotation subject"/>
    <w:basedOn w:val="CommentText"/>
    <w:next w:val="CommentText"/>
    <w:link w:val="CommentSubjectChar"/>
    <w:uiPriority w:val="99"/>
    <w:semiHidden/>
    <w:unhideWhenUsed/>
    <w:rsid w:val="005C5CEF"/>
    <w:rPr>
      <w:b/>
      <w:bCs/>
    </w:rPr>
  </w:style>
  <w:style w:type="character" w:customStyle="1" w:styleId="CommentSubjectChar">
    <w:name w:val="Comment Subject Char"/>
    <w:basedOn w:val="CommentTextChar"/>
    <w:link w:val="CommentSubject"/>
    <w:uiPriority w:val="99"/>
    <w:semiHidden/>
    <w:rsid w:val="005C5CEF"/>
    <w:rPr>
      <w:b/>
      <w:bCs/>
      <w:sz w:val="20"/>
      <w:szCs w:val="20"/>
    </w:rPr>
  </w:style>
  <w:style w:type="paragraph" w:styleId="Revision">
    <w:name w:val="Revision"/>
    <w:hidden/>
    <w:uiPriority w:val="99"/>
    <w:semiHidden/>
    <w:rsid w:val="00177E0E"/>
    <w:pPr>
      <w:spacing w:after="0" w:line="240" w:lineRule="auto"/>
    </w:pPr>
  </w:style>
  <w:style w:type="character" w:customStyle="1" w:styleId="fontstyle01">
    <w:name w:val="fontstyle01"/>
    <w:basedOn w:val="DefaultParagraphFont"/>
    <w:rsid w:val="008E5BD6"/>
    <w:rPr>
      <w:rFonts w:ascii="Times New Roman" w:hAnsi="Times New Roman" w:cs="Times New Roman" w:hint="default"/>
      <w:b w:val="0"/>
      <w:bCs w:val="0"/>
      <w:i w:val="0"/>
      <w:iCs w:val="0"/>
      <w:color w:val="000000"/>
      <w:sz w:val="28"/>
      <w:szCs w:val="28"/>
    </w:rPr>
  </w:style>
  <w:style w:type="paragraph" w:styleId="FootnoteText">
    <w:name w:val="footnote text"/>
    <w:aliases w:val="single space,ft,Car Car Car Car,Car Car Car,Car,Car Car,Footnote Text Char Char Char Char Char Char Ch Char,Car Ca,fn,FOOTNOTES, Car Car Car Car, Car Car Car, Car Car, Car,Footnote Text Char Char Char Char Char Char Ch,Char Char,F-t"/>
    <w:basedOn w:val="Normal"/>
    <w:link w:val="FootnoteTextChar"/>
    <w:qFormat/>
    <w:rsid w:val="00987A30"/>
    <w:pPr>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 Car Car Car Car Char, Car Car Car Char, Car Car Char"/>
    <w:basedOn w:val="DefaultParagraphFont"/>
    <w:link w:val="FootnoteText"/>
    <w:rsid w:val="00987A30"/>
    <w:rPr>
      <w:rFonts w:ascii="Times New Roman" w:eastAsia="Times New Roman" w:hAnsi="Times New Roman" w:cs="Times New Roman"/>
      <w:sz w:val="24"/>
      <w:szCs w:val="24"/>
      <w:lang w:val="x-none" w:eastAsia="x-none"/>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16 Poin"/>
    <w:rsid w:val="00987A30"/>
    <w:rPr>
      <w:rFonts w:cs="Times New Roman"/>
      <w:vertAlign w:val="superscript"/>
    </w:rPr>
  </w:style>
  <w:style w:type="paragraph" w:styleId="ListParagraph">
    <w:name w:val="List Paragraph"/>
    <w:basedOn w:val="Normal"/>
    <w:link w:val="ListParagraphChar"/>
    <w:qFormat/>
    <w:rsid w:val="00E82785"/>
    <w:pPr>
      <w:ind w:left="720"/>
      <w:contextualSpacing/>
    </w:pPr>
  </w:style>
  <w:style w:type="paragraph" w:customStyle="1" w:styleId="msonormal0">
    <w:name w:val="msonormal"/>
    <w:basedOn w:val="Normal"/>
    <w:rsid w:val="005D5C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h1">
    <w:name w:val="normal-h1"/>
    <w:rsid w:val="00DC4CBF"/>
    <w:rPr>
      <w:rFonts w:ascii="Times New Roman" w:hAnsi="Times New Roman" w:cs="Times New Roman" w:hint="default"/>
      <w:sz w:val="24"/>
      <w:szCs w:val="24"/>
    </w:rPr>
  </w:style>
  <w:style w:type="paragraph" w:styleId="BodyTextIndent">
    <w:name w:val="Body Text Indent"/>
    <w:basedOn w:val="Normal"/>
    <w:link w:val="BodyTextIndentChar"/>
    <w:uiPriority w:val="99"/>
    <w:semiHidden/>
    <w:unhideWhenUsed/>
    <w:rsid w:val="00B96A6D"/>
    <w:pPr>
      <w:spacing w:after="120"/>
      <w:ind w:left="283"/>
    </w:pPr>
  </w:style>
  <w:style w:type="character" w:customStyle="1" w:styleId="BodyTextIndentChar">
    <w:name w:val="Body Text Indent Char"/>
    <w:basedOn w:val="DefaultParagraphFont"/>
    <w:link w:val="BodyTextIndent"/>
    <w:uiPriority w:val="99"/>
    <w:semiHidden/>
    <w:rsid w:val="00B96A6D"/>
  </w:style>
  <w:style w:type="paragraph" w:styleId="BalloonText">
    <w:name w:val="Balloon Text"/>
    <w:basedOn w:val="Normal"/>
    <w:link w:val="BalloonTextChar"/>
    <w:uiPriority w:val="99"/>
    <w:semiHidden/>
    <w:unhideWhenUsed/>
    <w:rsid w:val="0090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29"/>
    <w:rPr>
      <w:rFonts w:ascii="Segoe UI" w:hAnsi="Segoe UI" w:cs="Segoe UI"/>
      <w:sz w:val="18"/>
      <w:szCs w:val="18"/>
    </w:rPr>
  </w:style>
  <w:style w:type="table" w:styleId="TableGrid">
    <w:name w:val="Table Grid"/>
    <w:basedOn w:val="TableNormal"/>
    <w:uiPriority w:val="39"/>
    <w:rsid w:val="00E2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87BA3"/>
  </w:style>
  <w:style w:type="character" w:customStyle="1" w:styleId="ListParagraphChar">
    <w:name w:val="List Paragraph Char"/>
    <w:link w:val="ListParagraph"/>
    <w:locked/>
    <w:rsid w:val="00387BA3"/>
  </w:style>
  <w:style w:type="table" w:customStyle="1" w:styleId="TableGrid1">
    <w:name w:val="Table Grid1"/>
    <w:basedOn w:val="TableNormal"/>
    <w:next w:val="TableGrid"/>
    <w:uiPriority w:val="59"/>
    <w:rsid w:val="00387BA3"/>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387BA3"/>
    <w:rPr>
      <w:rFonts w:ascii="Times New Roman" w:eastAsia="Times New Roman" w:hAnsi="Times New Roman" w:cs="Times New Roman"/>
      <w:sz w:val="24"/>
      <w:szCs w:val="24"/>
      <w:lang w:val="en-GB" w:eastAsia="en-GB"/>
    </w:rPr>
  </w:style>
  <w:style w:type="paragraph" w:customStyle="1" w:styleId="1nhoarial">
    <w:name w:val="1 nho arial"/>
    <w:basedOn w:val="Normal"/>
    <w:rsid w:val="00387BA3"/>
    <w:pPr>
      <w:spacing w:before="240" w:after="0" w:line="288" w:lineRule="auto"/>
      <w:ind w:firstLine="567"/>
      <w:jc w:val="both"/>
    </w:pPr>
    <w:rPr>
      <w:rFonts w:ascii="Arial" w:eastAsia="Times New Roman" w:hAnsi="Arial" w:cs="Arial"/>
      <w:b/>
      <w:iCs/>
      <w:spacing w:val="-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2259">
      <w:bodyDiv w:val="1"/>
      <w:marLeft w:val="0"/>
      <w:marRight w:val="0"/>
      <w:marTop w:val="0"/>
      <w:marBottom w:val="0"/>
      <w:divBdr>
        <w:top w:val="none" w:sz="0" w:space="0" w:color="auto"/>
        <w:left w:val="none" w:sz="0" w:space="0" w:color="auto"/>
        <w:bottom w:val="none" w:sz="0" w:space="0" w:color="auto"/>
        <w:right w:val="none" w:sz="0" w:space="0" w:color="auto"/>
      </w:divBdr>
    </w:div>
    <w:div w:id="614870450">
      <w:bodyDiv w:val="1"/>
      <w:marLeft w:val="0"/>
      <w:marRight w:val="0"/>
      <w:marTop w:val="0"/>
      <w:marBottom w:val="0"/>
      <w:divBdr>
        <w:top w:val="none" w:sz="0" w:space="0" w:color="auto"/>
        <w:left w:val="none" w:sz="0" w:space="0" w:color="auto"/>
        <w:bottom w:val="none" w:sz="0" w:space="0" w:color="auto"/>
        <w:right w:val="none" w:sz="0" w:space="0" w:color="auto"/>
      </w:divBdr>
    </w:div>
    <w:div w:id="1260716550">
      <w:bodyDiv w:val="1"/>
      <w:marLeft w:val="0"/>
      <w:marRight w:val="0"/>
      <w:marTop w:val="0"/>
      <w:marBottom w:val="0"/>
      <w:divBdr>
        <w:top w:val="none" w:sz="0" w:space="0" w:color="auto"/>
        <w:left w:val="none" w:sz="0" w:space="0" w:color="auto"/>
        <w:bottom w:val="none" w:sz="0" w:space="0" w:color="auto"/>
        <w:right w:val="none" w:sz="0" w:space="0" w:color="auto"/>
      </w:divBdr>
    </w:div>
    <w:div w:id="1275943220">
      <w:bodyDiv w:val="1"/>
      <w:marLeft w:val="0"/>
      <w:marRight w:val="0"/>
      <w:marTop w:val="0"/>
      <w:marBottom w:val="0"/>
      <w:divBdr>
        <w:top w:val="none" w:sz="0" w:space="0" w:color="auto"/>
        <w:left w:val="none" w:sz="0" w:space="0" w:color="auto"/>
        <w:bottom w:val="none" w:sz="0" w:space="0" w:color="auto"/>
        <w:right w:val="none" w:sz="0" w:space="0" w:color="auto"/>
      </w:divBdr>
    </w:div>
    <w:div w:id="1455438146">
      <w:bodyDiv w:val="1"/>
      <w:marLeft w:val="0"/>
      <w:marRight w:val="0"/>
      <w:marTop w:val="0"/>
      <w:marBottom w:val="0"/>
      <w:divBdr>
        <w:top w:val="none" w:sz="0" w:space="0" w:color="auto"/>
        <w:left w:val="none" w:sz="0" w:space="0" w:color="auto"/>
        <w:bottom w:val="none" w:sz="0" w:space="0" w:color="auto"/>
        <w:right w:val="none" w:sz="0" w:space="0" w:color="auto"/>
      </w:divBdr>
    </w:div>
    <w:div w:id="2000305893">
      <w:bodyDiv w:val="1"/>
      <w:marLeft w:val="0"/>
      <w:marRight w:val="0"/>
      <w:marTop w:val="0"/>
      <w:marBottom w:val="0"/>
      <w:divBdr>
        <w:top w:val="none" w:sz="0" w:space="0" w:color="auto"/>
        <w:left w:val="none" w:sz="0" w:space="0" w:color="auto"/>
        <w:bottom w:val="none" w:sz="0" w:space="0" w:color="auto"/>
        <w:right w:val="none" w:sz="0" w:space="0" w:color="auto"/>
      </w:divBdr>
    </w:div>
    <w:div w:id="2062943490">
      <w:bodyDiv w:val="1"/>
      <w:marLeft w:val="0"/>
      <w:marRight w:val="0"/>
      <w:marTop w:val="0"/>
      <w:marBottom w:val="0"/>
      <w:divBdr>
        <w:top w:val="none" w:sz="0" w:space="0" w:color="auto"/>
        <w:left w:val="none" w:sz="0" w:space="0" w:color="auto"/>
        <w:bottom w:val="none" w:sz="0" w:space="0" w:color="auto"/>
        <w:right w:val="none" w:sz="0" w:space="0" w:color="auto"/>
      </w:divBdr>
    </w:div>
    <w:div w:id="2126729044">
      <w:bodyDiv w:val="1"/>
      <w:marLeft w:val="0"/>
      <w:marRight w:val="0"/>
      <w:marTop w:val="0"/>
      <w:marBottom w:val="0"/>
      <w:divBdr>
        <w:top w:val="none" w:sz="0" w:space="0" w:color="auto"/>
        <w:left w:val="none" w:sz="0" w:space="0" w:color="auto"/>
        <w:bottom w:val="none" w:sz="0" w:space="0" w:color="auto"/>
        <w:right w:val="none" w:sz="0" w:space="0" w:color="auto"/>
      </w:divBdr>
    </w:div>
    <w:div w:id="21377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2C6C-9F95-4295-89C2-01822D3E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Dao</dc:creator>
  <cp:keywords/>
  <dc:description/>
  <cp:lastModifiedBy>Phạm Trọng Hoạt</cp:lastModifiedBy>
  <cp:revision>3</cp:revision>
  <cp:lastPrinted>2024-01-12T09:21:00Z</cp:lastPrinted>
  <dcterms:created xsi:type="dcterms:W3CDTF">2024-04-06T09:56:00Z</dcterms:created>
  <dcterms:modified xsi:type="dcterms:W3CDTF">2024-07-01T09:55:00Z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a33e19d09d043b927af9b53704297d0616727de7d9a4eedc88d96dd0ce2d2421</vt:lpwstr>
  </property>
</Properties>
</file>