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3828"/>
        <w:gridCol w:w="5670"/>
      </w:tblGrid>
      <w:tr w:rsidR="00AB7690" w:rsidRPr="003D2AC9" w14:paraId="1B88CB5D" w14:textId="77777777" w:rsidTr="00DF23B4">
        <w:tc>
          <w:tcPr>
            <w:tcW w:w="3828" w:type="dxa"/>
          </w:tcPr>
          <w:p w14:paraId="34A3AE64" w14:textId="77777777" w:rsidR="00D635E8" w:rsidRPr="003D2AC9" w:rsidRDefault="00D635E8" w:rsidP="00464C80">
            <w:pPr>
              <w:jc w:val="center"/>
              <w:rPr>
                <w:b/>
                <w:bCs/>
                <w:sz w:val="26"/>
                <w:szCs w:val="22"/>
              </w:rPr>
            </w:pPr>
            <w:r w:rsidRPr="003D2AC9">
              <w:rPr>
                <w:b/>
                <w:bCs/>
                <w:sz w:val="26"/>
                <w:szCs w:val="22"/>
              </w:rPr>
              <w:t>THỦ TƯỚNG CHÍNH PHỦ</w:t>
            </w:r>
          </w:p>
          <w:p w14:paraId="0665FE4F" w14:textId="04FDE67E" w:rsidR="00AB7690" w:rsidRPr="003D2AC9" w:rsidRDefault="009F410C" w:rsidP="00464C80">
            <w:pPr>
              <w:jc w:val="center"/>
              <w:rPr>
                <w:bCs/>
                <w:sz w:val="28"/>
                <w:szCs w:val="22"/>
              </w:rPr>
            </w:pPr>
            <w:r>
              <w:rPr>
                <w:b/>
                <w:bCs/>
                <w:noProof/>
                <w:sz w:val="28"/>
                <w:szCs w:val="22"/>
              </w:rPr>
              <mc:AlternateContent>
                <mc:Choice Requires="wps">
                  <w:drawing>
                    <wp:anchor distT="0" distB="0" distL="114300" distR="114300" simplePos="0" relativeHeight="251657728" behindDoc="0" locked="0" layoutInCell="1" allowOverlap="1" wp14:anchorId="011EFA31" wp14:editId="065BA60D">
                      <wp:simplePos x="0" y="0"/>
                      <wp:positionH relativeFrom="column">
                        <wp:posOffset>489585</wp:posOffset>
                      </wp:positionH>
                      <wp:positionV relativeFrom="paragraph">
                        <wp:posOffset>85725</wp:posOffset>
                      </wp:positionV>
                      <wp:extent cx="1224915" cy="0"/>
                      <wp:effectExtent l="10160" t="5080" r="1270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C92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6.75pt" to="1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l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Znhfzb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"/>
                  </w:pict>
                </mc:Fallback>
              </mc:AlternateContent>
            </w:r>
          </w:p>
          <w:p w14:paraId="11D9D739" w14:textId="77777777" w:rsidR="00CA7BEA" w:rsidRPr="003D2AC9" w:rsidRDefault="00CA7BEA" w:rsidP="00464C80">
            <w:pPr>
              <w:jc w:val="center"/>
              <w:rPr>
                <w:bCs/>
                <w:sz w:val="28"/>
                <w:szCs w:val="26"/>
              </w:rPr>
            </w:pPr>
          </w:p>
          <w:p w14:paraId="6D2253DC" w14:textId="77777777" w:rsidR="00D635E8" w:rsidRPr="003D2AC9" w:rsidRDefault="00D635E8" w:rsidP="00464C80">
            <w:pPr>
              <w:jc w:val="center"/>
              <w:rPr>
                <w:bCs/>
                <w:sz w:val="26"/>
                <w:szCs w:val="26"/>
              </w:rPr>
            </w:pPr>
            <w:r w:rsidRPr="00DF23B4">
              <w:rPr>
                <w:bCs/>
                <w:sz w:val="26"/>
                <w:szCs w:val="26"/>
              </w:rPr>
              <w:t>Số:          /QĐ-TTg</w:t>
            </w:r>
          </w:p>
        </w:tc>
        <w:tc>
          <w:tcPr>
            <w:tcW w:w="5670" w:type="dxa"/>
          </w:tcPr>
          <w:p w14:paraId="58F81AED" w14:textId="77777777" w:rsidR="00D635E8" w:rsidRPr="00DF23B4" w:rsidRDefault="00D635E8" w:rsidP="00464C80">
            <w:pPr>
              <w:jc w:val="center"/>
              <w:rPr>
                <w:b/>
                <w:bCs/>
                <w:sz w:val="26"/>
                <w:szCs w:val="22"/>
              </w:rPr>
            </w:pPr>
            <w:r w:rsidRPr="00DF23B4">
              <w:rPr>
                <w:b/>
                <w:bCs/>
                <w:sz w:val="26"/>
                <w:szCs w:val="22"/>
              </w:rPr>
              <w:t>CỘNG HÒA XÃ HỘI CHỦ NGHĨA VIỆT NAM</w:t>
            </w:r>
          </w:p>
          <w:p w14:paraId="412DE79D" w14:textId="77777777" w:rsidR="00D635E8" w:rsidRPr="003D2AC9" w:rsidRDefault="00D635E8" w:rsidP="00464C80">
            <w:pPr>
              <w:jc w:val="center"/>
              <w:rPr>
                <w:b/>
                <w:bCs/>
                <w:sz w:val="28"/>
                <w:szCs w:val="22"/>
              </w:rPr>
            </w:pPr>
            <w:r w:rsidRPr="003D2AC9">
              <w:rPr>
                <w:b/>
                <w:bCs/>
                <w:sz w:val="28"/>
                <w:szCs w:val="22"/>
              </w:rPr>
              <w:t xml:space="preserve">Độc lập </w:t>
            </w:r>
            <w:r w:rsidR="00EB781D">
              <w:rPr>
                <w:b/>
                <w:bCs/>
                <w:sz w:val="28"/>
                <w:szCs w:val="22"/>
              </w:rPr>
              <w:t>-</w:t>
            </w:r>
            <w:r w:rsidRPr="003D2AC9">
              <w:rPr>
                <w:b/>
                <w:bCs/>
                <w:sz w:val="28"/>
                <w:szCs w:val="22"/>
              </w:rPr>
              <w:t xml:space="preserve"> Tự do </w:t>
            </w:r>
            <w:r w:rsidR="00EB781D">
              <w:rPr>
                <w:b/>
                <w:bCs/>
                <w:sz w:val="28"/>
                <w:szCs w:val="22"/>
              </w:rPr>
              <w:t>-</w:t>
            </w:r>
            <w:r w:rsidRPr="003D2AC9">
              <w:rPr>
                <w:b/>
                <w:bCs/>
                <w:sz w:val="28"/>
                <w:szCs w:val="22"/>
              </w:rPr>
              <w:t xml:space="preserve"> Hạnh phúc</w:t>
            </w:r>
          </w:p>
          <w:p w14:paraId="191B52FF" w14:textId="6EECF36A" w:rsidR="00CA7BEA" w:rsidRPr="003D2AC9" w:rsidRDefault="009F410C" w:rsidP="00464C80">
            <w:pPr>
              <w:jc w:val="center"/>
              <w:rPr>
                <w:bCs/>
                <w:i/>
                <w:sz w:val="28"/>
              </w:rPr>
            </w:pPr>
            <w:r>
              <w:rPr>
                <w:b/>
                <w:bCs/>
                <w:noProof/>
                <w:sz w:val="28"/>
                <w:szCs w:val="22"/>
              </w:rPr>
              <mc:AlternateContent>
                <mc:Choice Requires="wps">
                  <w:drawing>
                    <wp:anchor distT="0" distB="0" distL="114300" distR="114300" simplePos="0" relativeHeight="251658752" behindDoc="0" locked="0" layoutInCell="1" allowOverlap="1" wp14:anchorId="1C70E0F3" wp14:editId="2B7CD465">
                      <wp:simplePos x="0" y="0"/>
                      <wp:positionH relativeFrom="column">
                        <wp:posOffset>668655</wp:posOffset>
                      </wp:positionH>
                      <wp:positionV relativeFrom="paragraph">
                        <wp:posOffset>36195</wp:posOffset>
                      </wp:positionV>
                      <wp:extent cx="2150110" cy="0"/>
                      <wp:effectExtent l="10160"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EDB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85pt" to="22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G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"/>
                  </w:pict>
                </mc:Fallback>
              </mc:AlternateContent>
            </w:r>
          </w:p>
          <w:p w14:paraId="484BB5C3" w14:textId="77777777" w:rsidR="00D635E8" w:rsidRPr="003D2AC9" w:rsidRDefault="00CA7BEA" w:rsidP="007D3D2D">
            <w:pPr>
              <w:jc w:val="center"/>
              <w:rPr>
                <w:b/>
                <w:bCs/>
                <w:sz w:val="28"/>
                <w:szCs w:val="28"/>
              </w:rPr>
            </w:pPr>
            <w:r w:rsidRPr="003D2AC9">
              <w:rPr>
                <w:bCs/>
                <w:i/>
                <w:sz w:val="28"/>
                <w:szCs w:val="28"/>
              </w:rPr>
              <w:t xml:space="preserve">Hà Nội, ngày    </w:t>
            </w:r>
            <w:r w:rsidR="00B759B5" w:rsidRPr="003D2AC9">
              <w:rPr>
                <w:bCs/>
                <w:i/>
                <w:sz w:val="28"/>
                <w:szCs w:val="28"/>
              </w:rPr>
              <w:t xml:space="preserve"> </w:t>
            </w:r>
            <w:r w:rsidRPr="003D2AC9">
              <w:rPr>
                <w:bCs/>
                <w:i/>
                <w:sz w:val="28"/>
                <w:szCs w:val="28"/>
              </w:rPr>
              <w:t xml:space="preserve">  </w:t>
            </w:r>
            <w:r w:rsidR="00D93AB9" w:rsidRPr="003D2AC9">
              <w:rPr>
                <w:bCs/>
                <w:i/>
                <w:sz w:val="28"/>
                <w:szCs w:val="28"/>
              </w:rPr>
              <w:t xml:space="preserve">tháng </w:t>
            </w:r>
            <w:r w:rsidR="00D86073" w:rsidRPr="003D2AC9">
              <w:rPr>
                <w:bCs/>
                <w:i/>
                <w:sz w:val="28"/>
                <w:szCs w:val="28"/>
              </w:rPr>
              <w:t xml:space="preserve">   </w:t>
            </w:r>
            <w:r w:rsidR="00D93AB9" w:rsidRPr="003D2AC9">
              <w:rPr>
                <w:bCs/>
                <w:i/>
                <w:sz w:val="28"/>
                <w:szCs w:val="28"/>
              </w:rPr>
              <w:t xml:space="preserve"> </w:t>
            </w:r>
            <w:r w:rsidRPr="003D2AC9">
              <w:rPr>
                <w:bCs/>
                <w:i/>
                <w:sz w:val="28"/>
                <w:szCs w:val="28"/>
              </w:rPr>
              <w:t>năm 20</w:t>
            </w:r>
            <w:r w:rsidR="007D3D2D">
              <w:rPr>
                <w:bCs/>
                <w:i/>
                <w:sz w:val="28"/>
                <w:szCs w:val="28"/>
              </w:rPr>
              <w:t>22</w:t>
            </w:r>
          </w:p>
        </w:tc>
      </w:tr>
    </w:tbl>
    <w:p w14:paraId="69EE7A3C" w14:textId="7529F9A7" w:rsidR="00807549" w:rsidRPr="003D2AC9" w:rsidRDefault="009F410C" w:rsidP="00464C80">
      <w:pPr>
        <w:spacing w:before="120"/>
        <w:jc w:val="center"/>
        <w:rPr>
          <w:b/>
          <w:bCs/>
          <w:sz w:val="27"/>
          <w:szCs w:val="27"/>
        </w:rPr>
      </w:pPr>
      <w:r>
        <w:rPr>
          <w:b/>
          <w:bCs/>
          <w:noProof/>
          <w:sz w:val="26"/>
          <w:szCs w:val="22"/>
        </w:rPr>
        <mc:AlternateContent>
          <mc:Choice Requires="wps">
            <w:drawing>
              <wp:anchor distT="0" distB="0" distL="114300" distR="114300" simplePos="0" relativeHeight="251659776" behindDoc="0" locked="0" layoutInCell="1" allowOverlap="1" wp14:anchorId="31729821" wp14:editId="166D2B7C">
                <wp:simplePos x="0" y="0"/>
                <wp:positionH relativeFrom="column">
                  <wp:posOffset>-804545</wp:posOffset>
                </wp:positionH>
                <wp:positionV relativeFrom="paragraph">
                  <wp:posOffset>45085</wp:posOffset>
                </wp:positionV>
                <wp:extent cx="962025" cy="276225"/>
                <wp:effectExtent l="10160" t="13335" r="889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solidFill>
                          <a:srgbClr val="FFFFFF"/>
                        </a:solidFill>
                        <a:ln w="9525">
                          <a:solidFill>
                            <a:srgbClr val="000000"/>
                          </a:solidFill>
                          <a:miter lim="800000"/>
                          <a:headEnd/>
                          <a:tailEnd/>
                        </a:ln>
                      </wps:spPr>
                      <wps:txbx>
                        <w:txbxContent>
                          <w:p w14:paraId="47C94D68" w14:textId="77777777" w:rsidR="005D06B5" w:rsidRDefault="005D06B5" w:rsidP="005D06B5">
                            <w:pPr>
                              <w:jc w:val="center"/>
                              <w:rPr>
                                <w:b/>
                                <w:color w:val="FF0000"/>
                              </w:rPr>
                            </w:pPr>
                            <w:r w:rsidRPr="005D06B5">
                              <w:rPr>
                                <w:b/>
                                <w:color w:val="FF0000"/>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729821" id="_x0000_t202" coordsize="21600,21600" o:spt="202" path="m,l,21600r21600,l21600,xe">
                <v:stroke joinstyle="miter"/>
                <v:path gradientshapeok="t" o:connecttype="rect"/>
              </v:shapetype>
              <v:shape id="Text Box 6" o:spid="_x0000_s1026" type="#_x0000_t202" style="position:absolute;left:0;text-align:left;margin-left:-63.35pt;margin-top:3.55pt;width:75.75pt;height:21.7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">
                <v:textbox style="mso-fit-shape-to-text:t">
                  <w:txbxContent>
                    <w:p w14:paraId="47C94D68" w14:textId="77777777" w:rsidR="005D06B5" w:rsidRDefault="005D06B5" w:rsidP="005D06B5">
                      <w:pPr>
                        <w:jc w:val="center"/>
                        <w:rPr>
                          <w:b/>
                          <w:color w:val="FF0000"/>
                        </w:rPr>
                      </w:pPr>
                      <w:r w:rsidRPr="005D06B5">
                        <w:rPr>
                          <w:b/>
                          <w:color w:val="FF0000"/>
                        </w:rPr>
                        <w:t>DỰ THẢO</w:t>
                      </w:r>
                    </w:p>
                  </w:txbxContent>
                </v:textbox>
              </v:shape>
            </w:pict>
          </mc:Fallback>
        </mc:AlternateContent>
      </w:r>
    </w:p>
    <w:p w14:paraId="7CD44CA0" w14:textId="77777777" w:rsidR="00D635E8" w:rsidRPr="005A26B0" w:rsidRDefault="00D635E8" w:rsidP="006B0D60">
      <w:pPr>
        <w:spacing w:before="120"/>
        <w:jc w:val="center"/>
        <w:outlineLvl w:val="0"/>
        <w:rPr>
          <w:sz w:val="28"/>
          <w:szCs w:val="28"/>
        </w:rPr>
      </w:pPr>
      <w:r w:rsidRPr="005A26B0">
        <w:rPr>
          <w:b/>
          <w:bCs/>
          <w:sz w:val="28"/>
          <w:szCs w:val="28"/>
        </w:rPr>
        <w:t>QUYẾT ĐỊNH</w:t>
      </w:r>
    </w:p>
    <w:p w14:paraId="778C877D" w14:textId="77777777" w:rsidR="00D27398" w:rsidRPr="006869C0" w:rsidRDefault="00D5627D" w:rsidP="00AE6B1F">
      <w:pPr>
        <w:spacing w:before="120" w:line="360" w:lineRule="exact"/>
        <w:jc w:val="center"/>
        <w:outlineLvl w:val="0"/>
        <w:rPr>
          <w:b/>
          <w:sz w:val="28"/>
          <w:szCs w:val="28"/>
        </w:rPr>
      </w:pPr>
      <w:r w:rsidRPr="006869C0">
        <w:rPr>
          <w:b/>
          <w:sz w:val="28"/>
          <w:szCs w:val="28"/>
        </w:rPr>
        <w:t xml:space="preserve">Phê duyệt </w:t>
      </w:r>
      <w:r w:rsidR="006869C0" w:rsidRPr="006869C0">
        <w:rPr>
          <w:b/>
        </w:rPr>
        <w:t>“</w:t>
      </w:r>
      <w:r w:rsidR="006869C0" w:rsidRPr="006869C0">
        <w:rPr>
          <w:b/>
          <w:sz w:val="28"/>
          <w:szCs w:val="28"/>
        </w:rPr>
        <w:t>Đề án xây dựng cơ sở dữ liệu thống kê quốc gia</w:t>
      </w:r>
      <w:r w:rsidR="006869C0" w:rsidRPr="006869C0">
        <w:rPr>
          <w:b/>
        </w:rPr>
        <w:t>”</w:t>
      </w:r>
    </w:p>
    <w:p w14:paraId="6536BFDE" w14:textId="514DCE7E" w:rsidR="00464C80" w:rsidRPr="005A26B0" w:rsidRDefault="009F410C" w:rsidP="00AE6B1F">
      <w:pPr>
        <w:spacing w:before="120" w:line="360" w:lineRule="exact"/>
        <w:jc w:val="center"/>
        <w:rPr>
          <w:b/>
          <w:bCs/>
          <w:sz w:val="28"/>
          <w:szCs w:val="28"/>
        </w:rPr>
      </w:pPr>
      <w:r>
        <w:rPr>
          <w:bCs/>
          <w:iCs/>
          <w:noProof/>
          <w:sz w:val="28"/>
          <w:szCs w:val="28"/>
        </w:rPr>
        <mc:AlternateContent>
          <mc:Choice Requires="wps">
            <w:drawing>
              <wp:anchor distT="0" distB="0" distL="114300" distR="114300" simplePos="0" relativeHeight="251656704" behindDoc="0" locked="0" layoutInCell="1" allowOverlap="1" wp14:anchorId="144304C4" wp14:editId="5AC84D64">
                <wp:simplePos x="0" y="0"/>
                <wp:positionH relativeFrom="column">
                  <wp:posOffset>2156460</wp:posOffset>
                </wp:positionH>
                <wp:positionV relativeFrom="paragraph">
                  <wp:posOffset>130810</wp:posOffset>
                </wp:positionV>
                <wp:extent cx="1458595" cy="0"/>
                <wp:effectExtent l="7620" t="7620" r="1016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F958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10.3pt" to="28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c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"/>
            </w:pict>
          </mc:Fallback>
        </mc:AlternateContent>
      </w:r>
    </w:p>
    <w:p w14:paraId="006B926D" w14:textId="77777777" w:rsidR="00D635E8" w:rsidRPr="00942B18" w:rsidRDefault="00D635E8" w:rsidP="00942B18">
      <w:pPr>
        <w:spacing w:before="120" w:line="252" w:lineRule="auto"/>
        <w:jc w:val="center"/>
        <w:outlineLvl w:val="0"/>
        <w:rPr>
          <w:sz w:val="28"/>
          <w:szCs w:val="28"/>
        </w:rPr>
      </w:pPr>
      <w:r w:rsidRPr="00942B18">
        <w:rPr>
          <w:b/>
          <w:bCs/>
          <w:sz w:val="28"/>
          <w:szCs w:val="28"/>
        </w:rPr>
        <w:t>THỦ TƯỚNG CHÍNH PHỦ</w:t>
      </w:r>
    </w:p>
    <w:p w14:paraId="39DD0CDB" w14:textId="77777777" w:rsidR="00D4261D" w:rsidRPr="00942B18" w:rsidRDefault="005D30DF" w:rsidP="00942B18">
      <w:pPr>
        <w:spacing w:before="120" w:line="252" w:lineRule="auto"/>
        <w:ind w:firstLine="720"/>
        <w:jc w:val="both"/>
        <w:rPr>
          <w:i/>
          <w:sz w:val="28"/>
          <w:szCs w:val="28"/>
        </w:rPr>
      </w:pPr>
      <w:r w:rsidRPr="00942B18">
        <w:rPr>
          <w:i/>
          <w:iCs/>
          <w:noProof/>
          <w:sz w:val="28"/>
          <w:szCs w:val="28"/>
        </w:rPr>
        <w:t>Căn cứ Luật Tổ chức Chính phủ ngày 19 tháng 6 năm 2015;</w:t>
      </w:r>
      <w:r w:rsidR="00D74022" w:rsidRPr="00942B18">
        <w:rPr>
          <w:i/>
          <w:iCs/>
          <w:noProof/>
          <w:sz w:val="28"/>
          <w:szCs w:val="28"/>
        </w:rPr>
        <w:t xml:space="preserve"> </w:t>
      </w:r>
      <w:r w:rsidR="00D4261D" w:rsidRPr="00942B18">
        <w:rPr>
          <w:i/>
          <w:sz w:val="28"/>
          <w:szCs w:val="28"/>
        </w:rPr>
        <w:t>Luật sửa đổi, bổ sung một số điều của Luật Tổ chức Chính phủ và Luật Tổ chức Chính quyền địa phương ngày 22 tháng 11 năm 2019;</w:t>
      </w:r>
    </w:p>
    <w:p w14:paraId="7042FC4F" w14:textId="77777777" w:rsidR="003C7810" w:rsidRPr="00942B18" w:rsidRDefault="003C7810" w:rsidP="00942B18">
      <w:pPr>
        <w:tabs>
          <w:tab w:val="left" w:pos="990"/>
        </w:tabs>
        <w:spacing w:before="120" w:line="252" w:lineRule="auto"/>
        <w:ind w:firstLine="709"/>
        <w:jc w:val="both"/>
        <w:rPr>
          <w:i/>
          <w:sz w:val="28"/>
          <w:szCs w:val="28"/>
        </w:rPr>
      </w:pPr>
      <w:r w:rsidRPr="00942B18">
        <w:rPr>
          <w:i/>
          <w:sz w:val="28"/>
          <w:szCs w:val="28"/>
        </w:rPr>
        <w:t>Căn cứ Luật Công nghệ thông tin ngày 29 tháng 6 năm 2006;</w:t>
      </w:r>
    </w:p>
    <w:p w14:paraId="54D64454" w14:textId="77777777" w:rsidR="003C7810" w:rsidRPr="00942B18" w:rsidRDefault="003C7810" w:rsidP="00942B18">
      <w:pPr>
        <w:spacing w:before="120" w:line="252" w:lineRule="auto"/>
        <w:ind w:firstLine="720"/>
        <w:jc w:val="both"/>
        <w:rPr>
          <w:i/>
          <w:sz w:val="28"/>
          <w:szCs w:val="28"/>
        </w:rPr>
      </w:pPr>
      <w:r w:rsidRPr="00942B18">
        <w:rPr>
          <w:i/>
          <w:sz w:val="28"/>
          <w:szCs w:val="28"/>
        </w:rPr>
        <w:t>Căn cứ Luật An toàn thông tin mạng ngày 19 tháng 11 năm 2015;</w:t>
      </w:r>
    </w:p>
    <w:p w14:paraId="3B083E6E" w14:textId="77777777" w:rsidR="00D4261D" w:rsidRPr="00942B18" w:rsidRDefault="00D4261D" w:rsidP="00942B18">
      <w:pPr>
        <w:spacing w:before="120" w:line="252" w:lineRule="auto"/>
        <w:ind w:firstLine="720"/>
        <w:jc w:val="both"/>
        <w:rPr>
          <w:i/>
          <w:sz w:val="28"/>
          <w:szCs w:val="28"/>
        </w:rPr>
      </w:pPr>
      <w:r w:rsidRPr="00942B18">
        <w:rPr>
          <w:i/>
          <w:sz w:val="28"/>
          <w:szCs w:val="28"/>
        </w:rPr>
        <w:t>Căn cứ Luật Thống kê ngày 23 tháng 11 năm 2015;</w:t>
      </w:r>
      <w:r w:rsidR="00480464" w:rsidRPr="00942B18">
        <w:rPr>
          <w:i/>
          <w:sz w:val="28"/>
          <w:szCs w:val="28"/>
        </w:rPr>
        <w:t xml:space="preserve"> </w:t>
      </w:r>
      <w:r w:rsidRPr="00942B18">
        <w:rPr>
          <w:i/>
          <w:iCs/>
          <w:sz w:val="28"/>
          <w:szCs w:val="28"/>
        </w:rPr>
        <w:t>Luật sửa đổi, bổ sung một số điều và Phụ lục Danh mục chỉ tiêu thống kê quốc gia của Luật Thống kê ngày 12 tháng 11 năm 2021</w:t>
      </w:r>
      <w:r w:rsidRPr="00942B18">
        <w:rPr>
          <w:i/>
          <w:sz w:val="28"/>
          <w:szCs w:val="28"/>
        </w:rPr>
        <w:t>;</w:t>
      </w:r>
    </w:p>
    <w:p w14:paraId="464FDBBA" w14:textId="77777777" w:rsidR="003C7810" w:rsidRPr="00942B18" w:rsidRDefault="003C7810" w:rsidP="00942B18">
      <w:pPr>
        <w:tabs>
          <w:tab w:val="left" w:pos="990"/>
        </w:tabs>
        <w:spacing w:before="120" w:line="252" w:lineRule="auto"/>
        <w:ind w:firstLine="709"/>
        <w:jc w:val="both"/>
        <w:rPr>
          <w:rFonts w:ascii="Times New Roman Italic" w:hAnsi="Times New Roman Italic"/>
          <w:i/>
          <w:iCs/>
          <w:spacing w:val="-4"/>
          <w:sz w:val="28"/>
          <w:szCs w:val="28"/>
        </w:rPr>
      </w:pPr>
      <w:r w:rsidRPr="00942B18">
        <w:rPr>
          <w:rFonts w:ascii="Times New Roman Italic" w:hAnsi="Times New Roman Italic"/>
          <w:i/>
          <w:iCs/>
          <w:spacing w:val="-4"/>
          <w:sz w:val="28"/>
          <w:szCs w:val="28"/>
        </w:rPr>
        <w:t>Căn cứ Nghị định số 64/2007/NĐ-CP ngày 10 tháng 4 năm 2007 của Chính phủ về ứng dụng công nghệ thông tin trong hoạt động của cơ quan nhà nước;</w:t>
      </w:r>
    </w:p>
    <w:p w14:paraId="00AD3947" w14:textId="77777777" w:rsidR="008676BE" w:rsidRPr="00942B18" w:rsidRDefault="008676BE" w:rsidP="00942B18">
      <w:pPr>
        <w:spacing w:before="120" w:line="252" w:lineRule="auto"/>
        <w:ind w:firstLine="720"/>
        <w:jc w:val="both"/>
        <w:rPr>
          <w:rFonts w:ascii="Times New Roman Italic" w:hAnsi="Times New Roman Italic"/>
          <w:i/>
          <w:iCs/>
          <w:spacing w:val="-4"/>
          <w:sz w:val="28"/>
          <w:szCs w:val="28"/>
        </w:rPr>
      </w:pPr>
      <w:r w:rsidRPr="00942B18">
        <w:rPr>
          <w:rFonts w:ascii="Times New Roman Italic" w:hAnsi="Times New Roman Italic"/>
          <w:i/>
          <w:iCs/>
          <w:spacing w:val="-4"/>
          <w:sz w:val="28"/>
          <w:szCs w:val="28"/>
        </w:rPr>
        <w:t>Căn cứ Nghị định số 94/2016/NĐ-CP ngày 01 tháng 7 năm 2016 của Chính phủ quy định chi tiết và hướng dẫn thi thành một số điều của Luật Thống kê;</w:t>
      </w:r>
    </w:p>
    <w:p w14:paraId="107B0FF2" w14:textId="77777777" w:rsidR="00480464" w:rsidRPr="00942B18" w:rsidRDefault="00480464" w:rsidP="00942B18">
      <w:pPr>
        <w:spacing w:before="120" w:line="252" w:lineRule="auto"/>
        <w:ind w:firstLine="720"/>
        <w:jc w:val="both"/>
        <w:rPr>
          <w:i/>
          <w:iCs/>
          <w:sz w:val="28"/>
          <w:szCs w:val="28"/>
        </w:rPr>
      </w:pPr>
      <w:r w:rsidRPr="00942B18">
        <w:rPr>
          <w:i/>
          <w:iCs/>
          <w:sz w:val="28"/>
          <w:szCs w:val="28"/>
        </w:rPr>
        <w:t>Căn cứ Nghị định số 47/2020/NĐ-CP ngày 09 tháng 4 năm 2020 của Chính phủ về quản lý, kết nối và chia sẻ dữ liệu số của cơ quan nhà nước;</w:t>
      </w:r>
    </w:p>
    <w:p w14:paraId="5C1F5E67" w14:textId="77777777" w:rsidR="003C7810" w:rsidRPr="00942B18" w:rsidRDefault="003C7810" w:rsidP="00942B18">
      <w:pPr>
        <w:spacing w:before="120" w:line="252" w:lineRule="auto"/>
        <w:ind w:firstLine="720"/>
        <w:jc w:val="both"/>
        <w:rPr>
          <w:i/>
          <w:iCs/>
          <w:sz w:val="28"/>
          <w:szCs w:val="28"/>
        </w:rPr>
      </w:pPr>
      <w:r w:rsidRPr="00942B18">
        <w:rPr>
          <w:i/>
          <w:iCs/>
          <w:sz w:val="28"/>
          <w:szCs w:val="28"/>
        </w:rPr>
        <w:t>Căn cứ Quyết định số 749/QĐ-TTg ngày 03 tháng 6 năm 2020 của Thủ tướng Chính phủ phê duyệt Chương trình Chuyển đổi số quốc gia đến năm 2025, định hướng đến năm 2030;</w:t>
      </w:r>
    </w:p>
    <w:p w14:paraId="3A757032" w14:textId="77777777" w:rsidR="00374249" w:rsidRPr="00D0207E" w:rsidRDefault="00374249" w:rsidP="00942B18">
      <w:pPr>
        <w:spacing w:before="120" w:line="252" w:lineRule="auto"/>
        <w:ind w:firstLine="720"/>
        <w:jc w:val="both"/>
        <w:rPr>
          <w:i/>
          <w:iCs/>
          <w:sz w:val="28"/>
          <w:szCs w:val="28"/>
        </w:rPr>
      </w:pPr>
      <w:r w:rsidRPr="00D0207E">
        <w:rPr>
          <w:i/>
          <w:iCs/>
          <w:sz w:val="28"/>
          <w:szCs w:val="28"/>
        </w:rPr>
        <w:t>Căn cứ Quyết định số 942/QĐ-TTg ngày 15 tháng 6 năm 2021 của Thủ tướng Chính phủ phê duyệt Chiến lược phát triển Chính phủ điện tử hướng tới Chính phủ số giai đoạn 2021 - 2025, định hướng đến 2030;</w:t>
      </w:r>
    </w:p>
    <w:p w14:paraId="465DF6FF" w14:textId="77777777" w:rsidR="007632E9" w:rsidRPr="00D0207E" w:rsidRDefault="007632E9" w:rsidP="00942B18">
      <w:pPr>
        <w:spacing w:before="120" w:line="252" w:lineRule="auto"/>
        <w:ind w:firstLine="720"/>
        <w:jc w:val="both"/>
        <w:rPr>
          <w:i/>
          <w:iCs/>
          <w:sz w:val="28"/>
          <w:szCs w:val="28"/>
        </w:rPr>
      </w:pPr>
      <w:r w:rsidRPr="00D0207E">
        <w:rPr>
          <w:i/>
          <w:iCs/>
          <w:sz w:val="28"/>
          <w:szCs w:val="28"/>
        </w:rPr>
        <w:t xml:space="preserve">Căn cứ </w:t>
      </w:r>
      <w:r w:rsidR="00D74022" w:rsidRPr="00D0207E">
        <w:rPr>
          <w:i/>
          <w:iCs/>
          <w:sz w:val="28"/>
          <w:szCs w:val="28"/>
        </w:rPr>
        <w:t>Quyết định số 2014/QĐ-TTg ngày 01 tháng 12 năm 2021 của Thủ tướng Chính phủ về việc phê duyệt Chiến lược phát triển Thống kê Việt Nam giai đoạn 2021 - 2030, tầm nhìn đến năm 2045</w:t>
      </w:r>
      <w:r w:rsidRPr="00D0207E">
        <w:rPr>
          <w:i/>
          <w:iCs/>
          <w:sz w:val="28"/>
          <w:szCs w:val="28"/>
        </w:rPr>
        <w:t>;</w:t>
      </w:r>
    </w:p>
    <w:p w14:paraId="1DD95D65" w14:textId="77777777" w:rsidR="00374249" w:rsidRPr="00942B18" w:rsidRDefault="00374249" w:rsidP="00942B18">
      <w:pPr>
        <w:spacing w:before="120" w:line="252" w:lineRule="auto"/>
        <w:ind w:firstLine="720"/>
        <w:jc w:val="both"/>
        <w:rPr>
          <w:i/>
          <w:iCs/>
          <w:sz w:val="28"/>
          <w:szCs w:val="28"/>
        </w:rPr>
      </w:pPr>
      <w:r w:rsidRPr="00D0207E">
        <w:rPr>
          <w:i/>
          <w:iCs/>
          <w:sz w:val="28"/>
          <w:szCs w:val="28"/>
        </w:rPr>
        <w:t>Căn cứ</w:t>
      </w:r>
      <w:r w:rsidRPr="00D0207E">
        <w:rPr>
          <w:lang w:val="vi-VN"/>
        </w:rPr>
        <w:t xml:space="preserve"> </w:t>
      </w:r>
      <w:r w:rsidRPr="00D0207E">
        <w:rPr>
          <w:i/>
          <w:iCs/>
          <w:sz w:val="28"/>
          <w:szCs w:val="28"/>
        </w:rPr>
        <w:t>Quyết định số 411/QĐ-TTg ngày 31 tháng 3 năm 2022 của Thủ tướng Chính phủ phê duyệt Chiến lược quốc gia phát triển kinh tế số và xã hội số đến năm 2025, định hướng đến năm 2030;</w:t>
      </w:r>
    </w:p>
    <w:p w14:paraId="36E0AD7B" w14:textId="77777777" w:rsidR="00D4261D" w:rsidRPr="00942B18" w:rsidRDefault="007632E9" w:rsidP="00942B18">
      <w:pPr>
        <w:spacing w:before="120" w:line="252" w:lineRule="auto"/>
        <w:ind w:firstLine="720"/>
        <w:jc w:val="both"/>
        <w:rPr>
          <w:i/>
          <w:iCs/>
          <w:sz w:val="28"/>
          <w:szCs w:val="28"/>
        </w:rPr>
      </w:pPr>
      <w:r w:rsidRPr="00942B18">
        <w:rPr>
          <w:i/>
          <w:iCs/>
          <w:sz w:val="28"/>
          <w:szCs w:val="28"/>
        </w:rPr>
        <w:t>Theo đề nghị của Bộ trưởng Bộ Kế hoạch và Đầu tư</w:t>
      </w:r>
      <w:r w:rsidR="00D74022" w:rsidRPr="00942B18">
        <w:rPr>
          <w:i/>
          <w:iCs/>
          <w:sz w:val="28"/>
          <w:szCs w:val="28"/>
        </w:rPr>
        <w:t>.</w:t>
      </w:r>
    </w:p>
    <w:p w14:paraId="646C0D97" w14:textId="77777777" w:rsidR="00EE322A" w:rsidRPr="00942B18" w:rsidRDefault="00EE322A" w:rsidP="00942B18">
      <w:pPr>
        <w:spacing w:before="120" w:line="252" w:lineRule="auto"/>
        <w:jc w:val="center"/>
        <w:outlineLvl w:val="0"/>
        <w:rPr>
          <w:b/>
          <w:bCs/>
          <w:sz w:val="28"/>
          <w:szCs w:val="28"/>
        </w:rPr>
      </w:pPr>
      <w:bookmarkStart w:id="0" w:name="_eqbz8i9v81l2" w:colFirst="0" w:colLast="0"/>
      <w:bookmarkEnd w:id="0"/>
    </w:p>
    <w:p w14:paraId="205245C1" w14:textId="77777777" w:rsidR="00D635E8" w:rsidRPr="008A3180" w:rsidRDefault="00D635E8" w:rsidP="008A3180">
      <w:pPr>
        <w:spacing w:before="120" w:line="252" w:lineRule="auto"/>
        <w:jc w:val="center"/>
        <w:outlineLvl w:val="0"/>
        <w:rPr>
          <w:sz w:val="28"/>
          <w:szCs w:val="28"/>
        </w:rPr>
      </w:pPr>
      <w:r w:rsidRPr="008A3180">
        <w:rPr>
          <w:b/>
          <w:bCs/>
          <w:sz w:val="28"/>
          <w:szCs w:val="28"/>
        </w:rPr>
        <w:lastRenderedPageBreak/>
        <w:t>QUYẾT ĐỊNH:</w:t>
      </w:r>
    </w:p>
    <w:p w14:paraId="0F4AC62C" w14:textId="77777777" w:rsidR="00D635E8" w:rsidRPr="008A3180" w:rsidRDefault="00D635E8" w:rsidP="00887F29">
      <w:pPr>
        <w:pStyle w:val="BodyTextIndent2"/>
        <w:spacing w:before="60" w:after="60" w:line="288" w:lineRule="auto"/>
        <w:ind w:firstLine="720"/>
        <w:rPr>
          <w:rFonts w:ascii="Times New Roman" w:hAnsi="Times New Roman"/>
          <w:szCs w:val="28"/>
        </w:rPr>
      </w:pPr>
      <w:r w:rsidRPr="008A3180">
        <w:rPr>
          <w:rFonts w:ascii="Times New Roman" w:hAnsi="Times New Roman"/>
          <w:b/>
          <w:szCs w:val="28"/>
        </w:rPr>
        <w:t xml:space="preserve">Điều 1. </w:t>
      </w:r>
      <w:r w:rsidRPr="008A3180">
        <w:rPr>
          <w:rFonts w:ascii="Times New Roman" w:hAnsi="Times New Roman"/>
          <w:szCs w:val="28"/>
        </w:rPr>
        <w:t>Phê duyệt</w:t>
      </w:r>
      <w:r w:rsidR="00677CA3" w:rsidRPr="008A3180">
        <w:rPr>
          <w:rFonts w:ascii="Times New Roman" w:hAnsi="Times New Roman"/>
          <w:szCs w:val="28"/>
        </w:rPr>
        <w:t xml:space="preserve"> </w:t>
      </w:r>
      <w:r w:rsidR="006869C0" w:rsidRPr="008A3180">
        <w:rPr>
          <w:rFonts w:ascii="Times New Roman" w:hAnsi="Times New Roman"/>
          <w:szCs w:val="28"/>
          <w:lang w:val="nl-NL"/>
        </w:rPr>
        <w:t>“</w:t>
      </w:r>
      <w:r w:rsidR="006869C0" w:rsidRPr="008A3180">
        <w:rPr>
          <w:rFonts w:ascii="Times New Roman" w:hAnsi="Times New Roman"/>
          <w:szCs w:val="28"/>
        </w:rPr>
        <w:t>Đề án xây dựng cơ sở dữ liệu thống kê quốc gia</w:t>
      </w:r>
      <w:r w:rsidR="006869C0" w:rsidRPr="008A3180">
        <w:rPr>
          <w:rFonts w:ascii="Times New Roman" w:hAnsi="Times New Roman"/>
          <w:szCs w:val="28"/>
          <w:lang w:val="nl-NL"/>
        </w:rPr>
        <w:t>”</w:t>
      </w:r>
      <w:r w:rsidR="00D27398" w:rsidRPr="008A3180">
        <w:rPr>
          <w:rFonts w:ascii="Times New Roman" w:hAnsi="Times New Roman"/>
          <w:szCs w:val="28"/>
        </w:rPr>
        <w:t xml:space="preserve"> </w:t>
      </w:r>
      <w:r w:rsidR="00B800C3" w:rsidRPr="008A3180">
        <w:rPr>
          <w:rFonts w:ascii="Times New Roman" w:hAnsi="Times New Roman"/>
          <w:szCs w:val="28"/>
        </w:rPr>
        <w:t xml:space="preserve">(sau đây gọi là Đề án) </w:t>
      </w:r>
      <w:r w:rsidRPr="008A3180">
        <w:rPr>
          <w:rFonts w:ascii="Times New Roman" w:hAnsi="Times New Roman"/>
          <w:szCs w:val="28"/>
        </w:rPr>
        <w:t xml:space="preserve">với những nội dung </w:t>
      </w:r>
      <w:r w:rsidR="00B800C3" w:rsidRPr="008A3180">
        <w:rPr>
          <w:rFonts w:ascii="Times New Roman" w:hAnsi="Times New Roman"/>
          <w:szCs w:val="28"/>
        </w:rPr>
        <w:t>chủ yếu</w:t>
      </w:r>
      <w:r w:rsidRPr="008A3180">
        <w:rPr>
          <w:rFonts w:ascii="Times New Roman" w:hAnsi="Times New Roman"/>
          <w:szCs w:val="28"/>
        </w:rPr>
        <w:t xml:space="preserve"> sau</w:t>
      </w:r>
      <w:r w:rsidR="00A240D5" w:rsidRPr="008A3180">
        <w:rPr>
          <w:rFonts w:ascii="Times New Roman" w:hAnsi="Times New Roman"/>
          <w:szCs w:val="28"/>
        </w:rPr>
        <w:t xml:space="preserve"> đây</w:t>
      </w:r>
      <w:r w:rsidRPr="008A3180">
        <w:rPr>
          <w:rFonts w:ascii="Times New Roman" w:hAnsi="Times New Roman"/>
          <w:szCs w:val="28"/>
        </w:rPr>
        <w:t>:</w:t>
      </w:r>
    </w:p>
    <w:p w14:paraId="42A13D48" w14:textId="0858BECE" w:rsidR="00B1629F" w:rsidRPr="008A3180" w:rsidRDefault="007871E8" w:rsidP="00887F29">
      <w:pPr>
        <w:pStyle w:val="FirstLineCharChar"/>
        <w:numPr>
          <w:ilvl w:val="0"/>
          <w:numId w:val="0"/>
        </w:numPr>
        <w:tabs>
          <w:tab w:val="left" w:pos="0"/>
        </w:tabs>
        <w:spacing w:before="60" w:after="60" w:line="288" w:lineRule="auto"/>
        <w:ind w:firstLine="720"/>
        <w:rPr>
          <w:rFonts w:ascii="Times New Roman" w:hAnsi="Times New Roman"/>
          <w:b/>
          <w:sz w:val="28"/>
          <w:szCs w:val="28"/>
        </w:rPr>
      </w:pPr>
      <w:r w:rsidRPr="008A3180">
        <w:rPr>
          <w:rFonts w:ascii="Times New Roman" w:hAnsi="Times New Roman"/>
          <w:b/>
          <w:sz w:val="28"/>
          <w:szCs w:val="28"/>
        </w:rPr>
        <w:t>I. QUAN ĐIỂM XÂY DỰNG ĐỀ ÁN</w:t>
      </w:r>
    </w:p>
    <w:p w14:paraId="3EB8CEF2"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1" w:name="_Toc113452800"/>
      <w:r w:rsidRPr="001C013F">
        <w:rPr>
          <w:rFonts w:ascii="Times New Roman" w:hAnsi="Times New Roman" w:cs="Times New Roman"/>
          <w:b w:val="0"/>
          <w:bCs w:val="0"/>
          <w:color w:val="auto"/>
          <w:sz w:val="28"/>
          <w:szCs w:val="28"/>
          <w:lang w:val="vi-VN"/>
        </w:rPr>
        <w:t>1. Quan điểm về chủ trương, đường lối, thể chế, chính sách</w:t>
      </w:r>
      <w:bookmarkEnd w:id="1"/>
    </w:p>
    <w:p w14:paraId="52E7E0F2"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Xây dựng và phát triển </w:t>
      </w:r>
      <w:r>
        <w:rPr>
          <w:sz w:val="28"/>
          <w:szCs w:val="28"/>
        </w:rPr>
        <w:t>Cơ sở dữ liệu (</w:t>
      </w:r>
      <w:r w:rsidRPr="008A3180">
        <w:rPr>
          <w:sz w:val="28"/>
          <w:szCs w:val="28"/>
        </w:rPr>
        <w:t>CSDL</w:t>
      </w:r>
      <w:r>
        <w:rPr>
          <w:sz w:val="28"/>
          <w:szCs w:val="28"/>
        </w:rPr>
        <w:t>)</w:t>
      </w:r>
      <w:r w:rsidRPr="008A3180">
        <w:rPr>
          <w:sz w:val="28"/>
          <w:szCs w:val="28"/>
          <w:lang w:val="vi-VN"/>
        </w:rPr>
        <w:t xml:space="preserve"> thống kê quốc gia phải phù hợp với chủ trương của Đảng, chính sách, pháp luật của Nhà nước. Xây dựng cơ chế, chính sách để tháo gỡ các điểm nghẽn, bảo đảm tính định hướng tạo điều kiện thuận lợi cho việc kết nối, chia sẻ dữ liệu của bộ, ngành và địa phương với </w:t>
      </w:r>
      <w:r w:rsidRPr="008A3180">
        <w:rPr>
          <w:sz w:val="28"/>
          <w:szCs w:val="28"/>
        </w:rPr>
        <w:t>CSDL</w:t>
      </w:r>
      <w:r w:rsidRPr="008A3180">
        <w:rPr>
          <w:sz w:val="28"/>
          <w:szCs w:val="28"/>
          <w:lang w:val="vi-VN"/>
        </w:rPr>
        <w:t xml:space="preserve"> thống kê quốc gia, phân định rõ trách nhiệm và quyền lợi của các đơn vị. Xây dựng </w:t>
      </w:r>
      <w:r w:rsidRPr="008A3180">
        <w:rPr>
          <w:sz w:val="28"/>
          <w:szCs w:val="28"/>
        </w:rPr>
        <w:t>CSDL</w:t>
      </w:r>
      <w:r w:rsidRPr="008A3180">
        <w:rPr>
          <w:sz w:val="28"/>
          <w:szCs w:val="28"/>
          <w:lang w:val="vi-VN"/>
        </w:rPr>
        <w:t xml:space="preserve"> thống kê quốc gia phải phù hợp, thống nhất, đồng bộ với quá trình chuyển đổi số của bộ, ngành, địa phương và quá trình xây dựng Chính phủ số</w:t>
      </w:r>
      <w:r w:rsidRPr="008A3180">
        <w:rPr>
          <w:sz w:val="28"/>
          <w:szCs w:val="28"/>
        </w:rPr>
        <w:t>; đảm bảo tính khả thi, bền vững.</w:t>
      </w:r>
    </w:p>
    <w:p w14:paraId="24AD853F"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pacing w:val="-4"/>
          <w:sz w:val="28"/>
          <w:szCs w:val="28"/>
          <w:lang w:val="vi-VN"/>
        </w:rPr>
      </w:pPr>
      <w:bookmarkStart w:id="2" w:name="_Toc113452801"/>
      <w:r w:rsidRPr="001C013F">
        <w:rPr>
          <w:rFonts w:ascii="Times New Roman" w:hAnsi="Times New Roman" w:cs="Times New Roman"/>
          <w:b w:val="0"/>
          <w:bCs w:val="0"/>
          <w:color w:val="auto"/>
          <w:spacing w:val="-4"/>
          <w:sz w:val="28"/>
          <w:szCs w:val="28"/>
          <w:lang w:val="vi-VN"/>
        </w:rPr>
        <w:t>2. Quan điểm phục vụ xã hội và trở thành nguồn lực phát triển kinh tế</w:t>
      </w:r>
      <w:bookmarkEnd w:id="2"/>
    </w:p>
    <w:p w14:paraId="2FDD99DB"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xml:space="preserve">Xây dựng CSDL thống kê quốc gia phải </w:t>
      </w:r>
      <w:r w:rsidRPr="008A3180">
        <w:rPr>
          <w:sz w:val="28"/>
          <w:szCs w:val="28"/>
        </w:rPr>
        <w:t xml:space="preserve">đảm bảo thông tin </w:t>
      </w:r>
      <w:r w:rsidRPr="008A3180">
        <w:rPr>
          <w:sz w:val="28"/>
          <w:szCs w:val="28"/>
          <w:lang w:val="vi-VN"/>
        </w:rPr>
        <w:t>đầy đủ, phong phú, đa dạng và chính xác, đáp ứng yêu cầu sử dụng dữ liệu thống kê ngày càng cao của xã hội. CSDL thống kê quốc gia phải trở thành nguồn lực để phát triển kinh tế – xã hội, hướng tới phát triển kinh tế số, xã hội số</w:t>
      </w:r>
      <w:r w:rsidRPr="008A3180">
        <w:rPr>
          <w:sz w:val="28"/>
          <w:szCs w:val="28"/>
        </w:rPr>
        <w:t>; đảm bảo khả năng tiếp cận dữ liệu từ hệ thống CSDL thống kê quốc gia của tất cả những người sử dụng thông tin thống kê</w:t>
      </w:r>
      <w:r w:rsidRPr="008A3180">
        <w:rPr>
          <w:sz w:val="28"/>
          <w:szCs w:val="28"/>
          <w:lang w:val="vi-VN"/>
        </w:rPr>
        <w:t>. Nhanh chóng thực hiện cách mạng dữ liệu, hiện đại hóa công tác thống kê nhằm nâng cao vị trí của thống kê Việt Nam trên thế giới góp phần để Việt Nam đẩy nhanh quá trình hội nhập quốc tế một cách toàn diện</w:t>
      </w:r>
      <w:r w:rsidRPr="008A3180">
        <w:rPr>
          <w:sz w:val="28"/>
          <w:szCs w:val="28"/>
        </w:rPr>
        <w:t>.</w:t>
      </w:r>
    </w:p>
    <w:p w14:paraId="63642379"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3" w:name="_Toc113452802"/>
      <w:r w:rsidRPr="001C013F">
        <w:rPr>
          <w:rFonts w:ascii="Times New Roman" w:hAnsi="Times New Roman" w:cs="Times New Roman"/>
          <w:b w:val="0"/>
          <w:bCs w:val="0"/>
          <w:color w:val="auto"/>
          <w:sz w:val="28"/>
          <w:szCs w:val="28"/>
          <w:lang w:val="vi-VN"/>
        </w:rPr>
        <w:t>3. Quan điểm về ứng dụng khoa học công nghệ</w:t>
      </w:r>
      <w:bookmarkEnd w:id="3"/>
    </w:p>
    <w:p w14:paraId="13B1CCA6"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Phát triển </w:t>
      </w:r>
      <w:r w:rsidRPr="008A3180">
        <w:rPr>
          <w:sz w:val="28"/>
          <w:szCs w:val="28"/>
        </w:rPr>
        <w:t>CSDL</w:t>
      </w:r>
      <w:r w:rsidRPr="008A3180">
        <w:rPr>
          <w:sz w:val="28"/>
          <w:szCs w:val="28"/>
          <w:lang w:val="vi-VN"/>
        </w:rPr>
        <w:t xml:space="preserve"> thống kê quốc gia phải ứng dụng các công nghệ tiên tiến hiện đại, có giá trị lâu dài, tận dụng các thành tựu của cuộc </w:t>
      </w:r>
      <w:r w:rsidRPr="008A3180">
        <w:rPr>
          <w:sz w:val="28"/>
          <w:szCs w:val="28"/>
        </w:rPr>
        <w:t>c</w:t>
      </w:r>
      <w:r w:rsidRPr="008A3180">
        <w:rPr>
          <w:sz w:val="28"/>
          <w:szCs w:val="28"/>
          <w:lang w:val="vi-VN"/>
        </w:rPr>
        <w:t xml:space="preserve">ách mạng công nghiệp lần thứ </w:t>
      </w:r>
      <w:r w:rsidRPr="008A3180">
        <w:rPr>
          <w:sz w:val="28"/>
          <w:szCs w:val="28"/>
        </w:rPr>
        <w:t>tư</w:t>
      </w:r>
      <w:r w:rsidRPr="008A3180">
        <w:rPr>
          <w:sz w:val="28"/>
          <w:szCs w:val="28"/>
          <w:lang w:val="vi-VN"/>
        </w:rPr>
        <w:t xml:space="preserve"> để đẩy nhanh tiến độ xây dựng và đưa vào quản lý, vận hành, khai thác; sử dụng tối đa các dịch vụ đã có sẵn, kế thừa kết quả đã triển khai của các cơ quan nhà nước (</w:t>
      </w:r>
      <w:r w:rsidRPr="008A3180">
        <w:rPr>
          <w:sz w:val="28"/>
          <w:szCs w:val="28"/>
        </w:rPr>
        <w:t>CSDL</w:t>
      </w:r>
      <w:r w:rsidRPr="008A3180">
        <w:rPr>
          <w:sz w:val="28"/>
          <w:szCs w:val="28"/>
          <w:lang w:val="vi-VN"/>
        </w:rPr>
        <w:t xml:space="preserve">, hạ tầng kỹ thuật công nghệ thông tin), thông qua các giải pháp chuẩn hóa, chuyển đổi, tích hợp để tạo lập, kết nối, chia sẻ với các </w:t>
      </w:r>
      <w:r w:rsidRPr="008A3180">
        <w:rPr>
          <w:sz w:val="28"/>
          <w:szCs w:val="28"/>
        </w:rPr>
        <w:t>CSDL</w:t>
      </w:r>
      <w:r w:rsidRPr="008A3180">
        <w:rPr>
          <w:sz w:val="28"/>
          <w:szCs w:val="28"/>
          <w:lang w:val="vi-VN"/>
        </w:rPr>
        <w:t xml:space="preserve"> quốc gia khác.</w:t>
      </w:r>
    </w:p>
    <w:p w14:paraId="2704C12A"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4" w:name="_Toc113452803"/>
      <w:r w:rsidRPr="001C013F">
        <w:rPr>
          <w:rFonts w:ascii="Times New Roman" w:hAnsi="Times New Roman" w:cs="Times New Roman"/>
          <w:b w:val="0"/>
          <w:bCs w:val="0"/>
          <w:color w:val="auto"/>
          <w:sz w:val="28"/>
          <w:szCs w:val="28"/>
          <w:lang w:val="vi-VN"/>
        </w:rPr>
        <w:t>4. Quan điểm về yêu cầu kỹ thuật đối với hệ thống</w:t>
      </w:r>
      <w:bookmarkEnd w:id="4"/>
    </w:p>
    <w:p w14:paraId="7C733F52"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Hệ thống</w:t>
      </w:r>
      <w:r w:rsidRPr="008A3180">
        <w:rPr>
          <w:sz w:val="28"/>
          <w:szCs w:val="28"/>
        </w:rPr>
        <w:t xml:space="preserve"> CSDL</w:t>
      </w:r>
      <w:r w:rsidRPr="008A3180">
        <w:rPr>
          <w:sz w:val="28"/>
          <w:szCs w:val="28"/>
          <w:lang w:val="vi-VN"/>
        </w:rPr>
        <w:t xml:space="preserve"> thống kê quốc gia là nơi tập hợp toàn bộ dữ liệu thống kê trong cả nước, bảo đảm tính thống nhất dữ liệu; phải có khả năng sẵn sàng cao, bảo đảm hoạt động liên tục và ổn định, đáp ứng 24/7 yêu cầu của người dùng, có cơ chế sao lưu dữ liệu một cách an toàn, có khả năng bảo đảm an toàn an ninh </w:t>
      </w:r>
      <w:r w:rsidRPr="008A3180">
        <w:rPr>
          <w:sz w:val="28"/>
          <w:szCs w:val="28"/>
          <w:lang w:val="vi-VN"/>
        </w:rPr>
        <w:lastRenderedPageBreak/>
        <w:t>thông tin, an ninh mạng; hệ thống được triển khai theo hướng dịch vụ, đáp ứng tốt yêu cầu tích hợp và cập nhật, có khả năng mở rộng trong tương lai.</w:t>
      </w:r>
    </w:p>
    <w:p w14:paraId="6C512F89" w14:textId="5B1CFB98"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5" w:name="_Toc113452804"/>
      <w:r w:rsidRPr="001C013F">
        <w:rPr>
          <w:rFonts w:ascii="Times New Roman" w:hAnsi="Times New Roman" w:cs="Times New Roman"/>
          <w:b w:val="0"/>
          <w:bCs w:val="0"/>
          <w:color w:val="auto"/>
          <w:sz w:val="28"/>
          <w:szCs w:val="28"/>
          <w:lang w:val="vi-VN"/>
        </w:rPr>
        <w:t xml:space="preserve">5. Quan điểm tổ chức triển khai </w:t>
      </w:r>
      <w:r w:rsidR="001C013F">
        <w:rPr>
          <w:rFonts w:ascii="Times New Roman" w:hAnsi="Times New Roman" w:cs="Times New Roman"/>
          <w:b w:val="0"/>
          <w:bCs w:val="0"/>
          <w:color w:val="auto"/>
          <w:sz w:val="28"/>
          <w:szCs w:val="28"/>
        </w:rPr>
        <w:t>Đ</w:t>
      </w:r>
      <w:r w:rsidRPr="001C013F">
        <w:rPr>
          <w:rFonts w:ascii="Times New Roman" w:hAnsi="Times New Roman" w:cs="Times New Roman"/>
          <w:b w:val="0"/>
          <w:bCs w:val="0"/>
          <w:color w:val="auto"/>
          <w:sz w:val="28"/>
          <w:szCs w:val="28"/>
          <w:lang w:val="vi-VN"/>
        </w:rPr>
        <w:t>ề án</w:t>
      </w:r>
      <w:bookmarkEnd w:id="5"/>
      <w:r w:rsidRPr="001C013F">
        <w:rPr>
          <w:rFonts w:ascii="Times New Roman" w:hAnsi="Times New Roman" w:cs="Times New Roman"/>
          <w:b w:val="0"/>
          <w:bCs w:val="0"/>
          <w:color w:val="auto"/>
          <w:sz w:val="28"/>
          <w:szCs w:val="28"/>
          <w:lang w:val="vi-VN"/>
        </w:rPr>
        <w:tab/>
      </w:r>
    </w:p>
    <w:p w14:paraId="019999A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Hệ thống </w:t>
      </w:r>
      <w:r w:rsidRPr="008A3180">
        <w:rPr>
          <w:sz w:val="28"/>
          <w:szCs w:val="28"/>
        </w:rPr>
        <w:t>CSDL</w:t>
      </w:r>
      <w:r w:rsidRPr="008A3180">
        <w:rPr>
          <w:sz w:val="28"/>
          <w:szCs w:val="28"/>
          <w:lang w:val="vi-VN"/>
        </w:rPr>
        <w:t xml:space="preserve"> thống kê quốc gia phải có tính khả thi, hệ thống được xây dựng và phát triển phải phù hợp với điều kiện cơ sở hạ tầng, nguồn lực, đặc thù, năng lực của từng bộ, ngành, địa phương. Đây là Đề án tiến hành lâu dài, vì vậy, cần xác định rõ phạm vi của Đề án, đồng thời chia giai đoạn để thực hiện, việc đầu tư cần đồng bộ, thống nhất, có trọng tâm, trọng điểm, tránh trùng lặp, chồng chéo và lãng phí; đáp ứng được yêu cầu cấp bách mà thực tế đặt ra, phù hợp với quy hoạch tổng thể của ngành, của lĩnh vực.</w:t>
      </w:r>
    </w:p>
    <w:p w14:paraId="7CA75687" w14:textId="77777777" w:rsidR="008A3180" w:rsidRPr="001C013F" w:rsidRDefault="008A3180" w:rsidP="00887F29">
      <w:pPr>
        <w:pStyle w:val="Heading2"/>
        <w:spacing w:before="60" w:after="60" w:line="288" w:lineRule="auto"/>
        <w:ind w:firstLine="720"/>
        <w:jc w:val="both"/>
        <w:rPr>
          <w:rFonts w:ascii="Times New Roman" w:hAnsi="Times New Roman" w:cs="Times New Roman"/>
          <w:b w:val="0"/>
          <w:bCs w:val="0"/>
          <w:color w:val="auto"/>
          <w:sz w:val="28"/>
          <w:szCs w:val="28"/>
          <w:lang w:val="vi-VN"/>
        </w:rPr>
      </w:pPr>
      <w:bookmarkStart w:id="6" w:name="_Toc113452805"/>
      <w:r w:rsidRPr="001C013F">
        <w:rPr>
          <w:rFonts w:ascii="Times New Roman" w:hAnsi="Times New Roman" w:cs="Times New Roman"/>
          <w:b w:val="0"/>
          <w:bCs w:val="0"/>
          <w:color w:val="auto"/>
          <w:sz w:val="28"/>
          <w:szCs w:val="28"/>
          <w:lang w:val="vi-VN"/>
        </w:rPr>
        <w:t xml:space="preserve">6. Quan điểm về quản lý, vận hành hệ thống </w:t>
      </w:r>
      <w:r w:rsidRPr="001C013F">
        <w:rPr>
          <w:rFonts w:ascii="Times New Roman" w:hAnsi="Times New Roman" w:cs="Times New Roman"/>
          <w:b w:val="0"/>
          <w:bCs w:val="0"/>
          <w:color w:val="auto"/>
          <w:sz w:val="28"/>
          <w:szCs w:val="28"/>
        </w:rPr>
        <w:t>c</w:t>
      </w:r>
      <w:r w:rsidRPr="001C013F">
        <w:rPr>
          <w:rFonts w:ascii="Times New Roman" w:hAnsi="Times New Roman" w:cs="Times New Roman"/>
          <w:b w:val="0"/>
          <w:bCs w:val="0"/>
          <w:color w:val="auto"/>
          <w:sz w:val="28"/>
          <w:szCs w:val="28"/>
          <w:lang w:val="vi-VN"/>
        </w:rPr>
        <w:t>ơ sở dữ liệu thống kê quốc gia hiệu quả, an toàn</w:t>
      </w:r>
      <w:bookmarkEnd w:id="6"/>
    </w:p>
    <w:p w14:paraId="3AAF7D38" w14:textId="77777777" w:rsidR="008A3180" w:rsidRPr="008A3180" w:rsidRDefault="008A3180" w:rsidP="00887F29">
      <w:pPr>
        <w:pStyle w:val="List-"/>
        <w:numPr>
          <w:ilvl w:val="0"/>
          <w:numId w:val="0"/>
        </w:numPr>
        <w:spacing w:before="40" w:after="40"/>
        <w:ind w:firstLine="720"/>
      </w:pPr>
      <w:r w:rsidRPr="008A3180">
        <w:rPr>
          <w:lang w:val="vi-VN"/>
        </w:rPr>
        <w:t>Giao đầu mối chủ trì quản lý và vận hành hệ thống, đưa ra được các nguyên tắc, phân cấp rõ ràng về nội dung quản lý, phương thức và trách nhiệm, bảo đảm không trùng lặp, chồng chéo nhiệm vụ giữa các đối tượng liên quan; bảo đảm thực hiện hiệu quả, khả thi, tiết kiệm.</w:t>
      </w:r>
    </w:p>
    <w:p w14:paraId="02E2B79E" w14:textId="77777777" w:rsidR="00E9445A" w:rsidRDefault="007871E8" w:rsidP="00887F29">
      <w:pPr>
        <w:pStyle w:val="FirstLineCharChar"/>
        <w:numPr>
          <w:ilvl w:val="0"/>
          <w:numId w:val="0"/>
        </w:numPr>
        <w:tabs>
          <w:tab w:val="left" w:pos="0"/>
        </w:tabs>
        <w:spacing w:before="40" w:after="40" w:line="288" w:lineRule="auto"/>
        <w:ind w:firstLine="720"/>
        <w:rPr>
          <w:rFonts w:ascii="Times New Roman" w:hAnsi="Times New Roman"/>
          <w:b/>
          <w:sz w:val="28"/>
          <w:szCs w:val="28"/>
        </w:rPr>
      </w:pPr>
      <w:r w:rsidRPr="00E9445A">
        <w:rPr>
          <w:rFonts w:ascii="Times New Roman" w:hAnsi="Times New Roman"/>
          <w:b/>
          <w:sz w:val="28"/>
          <w:szCs w:val="28"/>
        </w:rPr>
        <w:t>II. MỤC TIÊU, PHẠM VI CỦA ĐỀ ÁN</w:t>
      </w:r>
    </w:p>
    <w:p w14:paraId="7D6DDAA0" w14:textId="3D83C328" w:rsidR="007C4951" w:rsidRPr="001C013F" w:rsidRDefault="007C4951" w:rsidP="00887F29">
      <w:pPr>
        <w:pStyle w:val="Heading2"/>
        <w:spacing w:before="60" w:after="60" w:line="288" w:lineRule="auto"/>
        <w:ind w:firstLine="720"/>
        <w:jc w:val="both"/>
        <w:rPr>
          <w:rFonts w:ascii="Times New Roman" w:hAnsi="Times New Roman" w:cs="Times New Roman"/>
          <w:b w:val="0"/>
          <w:bCs w:val="0"/>
          <w:color w:val="auto"/>
          <w:sz w:val="28"/>
          <w:szCs w:val="28"/>
          <w:lang w:val="vi-VN"/>
        </w:rPr>
      </w:pPr>
      <w:r w:rsidRPr="001C013F">
        <w:rPr>
          <w:rFonts w:ascii="Times New Roman" w:hAnsi="Times New Roman" w:cs="Times New Roman"/>
          <w:b w:val="0"/>
          <w:bCs w:val="0"/>
          <w:color w:val="auto"/>
          <w:sz w:val="28"/>
          <w:szCs w:val="28"/>
          <w:lang w:val="vi-VN"/>
        </w:rPr>
        <w:t>1. Mục tiêu tổng quát</w:t>
      </w:r>
    </w:p>
    <w:p w14:paraId="4F0730DE" w14:textId="77777777" w:rsidR="00E9445A" w:rsidRDefault="008A3180" w:rsidP="00887F29">
      <w:pPr>
        <w:pStyle w:val="List-"/>
        <w:numPr>
          <w:ilvl w:val="0"/>
          <w:numId w:val="0"/>
        </w:numPr>
        <w:spacing w:before="40" w:after="40"/>
        <w:ind w:firstLine="720"/>
        <w:rPr>
          <w:lang w:val="vi-VN"/>
        </w:rPr>
      </w:pPr>
      <w:r w:rsidRPr="008A3180">
        <w:rPr>
          <w:lang w:val="vi-VN"/>
        </w:rPr>
        <w:t xml:space="preserve">Đề án nhằm xây dựng, quản lý, cập nhật, vận hành </w:t>
      </w:r>
      <w:r w:rsidRPr="00E9445A">
        <w:rPr>
          <w:lang w:val="vi-VN"/>
        </w:rPr>
        <w:t>CSDL</w:t>
      </w:r>
      <w:r w:rsidRPr="008A3180">
        <w:rPr>
          <w:lang w:val="vi-VN"/>
        </w:rPr>
        <w:t xml:space="preserve"> thống kê quốc gia tập trung và cung cấp thông tin thống kê chính thức bảo đảm tính thống nhất, chính xác, kịp thời, đầy đủ phục vụ công tác quản lý, chỉ đạo, điều hành, hoạch định chính sách, phát triển kinh tế - xã hội của lãnh đạo các cấp từ trung ương đến địa phương và đáp ứng nhu cầu sử dụng thông tin của toàn xã hội, góp phần quan trọng trong tiến trình xây dựng Chính phủ số, kinh tế số, xã hội số; </w:t>
      </w:r>
      <w:r w:rsidRPr="00E9445A">
        <w:rPr>
          <w:lang w:val="vi-VN"/>
        </w:rPr>
        <w:t>thực hiện minh bạch hóa và</w:t>
      </w:r>
      <w:r w:rsidRPr="008A3180">
        <w:rPr>
          <w:lang w:val="vi-VN"/>
        </w:rPr>
        <w:t xml:space="preserve"> nâng cao tính giải trình của dữ liệu thống kê; tạo thuận lợi để Thống kê Việt Nam đạt trình độ tiên tiến trong khu vực ASEAN vào năm 2030, trở thành hệ thống thống kê hiện đại trên thế giới vào năm 2045</w:t>
      </w:r>
      <w:r w:rsidRPr="00E9445A">
        <w:rPr>
          <w:lang w:val="vi-VN"/>
        </w:rPr>
        <w:t>.</w:t>
      </w:r>
    </w:p>
    <w:p w14:paraId="2DF379FE" w14:textId="4AB2F8FF" w:rsidR="007C4951" w:rsidRPr="001C013F" w:rsidRDefault="007C4951" w:rsidP="00887F29">
      <w:pPr>
        <w:pStyle w:val="Heading2"/>
        <w:spacing w:before="60" w:after="60" w:line="288" w:lineRule="auto"/>
        <w:ind w:firstLine="720"/>
        <w:jc w:val="both"/>
        <w:rPr>
          <w:rFonts w:ascii="Times New Roman" w:hAnsi="Times New Roman" w:cs="Times New Roman"/>
          <w:b w:val="0"/>
          <w:bCs w:val="0"/>
          <w:color w:val="auto"/>
          <w:sz w:val="28"/>
          <w:szCs w:val="28"/>
          <w:lang w:val="vi-VN"/>
        </w:rPr>
      </w:pPr>
      <w:r w:rsidRPr="001C013F">
        <w:rPr>
          <w:rFonts w:ascii="Times New Roman" w:hAnsi="Times New Roman" w:cs="Times New Roman"/>
          <w:b w:val="0"/>
          <w:bCs w:val="0"/>
          <w:color w:val="auto"/>
          <w:sz w:val="28"/>
          <w:szCs w:val="28"/>
          <w:lang w:val="vi-VN"/>
        </w:rPr>
        <w:t xml:space="preserve">2. Mục tiêu cụ thể </w:t>
      </w:r>
    </w:p>
    <w:p w14:paraId="709BC123" w14:textId="2C6FA3F6" w:rsidR="008A3180" w:rsidRPr="001C013F" w:rsidRDefault="008A3180" w:rsidP="00887F29">
      <w:pPr>
        <w:spacing w:line="288" w:lineRule="auto"/>
        <w:ind w:firstLine="720"/>
        <w:rPr>
          <w:b/>
          <w:bCs/>
          <w:iCs/>
          <w:sz w:val="28"/>
          <w:szCs w:val="28"/>
          <w:lang w:val="vi-VN"/>
        </w:rPr>
      </w:pPr>
      <w:bookmarkStart w:id="7" w:name="_Toc113316066"/>
      <w:bookmarkStart w:id="8" w:name="_Toc113427551"/>
      <w:bookmarkStart w:id="9" w:name="_Toc113452809"/>
      <w:r w:rsidRPr="001C013F">
        <w:rPr>
          <w:iCs/>
          <w:sz w:val="28"/>
          <w:szCs w:val="28"/>
          <w:lang w:val="vi-VN"/>
        </w:rPr>
        <w:t xml:space="preserve">a) Hoàn thiện hành lang pháp lý, xây dựng quy định, quy chế hướng dẫn thực hiện xây dựng, triển khai và vận hành </w:t>
      </w:r>
      <w:r w:rsidRPr="001C013F">
        <w:rPr>
          <w:bCs/>
          <w:iCs/>
          <w:sz w:val="28"/>
          <w:szCs w:val="28"/>
          <w:lang w:val="vi-VN"/>
        </w:rPr>
        <w:t>CSDL</w:t>
      </w:r>
      <w:r w:rsidRPr="001C013F">
        <w:rPr>
          <w:iCs/>
          <w:sz w:val="28"/>
          <w:szCs w:val="28"/>
          <w:lang w:val="vi-VN"/>
        </w:rPr>
        <w:t xml:space="preserve"> thống kê quốc gia trong các cơ quan nhà nước</w:t>
      </w:r>
      <w:bookmarkEnd w:id="7"/>
      <w:bookmarkEnd w:id="8"/>
      <w:bookmarkEnd w:id="9"/>
    </w:p>
    <w:p w14:paraId="224D60F1"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lang w:val="vi-VN"/>
        </w:rPr>
      </w:pPr>
      <w:r w:rsidRPr="008A3180">
        <w:rPr>
          <w:sz w:val="28"/>
          <w:szCs w:val="28"/>
          <w:lang w:val="vi-VN"/>
        </w:rPr>
        <w:t>- Đến năm 2025</w:t>
      </w:r>
    </w:p>
    <w:p w14:paraId="0D8CAF88"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lang w:val="vi-VN"/>
        </w:rPr>
      </w:pPr>
      <w:r w:rsidRPr="008A3180">
        <w:rPr>
          <w:sz w:val="28"/>
          <w:szCs w:val="28"/>
          <w:lang w:val="vi-VN"/>
        </w:rPr>
        <w:t xml:space="preserve">+ Xây dựng và ban hành các quy định và hướng dẫn về phát triển CSDL thống kê quốc gia đồng bộ, thống nhất, bảo đảm việc vận hành, chia sẻ và khai thác thông suốt; </w:t>
      </w:r>
    </w:p>
    <w:p w14:paraId="6936ADCD" w14:textId="77777777" w:rsidR="008A3180" w:rsidRPr="008A3180" w:rsidRDefault="008A3180" w:rsidP="00D0207E">
      <w:pPr>
        <w:pBdr>
          <w:top w:val="nil"/>
          <w:left w:val="nil"/>
          <w:bottom w:val="nil"/>
          <w:right w:val="nil"/>
          <w:between w:val="nil"/>
        </w:pBdr>
        <w:tabs>
          <w:tab w:val="left" w:pos="990"/>
          <w:tab w:val="left" w:pos="1080"/>
        </w:tabs>
        <w:spacing w:before="60" w:after="60" w:line="283" w:lineRule="auto"/>
        <w:ind w:firstLine="720"/>
        <w:jc w:val="both"/>
        <w:rPr>
          <w:sz w:val="28"/>
          <w:szCs w:val="28"/>
          <w:lang w:val="vi-VN"/>
        </w:rPr>
      </w:pPr>
      <w:r w:rsidRPr="008A3180">
        <w:rPr>
          <w:sz w:val="28"/>
          <w:szCs w:val="28"/>
          <w:lang w:val="vi-VN"/>
        </w:rPr>
        <w:lastRenderedPageBreak/>
        <w:t>+ Xây dựng và hoàn thiện các tiêu chuẩn hệ thống thông tin, chỉ dẫn kỹ thuật, chuẩn kết nối, chia sẻ và bảo mật dữ liệu liên quan để phục vụ việc chuẩn hóa, chuyển đổi, cập nhật và khai thác, sử dụng cơ sở dữ liệu thống kê quốc gia, từ trung ương đến địa phương, sẵn sàng cho việc thực hiện việc chuẩn hóa trên toàn quốc.</w:t>
      </w:r>
    </w:p>
    <w:p w14:paraId="71B6708E" w14:textId="77777777" w:rsidR="008A3180" w:rsidRPr="008A3180" w:rsidRDefault="008A3180" w:rsidP="00D0207E">
      <w:pPr>
        <w:pBdr>
          <w:top w:val="nil"/>
          <w:left w:val="nil"/>
          <w:bottom w:val="nil"/>
          <w:right w:val="nil"/>
          <w:between w:val="nil"/>
        </w:pBdr>
        <w:tabs>
          <w:tab w:val="left" w:pos="990"/>
          <w:tab w:val="left" w:pos="1080"/>
        </w:tabs>
        <w:spacing w:before="60" w:after="60" w:line="283" w:lineRule="auto"/>
        <w:ind w:firstLine="720"/>
        <w:jc w:val="both"/>
        <w:rPr>
          <w:sz w:val="28"/>
          <w:szCs w:val="28"/>
          <w:lang w:val="vi-VN"/>
        </w:rPr>
      </w:pPr>
      <w:r w:rsidRPr="008A3180">
        <w:rPr>
          <w:sz w:val="28"/>
          <w:szCs w:val="28"/>
          <w:lang w:val="vi-VN"/>
        </w:rPr>
        <w:t>- Đến năm 2030</w:t>
      </w:r>
    </w:p>
    <w:p w14:paraId="7F08E4AE" w14:textId="77777777" w:rsidR="008A3180" w:rsidRPr="008A3180" w:rsidRDefault="008A3180" w:rsidP="00D0207E">
      <w:pPr>
        <w:pBdr>
          <w:top w:val="nil"/>
          <w:left w:val="nil"/>
          <w:bottom w:val="nil"/>
          <w:right w:val="nil"/>
          <w:between w:val="nil"/>
        </w:pBdr>
        <w:tabs>
          <w:tab w:val="left" w:pos="990"/>
          <w:tab w:val="left" w:pos="1080"/>
        </w:tabs>
        <w:spacing w:before="60" w:after="60" w:line="283" w:lineRule="auto"/>
        <w:ind w:firstLine="720"/>
        <w:jc w:val="both"/>
        <w:rPr>
          <w:sz w:val="28"/>
          <w:szCs w:val="28"/>
        </w:rPr>
      </w:pPr>
      <w:r w:rsidRPr="008A3180">
        <w:rPr>
          <w:sz w:val="28"/>
          <w:szCs w:val="28"/>
          <w:lang w:val="vi-VN"/>
        </w:rPr>
        <w:t xml:space="preserve">Hoàn thiện hành lang pháp lý về việc kết nối, chia sẻ các </w:t>
      </w:r>
      <w:r w:rsidRPr="008A3180">
        <w:rPr>
          <w:sz w:val="28"/>
          <w:szCs w:val="28"/>
        </w:rPr>
        <w:t>CSDL</w:t>
      </w:r>
      <w:r w:rsidRPr="008A3180">
        <w:rPr>
          <w:sz w:val="28"/>
          <w:szCs w:val="28"/>
          <w:lang w:val="vi-VN"/>
        </w:rPr>
        <w:t xml:space="preserve"> quốc gia, dữ liệu hành chính và </w:t>
      </w:r>
      <w:r w:rsidRPr="008A3180">
        <w:rPr>
          <w:sz w:val="28"/>
          <w:szCs w:val="28"/>
        </w:rPr>
        <w:t>CSDL</w:t>
      </w:r>
      <w:r w:rsidRPr="008A3180">
        <w:rPr>
          <w:sz w:val="28"/>
          <w:szCs w:val="28"/>
          <w:lang w:val="vi-VN"/>
        </w:rPr>
        <w:t xml:space="preserve"> thống kê của các bộ, ngành, địa phương với hệ thống </w:t>
      </w:r>
      <w:r w:rsidRPr="008A3180">
        <w:rPr>
          <w:sz w:val="28"/>
          <w:szCs w:val="28"/>
        </w:rPr>
        <w:t>CSDL</w:t>
      </w:r>
      <w:r w:rsidRPr="008A3180">
        <w:rPr>
          <w:sz w:val="28"/>
          <w:szCs w:val="28"/>
          <w:lang w:val="vi-VN"/>
        </w:rPr>
        <w:t xml:space="preserve"> thống kê quốc gia</w:t>
      </w:r>
      <w:r w:rsidRPr="008A3180">
        <w:rPr>
          <w:sz w:val="28"/>
          <w:szCs w:val="28"/>
        </w:rPr>
        <w:t>.</w:t>
      </w:r>
    </w:p>
    <w:p w14:paraId="1339D309" w14:textId="34683A59" w:rsidR="008A3180" w:rsidRPr="001C013F" w:rsidRDefault="008A3180" w:rsidP="00D0207E">
      <w:pPr>
        <w:pStyle w:val="Heading3"/>
        <w:spacing w:before="60" w:after="60" w:line="283" w:lineRule="auto"/>
        <w:ind w:firstLine="720"/>
        <w:rPr>
          <w:rFonts w:ascii="Times New Roman" w:hAnsi="Times New Roman"/>
          <w:b w:val="0"/>
          <w:bCs w:val="0"/>
          <w:iCs/>
          <w:szCs w:val="28"/>
          <w:lang w:val="vi-VN"/>
        </w:rPr>
      </w:pPr>
      <w:bookmarkStart w:id="10" w:name="_Toc113316067"/>
      <w:bookmarkStart w:id="11" w:name="_Toc113427552"/>
      <w:bookmarkStart w:id="12" w:name="_Toc113452810"/>
      <w:r w:rsidRPr="001C013F">
        <w:rPr>
          <w:rFonts w:ascii="Times New Roman" w:hAnsi="Times New Roman"/>
          <w:b w:val="0"/>
          <w:bCs w:val="0"/>
          <w:iCs/>
          <w:szCs w:val="28"/>
          <w:lang w:val="vi-VN"/>
        </w:rPr>
        <w:t xml:space="preserve">b) Xây dựng hạ tầng công nghệ thông tin đồng bộ, thống nhất cho hệ thống </w:t>
      </w:r>
      <w:r w:rsidRPr="001C013F">
        <w:rPr>
          <w:rFonts w:ascii="Times New Roman" w:hAnsi="Times New Roman"/>
          <w:b w:val="0"/>
          <w:iCs/>
          <w:szCs w:val="28"/>
        </w:rPr>
        <w:t>CSDL</w:t>
      </w:r>
      <w:r w:rsidRPr="001C013F">
        <w:rPr>
          <w:rFonts w:ascii="Times New Roman" w:hAnsi="Times New Roman"/>
          <w:b w:val="0"/>
          <w:bCs w:val="0"/>
          <w:iCs/>
          <w:szCs w:val="28"/>
          <w:lang w:val="vi-VN"/>
        </w:rPr>
        <w:t xml:space="preserve"> thống kê quốc gia</w:t>
      </w:r>
      <w:bookmarkEnd w:id="10"/>
      <w:bookmarkEnd w:id="11"/>
      <w:bookmarkEnd w:id="12"/>
    </w:p>
    <w:p w14:paraId="2C61C26F"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Đến năm 2025</w:t>
      </w:r>
    </w:p>
    <w:p w14:paraId="3D6CDEB6"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xml:space="preserve">+ Hoàn thành việc xây dựng hạ tầng kỹ thuật CSDL thống kê quốc gia tại Bộ Kế hoạch và Đầu tư (Tổng cục Thống kê) sẵn sàng cho việc kết nối, tích hợp và chia sẻ dữ liệu đối với CSDL thống kê tại bộ, ngành, địa phương; </w:t>
      </w:r>
    </w:p>
    <w:p w14:paraId="14A8C369"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+ 50% bộ, ngành hoàn thành việc xây dựng hạ tầng kỹ thuật CNTT cho các cơ sở dữ liệu thống kê tại cơ quan, đơn vị theo chuẩn thống nhất;</w:t>
      </w:r>
    </w:p>
    <w:p w14:paraId="295D5E13"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+ 30% tỉnh, thành phố trực thuộc Trung ương hoàn thành việc xây dựng hạ tầng kỹ thuật CNTT cho các cơ sở dữ liệu thống kê tại địa phương theo chuẩn thống nhất.</w:t>
      </w:r>
    </w:p>
    <w:p w14:paraId="7DEECAF3"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Đến năm 2030</w:t>
      </w:r>
    </w:p>
    <w:p w14:paraId="4CECDA7E" w14:textId="77777777"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+ 100% bộ, ngành hoàn thành việc xây dựng hạ tầng kỹ thuật CNTT cho các CSDL thống kê tại cơ quan, đơn vị theo chuẩn thống nhất và kết nối với hạ tầng kỹ thuật của CSDL thống kê quốc gia thành một hạ tầng CNTT thống nhất, đồng bộ;</w:t>
      </w:r>
    </w:p>
    <w:p w14:paraId="3586E453" w14:textId="4026BF64" w:rsidR="008A3180" w:rsidRPr="008A3180" w:rsidRDefault="008A3180" w:rsidP="00D0207E">
      <w:pPr>
        <w:pBdr>
          <w:top w:val="nil"/>
          <w:left w:val="nil"/>
          <w:bottom w:val="nil"/>
          <w:right w:val="nil"/>
          <w:between w:val="nil"/>
        </w:pBdr>
        <w:tabs>
          <w:tab w:val="left" w:pos="1080"/>
        </w:tabs>
        <w:spacing w:before="60" w:after="60" w:line="283" w:lineRule="auto"/>
        <w:ind w:firstLine="720"/>
        <w:jc w:val="both"/>
        <w:rPr>
          <w:sz w:val="28"/>
          <w:szCs w:val="28"/>
        </w:rPr>
      </w:pPr>
      <w:r w:rsidRPr="008A3180">
        <w:rPr>
          <w:sz w:val="28"/>
          <w:szCs w:val="28"/>
        </w:rPr>
        <w:t xml:space="preserve">+ </w:t>
      </w:r>
      <w:r w:rsidR="00841268">
        <w:rPr>
          <w:sz w:val="28"/>
          <w:szCs w:val="28"/>
        </w:rPr>
        <w:t xml:space="preserve">Trên </w:t>
      </w:r>
      <w:r w:rsidRPr="008A3180">
        <w:rPr>
          <w:sz w:val="28"/>
          <w:szCs w:val="28"/>
        </w:rPr>
        <w:t>80% tỉnh, thành phố trực thuộc Trung ương hoàn thành việc xây dựng hạ tầng kỹ thuật CNTT cho các CSDL thống kê tại địa phương theo chuẩn thống nhất và kết nối với hạ tầng kỹ thuật của CSDL thống kê quốc gia thành một hạ tầng CNTT thống nhất, đồng bộ.</w:t>
      </w:r>
    </w:p>
    <w:p w14:paraId="12F201BF" w14:textId="08B280F1" w:rsidR="008A3180" w:rsidRPr="001C013F" w:rsidRDefault="008A3180" w:rsidP="00D0207E">
      <w:pPr>
        <w:pStyle w:val="Heading3"/>
        <w:spacing w:before="60" w:after="60" w:line="283" w:lineRule="auto"/>
        <w:ind w:firstLine="720"/>
        <w:rPr>
          <w:rFonts w:ascii="Times New Roman" w:hAnsi="Times New Roman"/>
          <w:b w:val="0"/>
          <w:bCs w:val="0"/>
          <w:iCs/>
          <w:szCs w:val="28"/>
          <w:lang w:val="vi-VN"/>
        </w:rPr>
      </w:pPr>
      <w:bookmarkStart w:id="13" w:name="_Toc113316068"/>
      <w:bookmarkStart w:id="14" w:name="_Toc113427553"/>
      <w:bookmarkStart w:id="15" w:name="_Toc113452811"/>
      <w:r w:rsidRPr="001C013F">
        <w:rPr>
          <w:rFonts w:ascii="Times New Roman" w:hAnsi="Times New Roman"/>
          <w:b w:val="0"/>
          <w:bCs w:val="0"/>
          <w:iCs/>
          <w:szCs w:val="28"/>
          <w:lang w:val="vi-VN"/>
        </w:rPr>
        <w:t xml:space="preserve">c) Xây dựng và triển khai các phần mềm dùng chung, các dịch vụ chia sẻ và khai thác dữ liệu, ứng dụng các giải pháp kỹ thuật mật mã để bảo mật dữ liệu lưu trữ và dữ liệu trao đổi bảo đảm vận hành hệ thống </w:t>
      </w:r>
      <w:r w:rsidRPr="001C013F">
        <w:rPr>
          <w:rFonts w:ascii="Times New Roman" w:hAnsi="Times New Roman"/>
          <w:b w:val="0"/>
          <w:iCs/>
          <w:szCs w:val="28"/>
        </w:rPr>
        <w:t>CSDL</w:t>
      </w:r>
      <w:r w:rsidRPr="001C013F">
        <w:rPr>
          <w:rFonts w:ascii="Times New Roman" w:hAnsi="Times New Roman"/>
          <w:b w:val="0"/>
          <w:bCs w:val="0"/>
          <w:iCs/>
          <w:szCs w:val="28"/>
          <w:lang w:val="vi-VN"/>
        </w:rPr>
        <w:t xml:space="preserve"> thống kê quốc gia có hiệu quả kinh tế </w:t>
      </w:r>
      <w:r w:rsidRPr="001C013F">
        <w:rPr>
          <w:rFonts w:ascii="Times New Roman" w:hAnsi="Times New Roman"/>
          <w:b w:val="0"/>
          <w:bCs w:val="0"/>
          <w:iCs/>
          <w:szCs w:val="28"/>
        </w:rPr>
        <w:t xml:space="preserve">- </w:t>
      </w:r>
      <w:r w:rsidRPr="001C013F">
        <w:rPr>
          <w:rFonts w:ascii="Times New Roman" w:hAnsi="Times New Roman"/>
          <w:b w:val="0"/>
          <w:bCs w:val="0"/>
          <w:iCs/>
          <w:szCs w:val="28"/>
          <w:lang w:val="vi-VN"/>
        </w:rPr>
        <w:t>xã hội</w:t>
      </w:r>
      <w:bookmarkEnd w:id="13"/>
      <w:bookmarkEnd w:id="14"/>
      <w:bookmarkEnd w:id="15"/>
    </w:p>
    <w:p w14:paraId="6939BBB3" w14:textId="77777777" w:rsidR="008A3180" w:rsidRPr="008A3180" w:rsidRDefault="008A3180" w:rsidP="00D0207E">
      <w:pPr>
        <w:spacing w:before="60" w:after="60" w:line="283" w:lineRule="auto"/>
        <w:ind w:firstLine="720"/>
        <w:rPr>
          <w:sz w:val="28"/>
          <w:szCs w:val="28"/>
        </w:rPr>
      </w:pPr>
      <w:r w:rsidRPr="008A3180">
        <w:rPr>
          <w:sz w:val="28"/>
          <w:szCs w:val="28"/>
        </w:rPr>
        <w:t>- Đến năm 2025</w:t>
      </w:r>
    </w:p>
    <w:p w14:paraId="66E2AE85" w14:textId="77777777" w:rsidR="008A3180" w:rsidRPr="008A3180" w:rsidRDefault="008A3180" w:rsidP="00887F29">
      <w:pPr>
        <w:spacing w:before="60" w:after="60" w:line="288" w:lineRule="auto"/>
        <w:ind w:firstLine="720"/>
        <w:jc w:val="both"/>
        <w:rPr>
          <w:sz w:val="28"/>
          <w:szCs w:val="28"/>
        </w:rPr>
      </w:pPr>
      <w:r w:rsidRPr="008A3180">
        <w:rPr>
          <w:sz w:val="28"/>
          <w:szCs w:val="28"/>
        </w:rPr>
        <w:t xml:space="preserve">+ Phát triển các tiện ích dùng chung thông minh phục vụ thu thập, phân tích và tích hợp dữ liệu; các công cụ mở để triển khai các dịch vụ chia sẻ, khai thác dữ </w:t>
      </w:r>
      <w:r w:rsidRPr="008A3180">
        <w:rPr>
          <w:sz w:val="28"/>
          <w:szCs w:val="28"/>
        </w:rPr>
        <w:lastRenderedPageBreak/>
        <w:t>liệu thống kê cho lãnh đạo các cấp và các đối tượng có nhu cầu sử dụng thông tin thống kê;</w:t>
      </w:r>
    </w:p>
    <w:p w14:paraId="214E251F" w14:textId="77777777" w:rsidR="008A3180" w:rsidRPr="008A3180" w:rsidRDefault="008A3180" w:rsidP="00887F29">
      <w:pPr>
        <w:spacing w:before="60" w:after="60" w:line="288" w:lineRule="auto"/>
        <w:ind w:firstLine="720"/>
        <w:jc w:val="both"/>
        <w:rPr>
          <w:sz w:val="28"/>
          <w:szCs w:val="28"/>
        </w:rPr>
      </w:pPr>
      <w:r w:rsidRPr="008A3180">
        <w:rPr>
          <w:sz w:val="28"/>
          <w:szCs w:val="28"/>
        </w:rPr>
        <w:t>+ Triển khai các tiện ích dùng chung trong hệ thống cơ sở dữ liệu thống kê quốc gia và 40% bộ ngành và địa phương;</w:t>
      </w:r>
    </w:p>
    <w:p w14:paraId="4DF2D2F4" w14:textId="77777777" w:rsidR="008A3180" w:rsidRPr="008A3180" w:rsidRDefault="008A3180" w:rsidP="00887F29">
      <w:pPr>
        <w:spacing w:before="60" w:after="60" w:line="288" w:lineRule="auto"/>
        <w:ind w:firstLine="720"/>
        <w:jc w:val="both"/>
        <w:rPr>
          <w:sz w:val="28"/>
          <w:szCs w:val="28"/>
        </w:rPr>
      </w:pPr>
      <w:r w:rsidRPr="008A3180">
        <w:rPr>
          <w:sz w:val="28"/>
          <w:szCs w:val="28"/>
        </w:rPr>
        <w:t>+ Cung cấp dữ liệu thống kê vi mô đáp ứng nhu cầu của các đối tượng sử dụng thông tin thống kê trong và ngoài nước đạt trên 25%.</w:t>
      </w:r>
    </w:p>
    <w:p w14:paraId="7793B96C" w14:textId="77777777" w:rsidR="008A3180" w:rsidRPr="008A3180" w:rsidRDefault="008A3180" w:rsidP="00887F29">
      <w:pPr>
        <w:spacing w:before="60" w:after="60" w:line="288" w:lineRule="auto"/>
        <w:ind w:firstLine="720"/>
        <w:rPr>
          <w:sz w:val="28"/>
          <w:szCs w:val="28"/>
        </w:rPr>
      </w:pPr>
      <w:r w:rsidRPr="008A3180">
        <w:rPr>
          <w:sz w:val="28"/>
          <w:szCs w:val="28"/>
        </w:rPr>
        <w:t xml:space="preserve"> - Đến năm 2030</w:t>
      </w:r>
    </w:p>
    <w:p w14:paraId="793D5BD1" w14:textId="77777777" w:rsidR="008A3180" w:rsidRPr="008A3180" w:rsidRDefault="008A3180" w:rsidP="00887F29">
      <w:pPr>
        <w:spacing w:before="60" w:after="60" w:line="288" w:lineRule="auto"/>
        <w:ind w:firstLine="720"/>
        <w:rPr>
          <w:sz w:val="28"/>
          <w:szCs w:val="28"/>
        </w:rPr>
      </w:pPr>
      <w:r w:rsidRPr="008A3180">
        <w:rPr>
          <w:sz w:val="28"/>
          <w:szCs w:val="28"/>
        </w:rPr>
        <w:t>+ Cung cấp dữ liệu thống kê vi mô đáp ứng nhu cầu của các đối tượng sử dụng thông tin thống kê trong và ngoài nước: đạt trên 60%;</w:t>
      </w:r>
    </w:p>
    <w:p w14:paraId="41F85D3B" w14:textId="77777777" w:rsidR="008A3180" w:rsidRPr="008A3180" w:rsidRDefault="008A3180" w:rsidP="00887F29">
      <w:pPr>
        <w:spacing w:before="60" w:after="60" w:line="288" w:lineRule="auto"/>
        <w:ind w:firstLine="720"/>
        <w:jc w:val="both"/>
        <w:rPr>
          <w:sz w:val="28"/>
          <w:szCs w:val="28"/>
        </w:rPr>
      </w:pPr>
      <w:r w:rsidRPr="008A3180">
        <w:rPr>
          <w:sz w:val="28"/>
          <w:szCs w:val="28"/>
        </w:rPr>
        <w:t>+ Các tiện ích dùng chung được triển khai tại 80% CSDL thống kê của các bộ, ngành và địa phương.</w:t>
      </w:r>
    </w:p>
    <w:p w14:paraId="701D8775" w14:textId="4309603D" w:rsidR="008A3180" w:rsidRPr="001C013F" w:rsidRDefault="008A3180" w:rsidP="00887F29">
      <w:pPr>
        <w:pStyle w:val="Heading3"/>
        <w:spacing w:before="60" w:after="60" w:line="288" w:lineRule="auto"/>
        <w:ind w:firstLine="720"/>
        <w:rPr>
          <w:rFonts w:ascii="Times New Roman" w:hAnsi="Times New Roman"/>
          <w:b w:val="0"/>
          <w:bCs w:val="0"/>
          <w:iCs/>
          <w:szCs w:val="28"/>
          <w:lang w:val="vi-VN"/>
        </w:rPr>
      </w:pPr>
      <w:bookmarkStart w:id="16" w:name="_Toc113316069"/>
      <w:bookmarkStart w:id="17" w:name="_Toc113427554"/>
      <w:bookmarkStart w:id="18" w:name="_Toc113452812"/>
      <w:r w:rsidRPr="001C013F">
        <w:rPr>
          <w:rFonts w:ascii="Times New Roman" w:hAnsi="Times New Roman"/>
          <w:b w:val="0"/>
          <w:bCs w:val="0"/>
          <w:iCs/>
          <w:szCs w:val="28"/>
          <w:lang w:val="vi-VN"/>
        </w:rPr>
        <w:t xml:space="preserve">d) Thực hiện chuyển đổi, chuẩn hóa và tích hợp dữ liệu thống kê của bộ, ngành và địa phương vào </w:t>
      </w:r>
      <w:r w:rsidRPr="001C013F">
        <w:rPr>
          <w:rFonts w:ascii="Times New Roman" w:hAnsi="Times New Roman"/>
          <w:b w:val="0"/>
          <w:iCs/>
          <w:szCs w:val="28"/>
        </w:rPr>
        <w:t>CSDL</w:t>
      </w:r>
      <w:r w:rsidRPr="001C013F">
        <w:rPr>
          <w:rFonts w:ascii="Times New Roman" w:hAnsi="Times New Roman"/>
          <w:b w:val="0"/>
          <w:bCs w:val="0"/>
          <w:iCs/>
          <w:szCs w:val="28"/>
          <w:lang w:val="vi-VN"/>
        </w:rPr>
        <w:t xml:space="preserve"> thống kê quốc gia, tập trung khai thác, sử dụng dữ liệu hành chính</w:t>
      </w:r>
      <w:bookmarkEnd w:id="16"/>
      <w:bookmarkEnd w:id="17"/>
      <w:bookmarkEnd w:id="18"/>
    </w:p>
    <w:p w14:paraId="37E28A57"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Đến năm 2025 </w:t>
      </w:r>
    </w:p>
    <w:p w14:paraId="08E208BF"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+ 100% chỉ tiêu thống kê quốc gia </w:t>
      </w:r>
      <w:r w:rsidRPr="008A3180">
        <w:rPr>
          <w:sz w:val="28"/>
          <w:szCs w:val="28"/>
        </w:rPr>
        <w:t>đã thu thập, tổng hợp và công bố</w:t>
      </w:r>
      <w:r w:rsidRPr="008A3180">
        <w:rPr>
          <w:sz w:val="28"/>
          <w:szCs w:val="28"/>
          <w:lang w:val="vi-VN"/>
        </w:rPr>
        <w:t xml:space="preserve"> được cập nhật trong </w:t>
      </w:r>
      <w:r w:rsidRPr="008A3180">
        <w:rPr>
          <w:sz w:val="28"/>
          <w:szCs w:val="28"/>
        </w:rPr>
        <w:t>CSDL</w:t>
      </w:r>
      <w:r w:rsidRPr="008A3180">
        <w:rPr>
          <w:sz w:val="28"/>
          <w:szCs w:val="28"/>
          <w:lang w:val="vi-VN"/>
        </w:rPr>
        <w:t xml:space="preserve"> thống kê quốc gia; 50% bộ ngành có kết nối và gửi dữ liệu tự động; </w:t>
      </w:r>
    </w:p>
    <w:p w14:paraId="62763265"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+ 30% </w:t>
      </w:r>
      <w:r w:rsidRPr="008A3180">
        <w:rPr>
          <w:sz w:val="28"/>
          <w:szCs w:val="28"/>
        </w:rPr>
        <w:t>b</w:t>
      </w:r>
      <w:r w:rsidRPr="008A3180">
        <w:rPr>
          <w:sz w:val="28"/>
          <w:szCs w:val="28"/>
          <w:lang w:val="vi-VN"/>
        </w:rPr>
        <w:t>ộ, ngành kết nối và chia sẻ dữ liệu hành chính, dữ liệu điều tra thuộc chương trình điều tra thống kê quốc gia;</w:t>
      </w:r>
    </w:p>
    <w:p w14:paraId="6B783092"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+ 100% chỉ tiêu thống kê cấp tỉnh, cấp huyện, cấp xã </w:t>
      </w:r>
      <w:r w:rsidRPr="008A3180">
        <w:rPr>
          <w:sz w:val="28"/>
          <w:szCs w:val="28"/>
        </w:rPr>
        <w:t xml:space="preserve">đã thu thập, tổng hợp và công bố </w:t>
      </w:r>
      <w:r w:rsidRPr="008A3180">
        <w:rPr>
          <w:sz w:val="28"/>
          <w:szCs w:val="28"/>
          <w:lang w:val="vi-VN"/>
        </w:rPr>
        <w:t>được cập nhật trong cơ sở dữ liệu thống kê quốc gia; 40% địa phương có kết nối và gửi dữ liệu tự động.</w:t>
      </w:r>
    </w:p>
    <w:p w14:paraId="7CEC2FBF"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Đến năm 2030  </w:t>
      </w:r>
    </w:p>
    <w:p w14:paraId="0BF0A302"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Trên 80% bộ ngành thực hiện kết nối và gửi tự động các chỉ tiêu thống kê quốc gia đến </w:t>
      </w:r>
      <w:r w:rsidRPr="008A3180">
        <w:rPr>
          <w:sz w:val="28"/>
          <w:szCs w:val="28"/>
        </w:rPr>
        <w:t>CSDL</w:t>
      </w:r>
      <w:r w:rsidRPr="008A3180">
        <w:rPr>
          <w:sz w:val="28"/>
          <w:szCs w:val="28"/>
          <w:lang w:val="vi-VN"/>
        </w:rPr>
        <w:t xml:space="preserve"> thống kê quốc gia; </w:t>
      </w:r>
    </w:p>
    <w:p w14:paraId="29AA3781"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+ 80% bộ, ngành kết nối và chia sẻ dữ liệu hành chính, dữ liệu điều tra thuộc chương trình điều tra thống kê quốc gia;</w:t>
      </w:r>
    </w:p>
    <w:p w14:paraId="0220170D"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Trên 70% địa phương có kết nối và gửi tự động các chỉ tiêu thống kê cấp tỉnh, cấp huyện, cấp xã đến </w:t>
      </w:r>
      <w:r w:rsidRPr="008A3180">
        <w:rPr>
          <w:sz w:val="28"/>
          <w:szCs w:val="28"/>
        </w:rPr>
        <w:t>CSDL</w:t>
      </w:r>
      <w:r w:rsidRPr="008A3180">
        <w:rPr>
          <w:sz w:val="28"/>
          <w:szCs w:val="28"/>
          <w:lang w:val="vi-VN"/>
        </w:rPr>
        <w:t xml:space="preserve"> thống kê quốc gia.</w:t>
      </w:r>
    </w:p>
    <w:p w14:paraId="2420F044" w14:textId="59BDD0F6" w:rsidR="008A3180" w:rsidRPr="001C013F" w:rsidRDefault="008A3180" w:rsidP="00D0207E">
      <w:pPr>
        <w:spacing w:before="60" w:after="60" w:line="288" w:lineRule="auto"/>
        <w:ind w:firstLine="720"/>
        <w:rPr>
          <w:b/>
          <w:bCs/>
          <w:iCs/>
          <w:sz w:val="28"/>
          <w:szCs w:val="28"/>
          <w:lang w:val="vi-VN"/>
        </w:rPr>
      </w:pPr>
      <w:bookmarkStart w:id="19" w:name="_Toc113316070"/>
      <w:bookmarkStart w:id="20" w:name="_Toc113427555"/>
      <w:bookmarkStart w:id="21" w:name="_Toc113452813"/>
      <w:r w:rsidRPr="001C013F">
        <w:rPr>
          <w:iCs/>
          <w:sz w:val="28"/>
          <w:szCs w:val="28"/>
          <w:lang w:val="vi-VN"/>
        </w:rPr>
        <w:t>đ) Kết nối và tích hợp các cơ sở dữ liệu thống kê quốc gia với các cơ sở dữ liệu quốc gia nền tảng</w:t>
      </w:r>
      <w:bookmarkEnd w:id="19"/>
      <w:bookmarkEnd w:id="20"/>
      <w:bookmarkEnd w:id="21"/>
    </w:p>
    <w:p w14:paraId="1EAE306E"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Đến năm 2025, hoàn thành kết nối và</w:t>
      </w:r>
      <w:r w:rsidRPr="008A3180">
        <w:rPr>
          <w:sz w:val="28"/>
          <w:szCs w:val="28"/>
        </w:rPr>
        <w:t xml:space="preserve"> </w:t>
      </w:r>
      <w:r w:rsidRPr="008A3180">
        <w:rPr>
          <w:sz w:val="28"/>
          <w:szCs w:val="28"/>
          <w:lang w:val="vi-VN"/>
        </w:rPr>
        <w:t xml:space="preserve">tích hợp dữ liệu thống kê từ các Cơ sở dữ liệu quốc gia về dân cư, Cơ sở dữ liệu quốc gia về tài chính, Cơ sở dữ liệu quốc gia về </w:t>
      </w:r>
      <w:r w:rsidRPr="008A3180">
        <w:rPr>
          <w:sz w:val="28"/>
          <w:szCs w:val="28"/>
        </w:rPr>
        <w:t>Đ</w:t>
      </w:r>
      <w:r w:rsidRPr="008A3180">
        <w:rPr>
          <w:sz w:val="28"/>
          <w:szCs w:val="28"/>
          <w:lang w:val="vi-VN"/>
        </w:rPr>
        <w:t>ăng ký doanh</w:t>
      </w:r>
      <w:r w:rsidRPr="008A3180">
        <w:rPr>
          <w:sz w:val="28"/>
          <w:szCs w:val="28"/>
        </w:rPr>
        <w:t xml:space="preserve"> nghiệp</w:t>
      </w:r>
      <w:r w:rsidRPr="008A3180">
        <w:rPr>
          <w:sz w:val="28"/>
          <w:szCs w:val="28"/>
          <w:lang w:val="vi-VN"/>
        </w:rPr>
        <w:t>;</w:t>
      </w:r>
    </w:p>
    <w:p w14:paraId="1B84C0A2"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lastRenderedPageBreak/>
        <w:t xml:space="preserve">- Đến năm 2030, tất cả các </w:t>
      </w:r>
      <w:r w:rsidRPr="008A3180">
        <w:rPr>
          <w:sz w:val="28"/>
          <w:szCs w:val="28"/>
        </w:rPr>
        <w:t>CSDL</w:t>
      </w:r>
      <w:r w:rsidRPr="008A3180">
        <w:rPr>
          <w:sz w:val="28"/>
          <w:szCs w:val="28"/>
          <w:lang w:val="vi-VN"/>
        </w:rPr>
        <w:t xml:space="preserve"> quốc gia kết nối và tích hợp dữ liệu thống kê với hệ thống </w:t>
      </w:r>
      <w:r w:rsidRPr="008A3180">
        <w:rPr>
          <w:sz w:val="28"/>
          <w:szCs w:val="28"/>
        </w:rPr>
        <w:t>CSDL</w:t>
      </w:r>
      <w:r w:rsidRPr="008A3180">
        <w:rPr>
          <w:sz w:val="28"/>
          <w:szCs w:val="28"/>
          <w:lang w:val="vi-VN"/>
        </w:rPr>
        <w:t xml:space="preserve"> thống kê quốc gia.</w:t>
      </w:r>
    </w:p>
    <w:p w14:paraId="4EDEC411" w14:textId="28740E52" w:rsidR="008A3180" w:rsidRPr="001C013F" w:rsidRDefault="008A3180" w:rsidP="00887F29">
      <w:pPr>
        <w:pStyle w:val="Heading3"/>
        <w:spacing w:before="60" w:after="60" w:line="288" w:lineRule="auto"/>
        <w:ind w:firstLine="720"/>
        <w:rPr>
          <w:rFonts w:ascii="Times New Roman" w:hAnsi="Times New Roman"/>
          <w:b w:val="0"/>
          <w:bCs w:val="0"/>
          <w:iCs/>
          <w:szCs w:val="28"/>
        </w:rPr>
      </w:pPr>
      <w:bookmarkStart w:id="22" w:name="_Toc113316071"/>
      <w:bookmarkStart w:id="23" w:name="_Toc113427556"/>
      <w:bookmarkStart w:id="24" w:name="_Toc113452814"/>
      <w:r w:rsidRPr="001C013F">
        <w:rPr>
          <w:rFonts w:ascii="Times New Roman" w:hAnsi="Times New Roman"/>
          <w:b w:val="0"/>
          <w:bCs w:val="0"/>
          <w:iCs/>
          <w:szCs w:val="28"/>
          <w:lang w:val="vi-VN"/>
        </w:rPr>
        <w:t>e) Nâng cao nhận thức, mức độ hài lòng về dữ liệu thống kê trong hệ thống kê Nhà nước và toàn thể cộng đồn</w:t>
      </w:r>
      <w:bookmarkEnd w:id="22"/>
      <w:bookmarkEnd w:id="23"/>
      <w:bookmarkEnd w:id="24"/>
      <w:r w:rsidR="00BD43DF" w:rsidRPr="001C013F">
        <w:rPr>
          <w:rFonts w:ascii="Times New Roman" w:hAnsi="Times New Roman"/>
          <w:b w:val="0"/>
          <w:bCs w:val="0"/>
          <w:iCs/>
          <w:szCs w:val="28"/>
        </w:rPr>
        <w:t>g</w:t>
      </w:r>
    </w:p>
    <w:p w14:paraId="5314A960"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Năm 2025</w:t>
      </w:r>
    </w:p>
    <w:p w14:paraId="5AB2A29D"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Cán bộ, công chức làm công tác thống kê tại các bộ, ngành và địa phương nhận thức rõ trách nhiệm phải cung cấp dữ liệu cho </w:t>
      </w:r>
      <w:r w:rsidRPr="008A3180">
        <w:rPr>
          <w:sz w:val="28"/>
          <w:szCs w:val="28"/>
        </w:rPr>
        <w:t>CSDL</w:t>
      </w:r>
      <w:r w:rsidRPr="008A3180">
        <w:rPr>
          <w:sz w:val="28"/>
          <w:szCs w:val="28"/>
          <w:lang w:val="vi-VN"/>
        </w:rPr>
        <w:t xml:space="preserve"> thống kê quốc gia, trình độ sử dụng thông tin thống kê phục vụ công việc được nâng cao;</w:t>
      </w:r>
    </w:p>
    <w:p w14:paraId="1215399B"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Tỷ lệ hài lòng của người sử dụng thông tin thống kê trên 80%.</w:t>
      </w:r>
    </w:p>
    <w:p w14:paraId="534F973F"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Năm 2030</w:t>
      </w:r>
    </w:p>
    <w:p w14:paraId="2F6A1E9C"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r w:rsidRPr="008A3180">
        <w:rPr>
          <w:sz w:val="28"/>
          <w:szCs w:val="28"/>
          <w:lang w:val="vi-VN"/>
        </w:rPr>
        <w:t xml:space="preserve">+ Xã hội nhận thức được tầm quan trọng của hệ thống </w:t>
      </w:r>
      <w:r w:rsidRPr="008A3180">
        <w:rPr>
          <w:sz w:val="28"/>
          <w:szCs w:val="28"/>
        </w:rPr>
        <w:t>CSDL</w:t>
      </w:r>
      <w:r w:rsidRPr="008A3180">
        <w:rPr>
          <w:sz w:val="28"/>
          <w:szCs w:val="28"/>
          <w:lang w:val="vi-VN"/>
        </w:rPr>
        <w:t xml:space="preserve"> thống kê quốc gia và việc sử dụng thông tin thống kê;</w:t>
      </w:r>
    </w:p>
    <w:p w14:paraId="15250E88" w14:textId="77777777" w:rsidR="008A3180" w:rsidRPr="008A3180" w:rsidRDefault="008A3180" w:rsidP="00887F29">
      <w:pPr>
        <w:spacing w:before="60" w:after="60" w:line="288" w:lineRule="auto"/>
        <w:ind w:firstLine="720"/>
        <w:jc w:val="both"/>
        <w:rPr>
          <w:b/>
          <w:i/>
          <w:sz w:val="28"/>
          <w:szCs w:val="28"/>
        </w:rPr>
      </w:pPr>
      <w:r w:rsidRPr="008A3180">
        <w:rPr>
          <w:sz w:val="28"/>
          <w:szCs w:val="28"/>
          <w:lang w:val="vi-VN"/>
        </w:rPr>
        <w:t>+ Tỷ lệ hài lòng của người sử dụng thông tin thống kê trên 95%.</w:t>
      </w:r>
    </w:p>
    <w:p w14:paraId="49AB324D" w14:textId="77777777" w:rsidR="007871E8" w:rsidRPr="001C013F" w:rsidRDefault="007871E8" w:rsidP="00887F29">
      <w:pPr>
        <w:pBdr>
          <w:top w:val="nil"/>
          <w:left w:val="nil"/>
          <w:bottom w:val="nil"/>
          <w:right w:val="nil"/>
          <w:between w:val="nil"/>
        </w:pBdr>
        <w:spacing w:before="60" w:after="60" w:line="288" w:lineRule="auto"/>
        <w:ind w:firstLine="720"/>
        <w:jc w:val="both"/>
        <w:rPr>
          <w:sz w:val="28"/>
          <w:szCs w:val="28"/>
        </w:rPr>
      </w:pPr>
      <w:bookmarkStart w:id="25" w:name="_Toc113302321"/>
      <w:r w:rsidRPr="001C013F">
        <w:rPr>
          <w:sz w:val="28"/>
          <w:szCs w:val="28"/>
        </w:rPr>
        <w:t>3. Phạm vi của Đề án</w:t>
      </w:r>
      <w:bookmarkEnd w:id="25"/>
    </w:p>
    <w:p w14:paraId="47B584F8"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rPr>
      </w:pPr>
      <w:r w:rsidRPr="008A3180">
        <w:rPr>
          <w:sz w:val="28"/>
          <w:szCs w:val="28"/>
          <w:lang w:val="vi-VN"/>
        </w:rPr>
        <w:t>- Đề án được áp dụng trong Hệ thống tổ chức thống kê tập trung, tổ chức thống kê bộ, ngành và các địa phương</w:t>
      </w:r>
      <w:r w:rsidRPr="008A3180">
        <w:rPr>
          <w:sz w:val="28"/>
          <w:szCs w:val="28"/>
        </w:rPr>
        <w:t>.</w:t>
      </w:r>
    </w:p>
    <w:p w14:paraId="19BB057F" w14:textId="77777777" w:rsidR="008A3180" w:rsidRPr="008A3180" w:rsidRDefault="008A3180" w:rsidP="00887F29">
      <w:pPr>
        <w:pBdr>
          <w:top w:val="nil"/>
          <w:left w:val="nil"/>
          <w:bottom w:val="nil"/>
          <w:right w:val="nil"/>
          <w:between w:val="nil"/>
        </w:pBdr>
        <w:tabs>
          <w:tab w:val="left" w:pos="1080"/>
        </w:tabs>
        <w:spacing w:before="60" w:after="60" w:line="288" w:lineRule="auto"/>
        <w:ind w:firstLine="720"/>
        <w:jc w:val="both"/>
        <w:rPr>
          <w:sz w:val="28"/>
          <w:szCs w:val="28"/>
        </w:rPr>
      </w:pPr>
      <w:r w:rsidRPr="008A3180">
        <w:rPr>
          <w:sz w:val="28"/>
          <w:szCs w:val="28"/>
          <w:lang w:val="vi-VN"/>
        </w:rPr>
        <w:t xml:space="preserve">- </w:t>
      </w:r>
      <w:r w:rsidRPr="008A3180">
        <w:rPr>
          <w:sz w:val="28"/>
          <w:szCs w:val="28"/>
        </w:rPr>
        <w:t>CSDL</w:t>
      </w:r>
      <w:r w:rsidRPr="008A3180">
        <w:rPr>
          <w:sz w:val="28"/>
          <w:szCs w:val="28"/>
          <w:lang w:val="vi-VN"/>
        </w:rPr>
        <w:t xml:space="preserve"> thống kê quốc gia được hình thành từ </w:t>
      </w:r>
      <w:r w:rsidRPr="008A3180">
        <w:rPr>
          <w:sz w:val="28"/>
          <w:szCs w:val="28"/>
        </w:rPr>
        <w:t>CSDL</w:t>
      </w:r>
      <w:r w:rsidRPr="008A3180">
        <w:rPr>
          <w:sz w:val="28"/>
          <w:szCs w:val="28"/>
          <w:lang w:val="vi-VN"/>
        </w:rPr>
        <w:t xml:space="preserve"> thống kê của hệ thống thống kê tập trung</w:t>
      </w:r>
      <w:r w:rsidRPr="008A3180">
        <w:rPr>
          <w:sz w:val="28"/>
          <w:szCs w:val="28"/>
        </w:rPr>
        <w:t xml:space="preserve">, </w:t>
      </w:r>
      <w:r w:rsidRPr="008A3180">
        <w:rPr>
          <w:sz w:val="28"/>
          <w:szCs w:val="28"/>
          <w:lang w:val="vi-VN"/>
        </w:rPr>
        <w:t xml:space="preserve">các </w:t>
      </w:r>
      <w:r w:rsidRPr="008A3180">
        <w:rPr>
          <w:sz w:val="28"/>
          <w:szCs w:val="28"/>
        </w:rPr>
        <w:t>CSDL</w:t>
      </w:r>
      <w:r w:rsidRPr="008A3180">
        <w:rPr>
          <w:sz w:val="28"/>
          <w:szCs w:val="28"/>
          <w:lang w:val="vi-VN"/>
        </w:rPr>
        <w:t xml:space="preserve"> quốc gia, dữ liệu hành chính và </w:t>
      </w:r>
      <w:r w:rsidRPr="008A3180">
        <w:rPr>
          <w:sz w:val="28"/>
          <w:szCs w:val="28"/>
        </w:rPr>
        <w:t>CSDL</w:t>
      </w:r>
      <w:r w:rsidRPr="008A3180">
        <w:rPr>
          <w:sz w:val="28"/>
          <w:szCs w:val="28"/>
          <w:lang w:val="vi-VN"/>
        </w:rPr>
        <w:t xml:space="preserve"> thống kê của các bộ, ngành, địa phương</w:t>
      </w:r>
      <w:r w:rsidRPr="008A3180">
        <w:rPr>
          <w:sz w:val="28"/>
          <w:szCs w:val="28"/>
        </w:rPr>
        <w:t>.</w:t>
      </w:r>
    </w:p>
    <w:p w14:paraId="36CEA617" w14:textId="1A908785" w:rsidR="008A3180" w:rsidRPr="00E9445A" w:rsidRDefault="008A3180" w:rsidP="00887F29">
      <w:pPr>
        <w:pBdr>
          <w:top w:val="nil"/>
          <w:left w:val="nil"/>
          <w:bottom w:val="nil"/>
          <w:right w:val="nil"/>
          <w:between w:val="nil"/>
        </w:pBdr>
        <w:tabs>
          <w:tab w:val="left" w:pos="1080"/>
        </w:tabs>
        <w:spacing w:before="60" w:after="60" w:line="288" w:lineRule="auto"/>
        <w:ind w:firstLine="720"/>
        <w:jc w:val="both"/>
        <w:rPr>
          <w:sz w:val="28"/>
          <w:szCs w:val="28"/>
          <w:lang w:val="vi-VN"/>
        </w:rPr>
      </w:pPr>
      <w:bookmarkStart w:id="26" w:name="_Toc113302338"/>
      <w:bookmarkStart w:id="27" w:name="_Toc113452833"/>
      <w:r w:rsidRPr="00E9445A">
        <w:rPr>
          <w:sz w:val="28"/>
          <w:szCs w:val="28"/>
          <w:lang w:val="vi-VN"/>
        </w:rPr>
        <w:t>-</w:t>
      </w:r>
      <w:r w:rsidRPr="008A3180">
        <w:rPr>
          <w:sz w:val="28"/>
          <w:szCs w:val="28"/>
          <w:lang w:val="vi-VN"/>
        </w:rPr>
        <w:t xml:space="preserve"> </w:t>
      </w:r>
      <w:r w:rsidRPr="00E9445A">
        <w:rPr>
          <w:sz w:val="28"/>
          <w:szCs w:val="28"/>
          <w:lang w:val="vi-VN"/>
        </w:rPr>
        <w:t>Thời gian thực hiện của đề án</w:t>
      </w:r>
      <w:r w:rsidRPr="008A3180">
        <w:rPr>
          <w:sz w:val="28"/>
          <w:szCs w:val="28"/>
          <w:lang w:val="vi-VN"/>
        </w:rPr>
        <w:t xml:space="preserve">: </w:t>
      </w:r>
      <w:r w:rsidRPr="00E9445A">
        <w:rPr>
          <w:sz w:val="28"/>
          <w:szCs w:val="28"/>
          <w:lang w:val="vi-VN"/>
        </w:rPr>
        <w:t>Từ năm 202</w:t>
      </w:r>
      <w:r w:rsidRPr="008A3180">
        <w:rPr>
          <w:sz w:val="28"/>
          <w:szCs w:val="28"/>
          <w:lang w:val="vi-VN"/>
        </w:rPr>
        <w:t>3</w:t>
      </w:r>
      <w:r w:rsidRPr="00E9445A">
        <w:rPr>
          <w:sz w:val="28"/>
          <w:szCs w:val="28"/>
          <w:lang w:val="vi-VN"/>
        </w:rPr>
        <w:t xml:space="preserve"> đến năm 2030</w:t>
      </w:r>
      <w:bookmarkEnd w:id="26"/>
      <w:bookmarkEnd w:id="27"/>
      <w:r w:rsidRPr="00E9445A">
        <w:rPr>
          <w:sz w:val="28"/>
          <w:szCs w:val="28"/>
          <w:lang w:val="vi-VN"/>
        </w:rPr>
        <w:t>. Đề án chia thành hai giai đoạn thực hiện</w:t>
      </w:r>
      <w:r w:rsidR="00BD43DF">
        <w:rPr>
          <w:sz w:val="28"/>
          <w:szCs w:val="28"/>
        </w:rPr>
        <w:t>,</w:t>
      </w:r>
      <w:r w:rsidRPr="00E9445A">
        <w:rPr>
          <w:sz w:val="28"/>
          <w:szCs w:val="28"/>
          <w:lang w:val="vi-VN"/>
        </w:rPr>
        <w:t xml:space="preserve"> </w:t>
      </w:r>
      <w:r w:rsidRPr="008A3180">
        <w:rPr>
          <w:sz w:val="28"/>
          <w:szCs w:val="28"/>
          <w:lang w:val="vi-VN"/>
        </w:rPr>
        <w:t xml:space="preserve">cụ thể </w:t>
      </w:r>
      <w:r w:rsidRPr="00E9445A">
        <w:rPr>
          <w:sz w:val="28"/>
          <w:szCs w:val="28"/>
          <w:lang w:val="vi-VN"/>
        </w:rPr>
        <w:t>như sau:</w:t>
      </w:r>
    </w:p>
    <w:p w14:paraId="30C688BD" w14:textId="6EED2425" w:rsidR="008A3180" w:rsidRPr="008A3180" w:rsidRDefault="00BD43DF" w:rsidP="00887F29">
      <w:pPr>
        <w:pStyle w:val="List-"/>
        <w:numPr>
          <w:ilvl w:val="0"/>
          <w:numId w:val="0"/>
        </w:numPr>
        <w:spacing w:before="60" w:after="60"/>
        <w:ind w:firstLine="720"/>
        <w:rPr>
          <w:lang w:val="vi-VN"/>
        </w:rPr>
      </w:pPr>
      <w:r>
        <w:t>+</w:t>
      </w:r>
      <w:r w:rsidR="008A3180" w:rsidRPr="008A3180">
        <w:rPr>
          <w:lang w:val="vi-VN"/>
        </w:rPr>
        <w:t xml:space="preserve"> </w:t>
      </w:r>
      <w:r w:rsidR="008A3180" w:rsidRPr="008A3180">
        <w:t xml:space="preserve">Giai đoạn 1 </w:t>
      </w:r>
      <w:r w:rsidR="008A3180" w:rsidRPr="00894950">
        <w:t>(202</w:t>
      </w:r>
      <w:r w:rsidR="008A3180" w:rsidRPr="00894950">
        <w:rPr>
          <w:lang w:val="vi-VN"/>
        </w:rPr>
        <w:t>3</w:t>
      </w:r>
      <w:r w:rsidR="008A3180" w:rsidRPr="00894950">
        <w:t>-2025):</w:t>
      </w:r>
      <w:r w:rsidR="008A3180" w:rsidRPr="008A3180">
        <w:t xml:space="preserve"> </w:t>
      </w:r>
      <w:r w:rsidR="008A3180" w:rsidRPr="008A3180">
        <w:rPr>
          <w:bCs/>
        </w:rPr>
        <w:t xml:space="preserve">Xây dựng và hoàn </w:t>
      </w:r>
      <w:r w:rsidR="008A3180" w:rsidRPr="008A3180">
        <w:rPr>
          <w:bCs/>
          <w:lang w:val="vi-VN"/>
        </w:rPr>
        <w:t xml:space="preserve">thiện cơ chế chính sách, các quy định, quy chế về </w:t>
      </w:r>
      <w:r w:rsidR="008A3180" w:rsidRPr="008A3180">
        <w:rPr>
          <w:bCs/>
        </w:rPr>
        <w:t xml:space="preserve">xây dựng, triển khai và quản lý </w:t>
      </w:r>
      <w:r w:rsidR="008A3180" w:rsidRPr="008A3180">
        <w:t>CSDL</w:t>
      </w:r>
      <w:r w:rsidR="008A3180" w:rsidRPr="008A3180">
        <w:rPr>
          <w:bCs/>
        </w:rPr>
        <w:t xml:space="preserve"> thống kê</w:t>
      </w:r>
      <w:r w:rsidR="008A3180" w:rsidRPr="008A3180">
        <w:rPr>
          <w:bCs/>
          <w:lang w:val="vi-VN"/>
        </w:rPr>
        <w:t xml:space="preserve"> quốc gia</w:t>
      </w:r>
      <w:r w:rsidR="008A3180" w:rsidRPr="008A3180">
        <w:rPr>
          <w:lang w:val="vi-VN"/>
        </w:rPr>
        <w:t>.</w:t>
      </w:r>
      <w:r w:rsidR="008A3180" w:rsidRPr="008A3180">
        <w:t xml:space="preserve"> </w:t>
      </w:r>
      <w:r w:rsidR="008A3180" w:rsidRPr="008A3180">
        <w:rPr>
          <w:bCs/>
          <w:lang w:val="vi-VN"/>
        </w:rPr>
        <w:t xml:space="preserve">Xây dựng hạ tầng công nghệ thông tin bảo đảm triển khai </w:t>
      </w:r>
      <w:r w:rsidR="008A3180" w:rsidRPr="008A3180">
        <w:rPr>
          <w:bCs/>
        </w:rPr>
        <w:t xml:space="preserve">hệ thống </w:t>
      </w:r>
      <w:r w:rsidR="008A3180" w:rsidRPr="008A3180">
        <w:t>CSDL</w:t>
      </w:r>
      <w:r w:rsidR="008A3180" w:rsidRPr="008A3180">
        <w:rPr>
          <w:bCs/>
        </w:rPr>
        <w:t xml:space="preserve"> thống kê</w:t>
      </w:r>
      <w:r w:rsidR="008A3180" w:rsidRPr="008A3180">
        <w:rPr>
          <w:bCs/>
          <w:lang w:val="vi-VN"/>
        </w:rPr>
        <w:t xml:space="preserve"> quốc gia</w:t>
      </w:r>
      <w:r w:rsidR="008A3180" w:rsidRPr="008A3180">
        <w:t xml:space="preserve">. </w:t>
      </w:r>
      <w:r w:rsidR="008A3180" w:rsidRPr="008A3180">
        <w:rPr>
          <w:bCs/>
        </w:rPr>
        <w:t xml:space="preserve">Xây dựng hệ thống </w:t>
      </w:r>
      <w:r w:rsidR="008A3180" w:rsidRPr="008A3180">
        <w:t>CSDL</w:t>
      </w:r>
      <w:r w:rsidR="008A3180" w:rsidRPr="008A3180">
        <w:rPr>
          <w:bCs/>
        </w:rPr>
        <w:t xml:space="preserve"> thống kê</w:t>
      </w:r>
      <w:r w:rsidR="008A3180" w:rsidRPr="008A3180">
        <w:rPr>
          <w:bCs/>
          <w:lang w:val="vi-VN"/>
        </w:rPr>
        <w:t xml:space="preserve"> quốc gia</w:t>
      </w:r>
      <w:r>
        <w:rPr>
          <w:bCs/>
        </w:rPr>
        <w:t>;</w:t>
      </w:r>
      <w:r w:rsidR="008A3180" w:rsidRPr="008A3180">
        <w:rPr>
          <w:bCs/>
          <w:lang w:val="vi-VN"/>
        </w:rPr>
        <w:t xml:space="preserve"> </w:t>
      </w:r>
    </w:p>
    <w:p w14:paraId="4B787FF8" w14:textId="663EBFF4" w:rsidR="006A1424" w:rsidRPr="008A3180" w:rsidRDefault="00BD43DF" w:rsidP="00887F29">
      <w:pPr>
        <w:tabs>
          <w:tab w:val="left" w:pos="0"/>
        </w:tabs>
        <w:spacing w:before="60" w:after="60" w:line="288" w:lineRule="auto"/>
        <w:ind w:firstLine="720"/>
        <w:jc w:val="both"/>
        <w:rPr>
          <w:sz w:val="28"/>
          <w:szCs w:val="28"/>
        </w:rPr>
      </w:pPr>
      <w:r>
        <w:rPr>
          <w:sz w:val="28"/>
          <w:szCs w:val="28"/>
        </w:rPr>
        <w:t>+</w:t>
      </w:r>
      <w:r w:rsidR="008A3180" w:rsidRPr="008A3180">
        <w:rPr>
          <w:sz w:val="28"/>
          <w:szCs w:val="28"/>
          <w:lang w:val="vi-VN"/>
        </w:rPr>
        <w:t xml:space="preserve"> </w:t>
      </w:r>
      <w:r w:rsidR="008A3180" w:rsidRPr="008A3180">
        <w:rPr>
          <w:sz w:val="28"/>
          <w:szCs w:val="28"/>
        </w:rPr>
        <w:t xml:space="preserve">Giai đoạn </w:t>
      </w:r>
      <w:r w:rsidR="008A3180" w:rsidRPr="008A3180">
        <w:rPr>
          <w:sz w:val="28"/>
          <w:szCs w:val="28"/>
          <w:lang w:val="vi-VN"/>
        </w:rPr>
        <w:t>2</w:t>
      </w:r>
      <w:r w:rsidR="008A3180" w:rsidRPr="008A3180">
        <w:rPr>
          <w:sz w:val="28"/>
          <w:szCs w:val="28"/>
        </w:rPr>
        <w:t xml:space="preserve"> </w:t>
      </w:r>
      <w:r w:rsidR="008A3180" w:rsidRPr="00894950">
        <w:rPr>
          <w:sz w:val="28"/>
          <w:szCs w:val="28"/>
        </w:rPr>
        <w:t>(2026-2030):</w:t>
      </w:r>
      <w:r w:rsidR="008A3180" w:rsidRPr="008A3180">
        <w:rPr>
          <w:sz w:val="28"/>
          <w:szCs w:val="28"/>
        </w:rPr>
        <w:t xml:space="preserve"> </w:t>
      </w:r>
      <w:r w:rsidR="008A3180" w:rsidRPr="008A3180">
        <w:rPr>
          <w:bCs/>
          <w:sz w:val="28"/>
          <w:szCs w:val="28"/>
        </w:rPr>
        <w:t xml:space="preserve">Tích hợp các </w:t>
      </w:r>
      <w:r w:rsidR="008A3180" w:rsidRPr="008A3180">
        <w:rPr>
          <w:sz w:val="28"/>
          <w:szCs w:val="28"/>
        </w:rPr>
        <w:t>CSDL</w:t>
      </w:r>
      <w:r w:rsidR="008A3180" w:rsidRPr="008A3180">
        <w:rPr>
          <w:bCs/>
          <w:sz w:val="28"/>
          <w:szCs w:val="28"/>
        </w:rPr>
        <w:t xml:space="preserve"> với </w:t>
      </w:r>
      <w:r w:rsidR="008A3180" w:rsidRPr="008A3180">
        <w:rPr>
          <w:sz w:val="28"/>
          <w:szCs w:val="28"/>
        </w:rPr>
        <w:t>CSDL</w:t>
      </w:r>
      <w:r w:rsidR="008A3180" w:rsidRPr="008A3180">
        <w:rPr>
          <w:bCs/>
          <w:sz w:val="28"/>
          <w:szCs w:val="28"/>
        </w:rPr>
        <w:t xml:space="preserve"> thống kê</w:t>
      </w:r>
      <w:r w:rsidR="008A3180" w:rsidRPr="008A3180">
        <w:rPr>
          <w:bCs/>
          <w:sz w:val="28"/>
          <w:szCs w:val="28"/>
          <w:lang w:val="vi-VN"/>
        </w:rPr>
        <w:t xml:space="preserve"> quốc gia</w:t>
      </w:r>
      <w:r w:rsidR="008A3180" w:rsidRPr="008A3180">
        <w:rPr>
          <w:sz w:val="28"/>
          <w:szCs w:val="28"/>
          <w:lang w:val="vi-VN"/>
        </w:rPr>
        <w:t xml:space="preserve">. </w:t>
      </w:r>
      <w:r w:rsidR="008A3180" w:rsidRPr="008A3180">
        <w:rPr>
          <w:sz w:val="28"/>
          <w:szCs w:val="28"/>
        </w:rPr>
        <w:t>Xây</w:t>
      </w:r>
      <w:r w:rsidR="008A3180" w:rsidRPr="008A3180">
        <w:rPr>
          <w:sz w:val="28"/>
          <w:szCs w:val="28"/>
          <w:lang w:val="vi-VN"/>
        </w:rPr>
        <w:t xml:space="preserve"> dựng hệ thống bảo đảm </w:t>
      </w:r>
      <w:r w:rsidR="008A3180" w:rsidRPr="008A3180">
        <w:rPr>
          <w:sz w:val="28"/>
          <w:szCs w:val="28"/>
        </w:rPr>
        <w:t>an toàn an ninh thông tin cho</w:t>
      </w:r>
      <w:r w:rsidR="008A3180" w:rsidRPr="008A3180">
        <w:rPr>
          <w:sz w:val="28"/>
          <w:szCs w:val="28"/>
          <w:lang w:val="vi-VN"/>
        </w:rPr>
        <w:t xml:space="preserve"> hệ thống </w:t>
      </w:r>
      <w:r w:rsidR="008A3180" w:rsidRPr="008A3180">
        <w:rPr>
          <w:sz w:val="28"/>
          <w:szCs w:val="28"/>
        </w:rPr>
        <w:t>CSDL thống kê</w:t>
      </w:r>
      <w:r w:rsidR="008A3180" w:rsidRPr="008A3180">
        <w:rPr>
          <w:sz w:val="28"/>
          <w:szCs w:val="28"/>
          <w:lang w:val="vi-VN"/>
        </w:rPr>
        <w:t xml:space="preserve"> quốc gia</w:t>
      </w:r>
      <w:r w:rsidR="008A3180" w:rsidRPr="008A3180">
        <w:rPr>
          <w:sz w:val="28"/>
          <w:szCs w:val="28"/>
        </w:rPr>
        <w:t xml:space="preserve">. Hoàn thiện </w:t>
      </w:r>
      <w:r w:rsidR="008A3180" w:rsidRPr="008A3180">
        <w:rPr>
          <w:bCs/>
          <w:sz w:val="28"/>
          <w:szCs w:val="28"/>
        </w:rPr>
        <w:t xml:space="preserve">hệ thống </w:t>
      </w:r>
      <w:r w:rsidR="008A3180" w:rsidRPr="008A3180">
        <w:rPr>
          <w:sz w:val="28"/>
          <w:szCs w:val="28"/>
        </w:rPr>
        <w:t>CSDL</w:t>
      </w:r>
      <w:r w:rsidR="008A3180" w:rsidRPr="008A3180">
        <w:rPr>
          <w:bCs/>
          <w:sz w:val="28"/>
          <w:szCs w:val="28"/>
        </w:rPr>
        <w:t xml:space="preserve"> thống kê</w:t>
      </w:r>
      <w:r w:rsidR="008A3180" w:rsidRPr="008A3180">
        <w:rPr>
          <w:bCs/>
          <w:sz w:val="28"/>
          <w:szCs w:val="28"/>
          <w:lang w:val="vi-VN"/>
        </w:rPr>
        <w:t xml:space="preserve"> quốc gia đưa vào vận hành khai thác và sử dụng</w:t>
      </w:r>
      <w:r w:rsidR="008A3180" w:rsidRPr="008A3180">
        <w:rPr>
          <w:sz w:val="28"/>
          <w:szCs w:val="28"/>
        </w:rPr>
        <w:t xml:space="preserve">. </w:t>
      </w:r>
      <w:r w:rsidR="008A3180" w:rsidRPr="008A3180">
        <w:rPr>
          <w:bCs/>
          <w:sz w:val="28"/>
          <w:szCs w:val="28"/>
        </w:rPr>
        <w:t>Đào</w:t>
      </w:r>
      <w:r w:rsidR="008A3180" w:rsidRPr="008A3180">
        <w:rPr>
          <w:bCs/>
          <w:sz w:val="28"/>
          <w:szCs w:val="28"/>
          <w:lang w:val="vi-VN"/>
        </w:rPr>
        <w:t xml:space="preserve"> tạo, tăng cường năng lực công chức thực hiện việc quản lý, v</w:t>
      </w:r>
      <w:r w:rsidR="008A3180" w:rsidRPr="008A3180">
        <w:rPr>
          <w:bCs/>
          <w:sz w:val="28"/>
          <w:szCs w:val="28"/>
        </w:rPr>
        <w:t xml:space="preserve">ận hành và khai thác hệ thống </w:t>
      </w:r>
      <w:r w:rsidR="008A3180" w:rsidRPr="008A3180">
        <w:rPr>
          <w:sz w:val="28"/>
          <w:szCs w:val="28"/>
        </w:rPr>
        <w:t>CSDL</w:t>
      </w:r>
      <w:r w:rsidR="008A3180" w:rsidRPr="008A3180">
        <w:rPr>
          <w:bCs/>
          <w:sz w:val="28"/>
          <w:szCs w:val="28"/>
        </w:rPr>
        <w:t xml:space="preserve"> thống kê</w:t>
      </w:r>
      <w:r w:rsidR="008A3180" w:rsidRPr="008A3180">
        <w:rPr>
          <w:bCs/>
          <w:sz w:val="28"/>
          <w:szCs w:val="28"/>
          <w:lang w:val="vi-VN"/>
        </w:rPr>
        <w:t xml:space="preserve"> quốc </w:t>
      </w:r>
      <w:r w:rsidR="008A3180" w:rsidRPr="008A3180">
        <w:rPr>
          <w:bCs/>
          <w:sz w:val="28"/>
          <w:szCs w:val="28"/>
        </w:rPr>
        <w:t>gia.</w:t>
      </w:r>
    </w:p>
    <w:p w14:paraId="68D2279B" w14:textId="046EBAB8" w:rsidR="000D5085" w:rsidRPr="008A3180" w:rsidRDefault="007871E8" w:rsidP="00887F29">
      <w:pPr>
        <w:tabs>
          <w:tab w:val="left" w:pos="0"/>
        </w:tabs>
        <w:spacing w:before="60" w:after="60" w:line="288" w:lineRule="auto"/>
        <w:ind w:firstLine="720"/>
        <w:jc w:val="both"/>
        <w:rPr>
          <w:b/>
          <w:bCs/>
          <w:sz w:val="28"/>
          <w:szCs w:val="28"/>
        </w:rPr>
      </w:pPr>
      <w:r w:rsidRPr="008A3180">
        <w:rPr>
          <w:b/>
          <w:sz w:val="28"/>
          <w:szCs w:val="28"/>
        </w:rPr>
        <w:t>III. CÁC NHIỆM VỤ CHỦ YẾU</w:t>
      </w:r>
    </w:p>
    <w:p w14:paraId="61464F55" w14:textId="77777777" w:rsidR="008A3180" w:rsidRPr="001C013F" w:rsidRDefault="008A3180" w:rsidP="00D0207E">
      <w:pPr>
        <w:spacing w:before="60" w:after="60" w:line="288" w:lineRule="auto"/>
        <w:ind w:firstLine="720"/>
        <w:jc w:val="both"/>
        <w:rPr>
          <w:sz w:val="28"/>
          <w:szCs w:val="28"/>
          <w:lang w:val="vi-VN"/>
        </w:rPr>
      </w:pPr>
      <w:bookmarkStart w:id="28" w:name="_Toc113452817"/>
      <w:r w:rsidRPr="001C013F">
        <w:rPr>
          <w:sz w:val="28"/>
          <w:szCs w:val="28"/>
          <w:lang w:val="vi-VN"/>
        </w:rPr>
        <w:t xml:space="preserve">1. </w:t>
      </w:r>
      <w:r w:rsidRPr="001C013F">
        <w:rPr>
          <w:sz w:val="28"/>
          <w:szCs w:val="28"/>
        </w:rPr>
        <w:t xml:space="preserve">Xây dựng và hoàn </w:t>
      </w:r>
      <w:r w:rsidRPr="001C013F">
        <w:rPr>
          <w:sz w:val="28"/>
          <w:szCs w:val="28"/>
          <w:lang w:val="vi-VN"/>
        </w:rPr>
        <w:t xml:space="preserve">thiện cơ chế chính sách, các quy định, quy chế về </w:t>
      </w:r>
      <w:r w:rsidRPr="001C013F">
        <w:rPr>
          <w:sz w:val="28"/>
          <w:szCs w:val="28"/>
        </w:rPr>
        <w:t xml:space="preserve">xây dựng, triển khai và quản lý cơ sở dữ liệu thống kê </w:t>
      </w:r>
      <w:r w:rsidRPr="001C013F">
        <w:rPr>
          <w:sz w:val="28"/>
          <w:szCs w:val="28"/>
          <w:lang w:val="vi-VN"/>
        </w:rPr>
        <w:t>quốc gia</w:t>
      </w:r>
      <w:bookmarkEnd w:id="28"/>
    </w:p>
    <w:p w14:paraId="615E4A8A" w14:textId="0E5F1EDB" w:rsidR="008A3180" w:rsidRPr="001C013F" w:rsidRDefault="008A3180" w:rsidP="00D0207E">
      <w:pPr>
        <w:spacing w:before="60" w:after="60" w:line="288" w:lineRule="auto"/>
        <w:ind w:firstLine="720"/>
        <w:jc w:val="both"/>
        <w:rPr>
          <w:b/>
          <w:sz w:val="28"/>
          <w:szCs w:val="28"/>
        </w:rPr>
      </w:pPr>
      <w:r w:rsidRPr="001C013F">
        <w:rPr>
          <w:sz w:val="28"/>
          <w:szCs w:val="28"/>
        </w:rPr>
        <w:lastRenderedPageBreak/>
        <w:t xml:space="preserve">a) </w:t>
      </w:r>
      <w:r w:rsidRPr="001C013F">
        <w:rPr>
          <w:sz w:val="28"/>
          <w:szCs w:val="28"/>
          <w:lang w:val="vi-VN"/>
        </w:rPr>
        <w:t>Xây dựng và hoàn thiện cơ sở pháp lý, cơ chế chính sách, quy định, quy chuẩn về xây dựng, triển khai, quản lý và vận hành cơ sở dữ liệu thống kê đồng bộ, thống nhất từ Trung ương đến địa phương</w:t>
      </w:r>
    </w:p>
    <w:p w14:paraId="795E8817"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ml:space="preserve">- Rà soát, xây dựng và hoàn thiện các văn bản quy phạm pháp luật liên quan </w:t>
      </w:r>
      <w:r w:rsidRPr="008A3180">
        <w:rPr>
          <w:sz w:val="28"/>
          <w:szCs w:val="28"/>
          <w:lang w:val="vi-VN"/>
        </w:rPr>
        <w:t>tạo hành lang pháp lý cho</w:t>
      </w:r>
      <w:r w:rsidRPr="008A3180">
        <w:rPr>
          <w:sz w:val="28"/>
          <w:szCs w:val="28"/>
        </w:rPr>
        <w:t xml:space="preserve"> việc xây dựng, </w:t>
      </w:r>
      <w:r w:rsidRPr="008A3180">
        <w:rPr>
          <w:sz w:val="28"/>
          <w:szCs w:val="28"/>
          <w:lang w:val="vi-VN"/>
        </w:rPr>
        <w:t>cung cấp dữ liệu</w:t>
      </w:r>
      <w:r w:rsidRPr="008A3180">
        <w:rPr>
          <w:sz w:val="28"/>
          <w:szCs w:val="28"/>
        </w:rPr>
        <w:t>, vận hành, quản lý, khai thác và sử dụng đối với CSDL thống kê quốc gia</w:t>
      </w:r>
      <w:r w:rsidRPr="008A3180">
        <w:rPr>
          <w:sz w:val="28"/>
          <w:szCs w:val="28"/>
          <w:lang w:val="vi-VN"/>
        </w:rPr>
        <w:t>;</w:t>
      </w:r>
    </w:p>
    <w:p w14:paraId="3A97D324"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ml:space="preserve">- Xây dựng và ban hành quy định, hướng dẫn </w:t>
      </w:r>
      <w:r w:rsidRPr="008A3180">
        <w:rPr>
          <w:sz w:val="28"/>
          <w:szCs w:val="28"/>
          <w:lang w:val="vi-VN"/>
        </w:rPr>
        <w:t xml:space="preserve">xây dựng </w:t>
      </w:r>
      <w:r w:rsidRPr="008A3180">
        <w:rPr>
          <w:sz w:val="28"/>
          <w:szCs w:val="28"/>
        </w:rPr>
        <w:t>CSDL thống kê của các bộ, ngành, địa phương</w:t>
      </w:r>
      <w:r w:rsidRPr="008A3180">
        <w:rPr>
          <w:sz w:val="28"/>
          <w:szCs w:val="28"/>
          <w:lang w:val="vi-VN"/>
        </w:rPr>
        <w:t xml:space="preserve">; </w:t>
      </w:r>
      <w:r w:rsidRPr="008A3180">
        <w:rPr>
          <w:sz w:val="28"/>
          <w:szCs w:val="28"/>
        </w:rPr>
        <w:t xml:space="preserve">quy định, hướng dẫn </w:t>
      </w:r>
      <w:r w:rsidRPr="008A3180">
        <w:rPr>
          <w:sz w:val="28"/>
          <w:szCs w:val="28"/>
          <w:lang w:val="vi-VN"/>
        </w:rPr>
        <w:t xml:space="preserve">kết nối, </w:t>
      </w:r>
      <w:r w:rsidRPr="008A3180">
        <w:rPr>
          <w:sz w:val="28"/>
          <w:szCs w:val="28"/>
        </w:rPr>
        <w:t xml:space="preserve">tích hợp và chia sẻ </w:t>
      </w:r>
      <w:r w:rsidRPr="008A3180">
        <w:rPr>
          <w:sz w:val="28"/>
          <w:szCs w:val="28"/>
          <w:lang w:val="vi-VN"/>
        </w:rPr>
        <w:t xml:space="preserve">dữ liệu </w:t>
      </w:r>
      <w:r w:rsidRPr="008A3180">
        <w:rPr>
          <w:sz w:val="28"/>
          <w:szCs w:val="28"/>
        </w:rPr>
        <w:t>giữa các CSDL quốc gia và CSDL thống kê của các bộ, ngành, địa phương với CSDL thống kê quốc gia; quy định về chuẩn hóa dữ liệu</w:t>
      </w:r>
      <w:r w:rsidRPr="008A3180">
        <w:rPr>
          <w:sz w:val="28"/>
          <w:szCs w:val="28"/>
          <w:lang w:val="vi-VN"/>
        </w:rPr>
        <w:t xml:space="preserve"> phục vụ tích hợp và chia sẻ dữ liệu;</w:t>
      </w:r>
    </w:p>
    <w:p w14:paraId="6D8BDE6C"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và ban hành các quy định</w:t>
      </w:r>
      <w:r w:rsidRPr="008A3180">
        <w:rPr>
          <w:sz w:val="28"/>
          <w:szCs w:val="28"/>
          <w:lang w:val="vi-VN"/>
        </w:rPr>
        <w:t xml:space="preserve">, </w:t>
      </w:r>
      <w:r w:rsidRPr="008A3180">
        <w:rPr>
          <w:sz w:val="28"/>
          <w:szCs w:val="28"/>
        </w:rPr>
        <w:t xml:space="preserve">hướng dẫn </w:t>
      </w:r>
      <w:r w:rsidRPr="008A3180">
        <w:rPr>
          <w:sz w:val="28"/>
          <w:szCs w:val="28"/>
          <w:lang w:val="vi-VN"/>
        </w:rPr>
        <w:t>k</w:t>
      </w:r>
      <w:r w:rsidRPr="008A3180">
        <w:rPr>
          <w:sz w:val="28"/>
          <w:szCs w:val="28"/>
        </w:rPr>
        <w:t>hai thác, chia sẻ các dịch vụ và tiện ích phù hợp của hệ thống CSDL thống kê quốc gia cho các cơ quan nhà nước và toàn xã hội</w:t>
      </w:r>
      <w:r w:rsidRPr="008A3180">
        <w:rPr>
          <w:sz w:val="28"/>
          <w:szCs w:val="28"/>
          <w:lang w:val="vi-VN"/>
        </w:rPr>
        <w:t>;</w:t>
      </w:r>
    </w:p>
    <w:p w14:paraId="29E0C6FA"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Ban hành các quy định về tổ chức, kế hoạch và cơ chế triển khai Đề án</w:t>
      </w:r>
      <w:r w:rsidRPr="008A3180">
        <w:rPr>
          <w:sz w:val="28"/>
          <w:szCs w:val="28"/>
          <w:lang w:val="vi-VN"/>
        </w:rPr>
        <w:t>; t</w:t>
      </w:r>
      <w:r w:rsidRPr="008A3180">
        <w:rPr>
          <w:sz w:val="28"/>
          <w:szCs w:val="28"/>
        </w:rPr>
        <w:t xml:space="preserve">rách nhiệm hướng dẫn, theo dõi và đánh giá của Bộ Kế hoạch </w:t>
      </w:r>
      <w:r w:rsidRPr="008A3180">
        <w:rPr>
          <w:sz w:val="28"/>
          <w:szCs w:val="28"/>
          <w:lang w:val="vi-VN"/>
        </w:rPr>
        <w:t xml:space="preserve">và </w:t>
      </w:r>
      <w:r w:rsidRPr="008A3180">
        <w:rPr>
          <w:sz w:val="28"/>
          <w:szCs w:val="28"/>
        </w:rPr>
        <w:t>Đầu Tư (Tổng cục Thống kê) đối với việc xây dựng và phát triển hệ thống CSDL thống kê quốc gia;</w:t>
      </w:r>
    </w:p>
    <w:p w14:paraId="2F3E3478"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văn bản quy định về dịch vụ thác dữ liệu thống kê quốc gia, trong đó quy định rõ loại dữ liệu được khai thác, đối tượng được khai thác và trách nhiệm khi sử dụng thông tin.</w:t>
      </w:r>
    </w:p>
    <w:p w14:paraId="006FBCA9" w14:textId="722F8089" w:rsidR="008A3180" w:rsidRPr="001C013F" w:rsidRDefault="008A3180" w:rsidP="00887F29">
      <w:pPr>
        <w:pStyle w:val="Heading4"/>
        <w:tabs>
          <w:tab w:val="left" w:pos="990"/>
        </w:tabs>
        <w:spacing w:before="60" w:after="60" w:line="288" w:lineRule="auto"/>
        <w:ind w:firstLine="720"/>
        <w:jc w:val="both"/>
        <w:rPr>
          <w:rFonts w:ascii="Times New Roman" w:hAnsi="Times New Roman" w:cs="Times New Roman"/>
          <w:b w:val="0"/>
          <w:i w:val="0"/>
          <w:iCs w:val="0"/>
          <w:color w:val="auto"/>
        </w:rPr>
      </w:pPr>
      <w:r w:rsidRPr="001C013F">
        <w:rPr>
          <w:rFonts w:ascii="Times New Roman" w:hAnsi="Times New Roman" w:cs="Times New Roman"/>
          <w:b w:val="0"/>
          <w:i w:val="0"/>
          <w:iCs w:val="0"/>
          <w:color w:val="auto"/>
        </w:rPr>
        <w:t>b) Xây dựng và ban hành Kiến trúc cơ sở dữ liệu thống kê quốc gia</w:t>
      </w:r>
    </w:p>
    <w:p w14:paraId="59A5436F"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Kiến trúc CSDL thống kê quốc gia bao gồm kiến trúc dữ liệu, mô hình dữ liệu, khung tích hợp dữ liệu và các quy trình vận hành bảo đảm tính liên kết, khả năng kết nối, khai thác và chia sẻ thông tin giữa các CSDL thống kê và CSDL quốc gia khác;</w:t>
      </w:r>
    </w:p>
    <w:p w14:paraId="3418E154"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dựng khung tích hợp dựa trên mô hình thông tin cho phép tích hợp dữ liệu lớn và dữ liệu hành chính từ các nguồn bộ, ngành địa phương vào CSDL thống kê quốc gia;</w:t>
      </w:r>
    </w:p>
    <w:p w14:paraId="398916F4"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ml:space="preserve">- Kiến trúc CSDL thống kê quốc gia được theo dõi, đánh giá và cập nhật thường xuyên. </w:t>
      </w:r>
    </w:p>
    <w:p w14:paraId="5B425466" w14:textId="77777777" w:rsidR="008A3180" w:rsidRPr="001C013F" w:rsidRDefault="008A3180" w:rsidP="00D0207E">
      <w:pPr>
        <w:spacing w:before="60" w:after="60" w:line="288" w:lineRule="auto"/>
        <w:ind w:firstLine="720"/>
        <w:jc w:val="both"/>
        <w:rPr>
          <w:sz w:val="28"/>
          <w:szCs w:val="28"/>
          <w:lang w:val="vi-VN"/>
        </w:rPr>
      </w:pPr>
      <w:bookmarkStart w:id="29" w:name="_Toc113452818"/>
      <w:r w:rsidRPr="001C013F">
        <w:rPr>
          <w:sz w:val="28"/>
          <w:szCs w:val="28"/>
          <w:lang w:val="vi-VN"/>
        </w:rPr>
        <w:t xml:space="preserve">2. Xây dựng hạ tầng công nghệ thông tin bảo đảm triển khai </w:t>
      </w:r>
      <w:r w:rsidRPr="001C013F">
        <w:rPr>
          <w:sz w:val="28"/>
          <w:szCs w:val="28"/>
        </w:rPr>
        <w:t>hệ thống cơ sở dữ liệu thống kê</w:t>
      </w:r>
      <w:r w:rsidRPr="001C013F">
        <w:rPr>
          <w:sz w:val="28"/>
          <w:szCs w:val="28"/>
          <w:lang w:val="vi-VN"/>
        </w:rPr>
        <w:t xml:space="preserve"> quốc gia</w:t>
      </w:r>
      <w:bookmarkEnd w:id="29"/>
    </w:p>
    <w:p w14:paraId="1AACAB04" w14:textId="77777777" w:rsidR="008A3180" w:rsidRPr="001C013F" w:rsidRDefault="008A3180" w:rsidP="00D0207E">
      <w:pPr>
        <w:spacing w:before="60" w:after="60" w:line="288" w:lineRule="auto"/>
        <w:ind w:firstLine="720"/>
        <w:jc w:val="both"/>
        <w:rPr>
          <w:b/>
          <w:bCs/>
          <w:sz w:val="28"/>
          <w:szCs w:val="28"/>
        </w:rPr>
      </w:pPr>
      <w:r w:rsidRPr="001C013F">
        <w:rPr>
          <w:sz w:val="28"/>
          <w:szCs w:val="28"/>
          <w:lang w:val="vi-VN"/>
        </w:rPr>
        <w:t>a) Xây dựng hạ tầng C</w:t>
      </w:r>
      <w:r w:rsidRPr="001C013F">
        <w:rPr>
          <w:sz w:val="28"/>
          <w:szCs w:val="28"/>
        </w:rPr>
        <w:t>NTT</w:t>
      </w:r>
      <w:r w:rsidRPr="001C013F">
        <w:rPr>
          <w:sz w:val="28"/>
          <w:szCs w:val="28"/>
          <w:lang w:val="vi-VN"/>
        </w:rPr>
        <w:t xml:space="preserve"> cho cơ sở dữ liệu thống kê quốc gia tại </w:t>
      </w:r>
      <w:r w:rsidRPr="001C013F">
        <w:rPr>
          <w:sz w:val="28"/>
          <w:szCs w:val="28"/>
        </w:rPr>
        <w:t>Bộ Kế hoạch và Đầu tư (Tổng cục Thống kê)</w:t>
      </w:r>
    </w:p>
    <w:p w14:paraId="6D2989BF"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rPr>
        <w:lastRenderedPageBreak/>
        <w:t xml:space="preserve">- </w:t>
      </w:r>
      <w:r w:rsidRPr="008A3180">
        <w:rPr>
          <w:sz w:val="28"/>
          <w:szCs w:val="28"/>
          <w:lang w:val="vi-VN"/>
        </w:rPr>
        <w:t>Xây dựng</w:t>
      </w:r>
      <w:r w:rsidRPr="008A3180">
        <w:rPr>
          <w:sz w:val="28"/>
          <w:szCs w:val="28"/>
        </w:rPr>
        <w:t xml:space="preserve"> hạ tầng kỹ thuật cho</w:t>
      </w:r>
      <w:r w:rsidRPr="008A3180">
        <w:rPr>
          <w:sz w:val="28"/>
          <w:szCs w:val="28"/>
          <w:lang w:val="vi-VN"/>
        </w:rPr>
        <w:t xml:space="preserve"> Trung tâm dữ liệu (DC – Data Center) phục vụ triển khai </w:t>
      </w:r>
      <w:r w:rsidRPr="008A3180">
        <w:rPr>
          <w:sz w:val="28"/>
          <w:szCs w:val="28"/>
        </w:rPr>
        <w:t>CSDL</w:t>
      </w:r>
      <w:r w:rsidRPr="008A3180">
        <w:rPr>
          <w:sz w:val="28"/>
          <w:szCs w:val="28"/>
          <w:lang w:val="vi-VN"/>
        </w:rPr>
        <w:t xml:space="preserve"> thống kê quốc gia là nơi lưu trữ, triển khai của các hệ thống thông tin phục vụ khai thác, quản trị, vận hành </w:t>
      </w:r>
      <w:r w:rsidRPr="008A3180">
        <w:rPr>
          <w:sz w:val="28"/>
          <w:szCs w:val="28"/>
        </w:rPr>
        <w:t>CSDL</w:t>
      </w:r>
      <w:r w:rsidRPr="008A3180">
        <w:rPr>
          <w:sz w:val="28"/>
          <w:szCs w:val="28"/>
          <w:lang w:val="vi-VN"/>
        </w:rPr>
        <w:t xml:space="preserve"> thống kê quốc gia</w:t>
      </w:r>
      <w:r w:rsidRPr="008A3180">
        <w:rPr>
          <w:sz w:val="28"/>
          <w:szCs w:val="28"/>
        </w:rPr>
        <w:t>;</w:t>
      </w:r>
    </w:p>
    <w:p w14:paraId="6D9667A9"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Xây dựng</w:t>
      </w:r>
      <w:r w:rsidRPr="008A3180">
        <w:rPr>
          <w:sz w:val="28"/>
          <w:szCs w:val="28"/>
        </w:rPr>
        <w:t xml:space="preserve"> </w:t>
      </w:r>
      <w:r w:rsidRPr="008A3180">
        <w:rPr>
          <w:sz w:val="28"/>
          <w:szCs w:val="28"/>
          <w:lang w:val="vi-VN"/>
        </w:rPr>
        <w:t xml:space="preserve">Trung tâm dự phòng (DR - disaster recovery) hoạt động song song và đóng vai trò dự phòng lẫn nhau cho Trung tâm dữ liệu, có khả năng phục hồi sau thảm hoạ. </w:t>
      </w:r>
    </w:p>
    <w:p w14:paraId="3E13A13A"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b) Xây dựng hạ tầng CNTT đồng bộ, thống nhất cho các cơ sở dữ liệu thống kê tại bộ, ngành và địa phương</w:t>
      </w:r>
    </w:p>
    <w:p w14:paraId="121CF807"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Các bộ, ngành và địa phương xây dựng, mở rộng và nâng cấp hạ tầng CNTT đáp ứng các yêu cầu kỹ thuật của Đề án đối với </w:t>
      </w:r>
      <w:r w:rsidRPr="008A3180">
        <w:rPr>
          <w:sz w:val="28"/>
          <w:szCs w:val="28"/>
        </w:rPr>
        <w:t>CSDL</w:t>
      </w:r>
      <w:r w:rsidRPr="008A3180">
        <w:rPr>
          <w:sz w:val="28"/>
          <w:szCs w:val="28"/>
          <w:lang w:val="vi-VN"/>
        </w:rPr>
        <w:t xml:space="preserve"> thống kê của cơ quan, đơn vị theo hướng dẫn của </w:t>
      </w:r>
      <w:r w:rsidRPr="008A3180">
        <w:rPr>
          <w:sz w:val="28"/>
          <w:szCs w:val="28"/>
        </w:rPr>
        <w:t>Bộ Kế hoạch và Đầu tư</w:t>
      </w:r>
      <w:r w:rsidRPr="008A3180">
        <w:rPr>
          <w:sz w:val="28"/>
          <w:szCs w:val="28"/>
          <w:lang w:val="vi-VN"/>
        </w:rPr>
        <w:t xml:space="preserve"> (Tổng cục thống kê)</w:t>
      </w:r>
    </w:p>
    <w:p w14:paraId="7C63E2BB"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c) Hoàn thiện triển khai, tối ưu hóa và đảm bảo an toàn bảo mật cho các hệ thống thông tin</w:t>
      </w:r>
    </w:p>
    <w:p w14:paraId="1EFE16FF"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Kiểm tra, rà soát, đánh giá mức độ đảm bảo an toàn thông tin cho hệ thống mạng nội bộ</w:t>
      </w:r>
      <w:r w:rsidRPr="008A3180">
        <w:rPr>
          <w:sz w:val="28"/>
          <w:szCs w:val="28"/>
        </w:rPr>
        <w:t>, trên cơ sở đó</w:t>
      </w:r>
      <w:r w:rsidRPr="008A3180">
        <w:rPr>
          <w:sz w:val="28"/>
          <w:szCs w:val="28"/>
          <w:lang w:val="vi-VN"/>
        </w:rPr>
        <w:t xml:space="preserve"> đề xuất giải pháp tối ưu hóa giải pháp đảm bảo an toàn, an ninh thông tin</w:t>
      </w:r>
      <w:r w:rsidRPr="008A3180">
        <w:rPr>
          <w:sz w:val="28"/>
          <w:szCs w:val="28"/>
        </w:rPr>
        <w:t>;</w:t>
      </w:r>
    </w:p>
    <w:p w14:paraId="14C5003E"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xml:space="preserve">- Xây dựng hệ thống đảm bảo an toàn thông tin, an ninh mạng cho các hệ thống thông tin, </w:t>
      </w:r>
      <w:r w:rsidRPr="008A3180">
        <w:rPr>
          <w:sz w:val="28"/>
          <w:szCs w:val="28"/>
        </w:rPr>
        <w:t>CSDL</w:t>
      </w:r>
      <w:r w:rsidRPr="008A3180">
        <w:rPr>
          <w:sz w:val="28"/>
          <w:szCs w:val="28"/>
          <w:lang w:val="vi-VN"/>
        </w:rPr>
        <w:t xml:space="preserve"> thống kê quốc gia, đảm bảo an toàn thông tin theo hướng dẫn của Bộ Thông tin và Truyền thông và các tiêu chuẩn bảo mật của Ban Cơ yếu Chính phủ Chính phủ đáp ứng các quy định tại Chỉ thị </w:t>
      </w:r>
      <w:r w:rsidRPr="00894950">
        <w:rPr>
          <w:sz w:val="28"/>
          <w:szCs w:val="28"/>
        </w:rPr>
        <w:t>số</w:t>
      </w:r>
      <w:r w:rsidRPr="008A3180">
        <w:rPr>
          <w:sz w:val="28"/>
          <w:szCs w:val="28"/>
        </w:rPr>
        <w:t xml:space="preserve"> </w:t>
      </w:r>
      <w:r w:rsidRPr="008A3180">
        <w:rPr>
          <w:sz w:val="28"/>
          <w:szCs w:val="28"/>
          <w:lang w:val="vi-VN"/>
        </w:rPr>
        <w:t>14/CT-TTg ngày 2019 của Thủ tướng Chính phủ về tăng cường bảo đảm an toàn, an ninh mạng nhằm cải thiện chỉ số xếp hạng của Việt Nam</w:t>
      </w:r>
      <w:r w:rsidRPr="008A3180">
        <w:rPr>
          <w:sz w:val="28"/>
          <w:szCs w:val="28"/>
        </w:rPr>
        <w:t>.</w:t>
      </w:r>
    </w:p>
    <w:p w14:paraId="64A70890"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d) Kết nối hạ tầng CNTT các cơ sở dữ liệu thống kê tại bộ, ngành và địa phương với hạ tầng CNTT cho cơ sở dữ liệu thống kê quốc gia tại Bộ Kế hoạch và Đầu tư (Tổng cục Thống kê)</w:t>
      </w:r>
    </w:p>
    <w:p w14:paraId="7700656F"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Quy hoạch và tái cấu trúc kênh truyền tại các cơ quan đơn vị bảo đảm đầy đủ kênh truyền để triển khai các h</w:t>
      </w:r>
      <w:r w:rsidRPr="008A3180">
        <w:rPr>
          <w:sz w:val="28"/>
          <w:szCs w:val="28"/>
        </w:rPr>
        <w:t>ệ</w:t>
      </w:r>
      <w:r w:rsidRPr="008A3180">
        <w:rPr>
          <w:sz w:val="28"/>
          <w:szCs w:val="28"/>
          <w:lang w:val="vi-VN"/>
        </w:rPr>
        <w:t xml:space="preserve"> thống thông tin; tái cấu trúc kiến trúc kết nối các hệ thống thông tin vào mạng truyền số liệu chuyên dùng (hạ tầng truyền dẫn căn bản trong kết nối các hệ thống thông tin) và kết nối với các hệ thống thông tin tại trung tâm dữ liệu;</w:t>
      </w:r>
    </w:p>
    <w:p w14:paraId="65404D75"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xml:space="preserve">- Triển khai, kết nối hạ tầng kỹ thuật </w:t>
      </w:r>
      <w:r w:rsidRPr="008A3180">
        <w:rPr>
          <w:sz w:val="28"/>
          <w:szCs w:val="28"/>
        </w:rPr>
        <w:t>CNTT</w:t>
      </w:r>
      <w:r w:rsidRPr="008A3180">
        <w:rPr>
          <w:sz w:val="28"/>
          <w:szCs w:val="28"/>
          <w:lang w:val="vi-VN"/>
        </w:rPr>
        <w:t xml:space="preserve"> các bộ, ngành, địa phương dựa trên cơ sở kế thừa hạ tầng hiện có tại các cơ quan, đơn vị, đồng thời triển khai hạ tầng kỹ thuật bảo đảm về an toàn an ninh, sẵn sàng và linh hoạt trong quá trình triển khai hệ thống</w:t>
      </w:r>
      <w:r w:rsidRPr="008A3180">
        <w:rPr>
          <w:sz w:val="28"/>
          <w:szCs w:val="28"/>
        </w:rPr>
        <w:t>.</w:t>
      </w:r>
    </w:p>
    <w:p w14:paraId="6EE85E56" w14:textId="77777777" w:rsidR="008A3180" w:rsidRPr="001C013F" w:rsidRDefault="008A3180" w:rsidP="00887F29">
      <w:pPr>
        <w:pStyle w:val="Heading2"/>
        <w:spacing w:before="60" w:after="60" w:line="288" w:lineRule="auto"/>
        <w:ind w:firstLine="720"/>
        <w:rPr>
          <w:rFonts w:ascii="Times New Roman" w:hAnsi="Times New Roman" w:cs="Times New Roman"/>
          <w:b w:val="0"/>
          <w:color w:val="auto"/>
          <w:sz w:val="28"/>
          <w:szCs w:val="28"/>
          <w:lang w:val="vi-VN"/>
        </w:rPr>
      </w:pPr>
      <w:bookmarkStart w:id="30" w:name="_Toc113452819"/>
      <w:r w:rsidRPr="001C013F">
        <w:rPr>
          <w:rFonts w:ascii="Times New Roman" w:hAnsi="Times New Roman" w:cs="Times New Roman"/>
          <w:b w:val="0"/>
          <w:color w:val="auto"/>
          <w:sz w:val="28"/>
          <w:szCs w:val="28"/>
          <w:lang w:val="vi-VN"/>
        </w:rPr>
        <w:lastRenderedPageBreak/>
        <w:t>3</w:t>
      </w:r>
      <w:r w:rsidRPr="001C013F">
        <w:rPr>
          <w:rFonts w:ascii="Times New Roman" w:hAnsi="Times New Roman" w:cs="Times New Roman"/>
          <w:b w:val="0"/>
          <w:color w:val="auto"/>
          <w:sz w:val="28"/>
          <w:szCs w:val="28"/>
        </w:rPr>
        <w:t>. Xây dựng hệ thống cơ sở dữ liệu thống kê</w:t>
      </w:r>
      <w:r w:rsidRPr="001C013F">
        <w:rPr>
          <w:rFonts w:ascii="Times New Roman" w:hAnsi="Times New Roman" w:cs="Times New Roman"/>
          <w:b w:val="0"/>
          <w:color w:val="auto"/>
          <w:sz w:val="28"/>
          <w:szCs w:val="28"/>
          <w:lang w:val="vi-VN"/>
        </w:rPr>
        <w:t xml:space="preserve"> quốc gia</w:t>
      </w:r>
      <w:bookmarkEnd w:id="30"/>
    </w:p>
    <w:p w14:paraId="63780B77"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 xml:space="preserve">a) Chuẩn hóa dữ liệu </w:t>
      </w:r>
    </w:p>
    <w:p w14:paraId="0F5CC8BF"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quy trình chuẩn hóa dữ liệu bao gồm cả việc yêu cầu cụ thể với việc chuẩn hóa dữ liệu;</w:t>
      </w:r>
    </w:p>
    <w:p w14:paraId="758E0C2B"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khung dữ liệu đặc tả - metadata theo chuẩn quốc tế và phù hợp với hệ thống tiêu chuẩn Việt Nam.</w:t>
      </w:r>
    </w:p>
    <w:p w14:paraId="6575C415"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b) Xây dựng các cơ sở dữ liệu thống kê thành phần</w:t>
      </w:r>
    </w:p>
    <w:p w14:paraId="71F03A35" w14:textId="2CED8169" w:rsidR="008A3180" w:rsidRPr="008A3180" w:rsidRDefault="008A3180" w:rsidP="00887F29">
      <w:pPr>
        <w:spacing w:before="60" w:after="60" w:line="288" w:lineRule="auto"/>
        <w:ind w:firstLine="720"/>
        <w:jc w:val="both"/>
        <w:rPr>
          <w:sz w:val="28"/>
          <w:szCs w:val="28"/>
        </w:rPr>
      </w:pPr>
      <w:r w:rsidRPr="008A3180">
        <w:rPr>
          <w:sz w:val="28"/>
          <w:szCs w:val="28"/>
        </w:rPr>
        <w:t>Để triển khai xây dựng và khai thác có hiệu quả, trong giai đoạn đầu của Đề án, CSDL thống kê quốc gia được xây dựng gồm 09 CSDL thành phần,</w:t>
      </w:r>
      <w:r w:rsidR="00894950">
        <w:rPr>
          <w:sz w:val="28"/>
          <w:szCs w:val="28"/>
        </w:rPr>
        <w:t xml:space="preserve"> </w:t>
      </w:r>
      <w:r w:rsidRPr="008A3180">
        <w:rPr>
          <w:sz w:val="28"/>
          <w:szCs w:val="28"/>
          <w:lang w:val="vi-VN"/>
        </w:rPr>
        <w:t>cụ thể là</w:t>
      </w:r>
      <w:r w:rsidRPr="008A3180">
        <w:rPr>
          <w:sz w:val="28"/>
          <w:szCs w:val="28"/>
        </w:rPr>
        <w:t xml:space="preserve">: </w:t>
      </w:r>
    </w:p>
    <w:p w14:paraId="27F608A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CSDL thống kê về dân số và lao động</w:t>
      </w:r>
      <w:r w:rsidRPr="008A3180">
        <w:rPr>
          <w:sz w:val="28"/>
          <w:szCs w:val="28"/>
          <w:lang w:val="vi-VN"/>
        </w:rPr>
        <w:t>;</w:t>
      </w:r>
    </w:p>
    <w:p w14:paraId="24B5C84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 xml:space="preserve">CSDL thống kê </w:t>
      </w:r>
      <w:r w:rsidRPr="008A3180">
        <w:rPr>
          <w:sz w:val="28"/>
          <w:szCs w:val="28"/>
          <w:lang w:val="vi-VN"/>
        </w:rPr>
        <w:t xml:space="preserve">về </w:t>
      </w:r>
      <w:r w:rsidRPr="008A3180">
        <w:rPr>
          <w:sz w:val="28"/>
          <w:szCs w:val="28"/>
        </w:rPr>
        <w:t>nông, lâm nghiệp và thủy sản</w:t>
      </w:r>
      <w:r w:rsidRPr="008A3180">
        <w:rPr>
          <w:sz w:val="28"/>
          <w:szCs w:val="28"/>
          <w:lang w:val="vi-VN"/>
        </w:rPr>
        <w:t>;</w:t>
      </w:r>
    </w:p>
    <w:p w14:paraId="6CD02F3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CSDL thống kê về tài khoản quốc gia</w:t>
      </w:r>
      <w:r w:rsidRPr="008A3180">
        <w:rPr>
          <w:sz w:val="28"/>
          <w:szCs w:val="28"/>
          <w:lang w:val="vi-VN"/>
        </w:rPr>
        <w:t>;</w:t>
      </w:r>
    </w:p>
    <w:p w14:paraId="09AF52E1"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xml:space="preserve">- </w:t>
      </w:r>
      <w:r w:rsidRPr="008A3180">
        <w:rPr>
          <w:sz w:val="28"/>
          <w:szCs w:val="28"/>
        </w:rPr>
        <w:t>CSDL thống kê về</w:t>
      </w:r>
      <w:r w:rsidRPr="008A3180">
        <w:rPr>
          <w:sz w:val="28"/>
          <w:szCs w:val="28"/>
          <w:lang w:val="vi-VN"/>
        </w:rPr>
        <w:t xml:space="preserve"> c</w:t>
      </w:r>
      <w:r w:rsidRPr="008A3180">
        <w:rPr>
          <w:sz w:val="28"/>
          <w:szCs w:val="28"/>
        </w:rPr>
        <w:t>ông nghiệp và xây dựng</w:t>
      </w:r>
      <w:r w:rsidRPr="008A3180">
        <w:rPr>
          <w:sz w:val="28"/>
          <w:szCs w:val="28"/>
          <w:lang w:val="vi-VN"/>
        </w:rPr>
        <w:t>;</w:t>
      </w:r>
    </w:p>
    <w:p w14:paraId="260B40C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CSDL thống kê</w:t>
      </w:r>
      <w:r w:rsidRPr="008A3180">
        <w:rPr>
          <w:sz w:val="28"/>
          <w:szCs w:val="28"/>
          <w:lang w:val="vi-VN"/>
        </w:rPr>
        <w:t xml:space="preserve"> về </w:t>
      </w:r>
      <w:r w:rsidRPr="008A3180">
        <w:rPr>
          <w:sz w:val="28"/>
          <w:szCs w:val="28"/>
        </w:rPr>
        <w:t>giá</w:t>
      </w:r>
      <w:r w:rsidRPr="008A3180">
        <w:rPr>
          <w:sz w:val="28"/>
          <w:szCs w:val="28"/>
          <w:lang w:val="vi-VN"/>
        </w:rPr>
        <w:t>;</w:t>
      </w:r>
    </w:p>
    <w:p w14:paraId="18BFFCBD"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CSDL thống kê</w:t>
      </w:r>
      <w:r w:rsidRPr="008A3180">
        <w:rPr>
          <w:sz w:val="28"/>
          <w:szCs w:val="28"/>
          <w:lang w:val="vi-VN"/>
        </w:rPr>
        <w:t xml:space="preserve"> về </w:t>
      </w:r>
      <w:r w:rsidRPr="008A3180">
        <w:rPr>
          <w:sz w:val="28"/>
          <w:szCs w:val="28"/>
        </w:rPr>
        <w:t>thương mại và dịch vụ</w:t>
      </w:r>
      <w:r w:rsidRPr="008A3180">
        <w:rPr>
          <w:sz w:val="28"/>
          <w:szCs w:val="28"/>
          <w:lang w:val="vi-VN"/>
        </w:rPr>
        <w:t>;</w:t>
      </w:r>
    </w:p>
    <w:p w14:paraId="184FA339"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w:t>
      </w:r>
      <w:r w:rsidRPr="008A3180">
        <w:rPr>
          <w:sz w:val="28"/>
          <w:szCs w:val="28"/>
        </w:rPr>
        <w:t>CSDL thống kê</w:t>
      </w:r>
      <w:r w:rsidRPr="008A3180">
        <w:rPr>
          <w:sz w:val="28"/>
          <w:szCs w:val="28"/>
          <w:lang w:val="vi-VN"/>
        </w:rPr>
        <w:t xml:space="preserve"> về </w:t>
      </w:r>
      <w:r w:rsidRPr="008A3180">
        <w:rPr>
          <w:sz w:val="28"/>
          <w:szCs w:val="28"/>
        </w:rPr>
        <w:t>xã hội và môi trường</w:t>
      </w:r>
      <w:r w:rsidRPr="008A3180">
        <w:rPr>
          <w:sz w:val="28"/>
          <w:szCs w:val="28"/>
          <w:lang w:val="vi-VN"/>
        </w:rPr>
        <w:t>;</w:t>
      </w:r>
    </w:p>
    <w:p w14:paraId="42357CE7"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xml:space="preserve">- </w:t>
      </w:r>
      <w:r w:rsidRPr="008A3180">
        <w:rPr>
          <w:sz w:val="28"/>
          <w:szCs w:val="28"/>
        </w:rPr>
        <w:t>CSDL thống kê về mục tiêu phát triển bền vững.</w:t>
      </w:r>
    </w:p>
    <w:p w14:paraId="1905706E"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c) Xây dựng nền tảng tích hợp dữ liệu thống kê</w:t>
      </w:r>
    </w:p>
    <w:p w14:paraId="00B6DC85"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nền tảng tích hợp được trang bị các module thông minh để thu thập, tổng hợp, phân loại, phân tích, xử lý dữ liệu tự động và bán tự động phục vụ tích hợp dữ liệu tự động từ các CSDL quốc gia và CSDL thống kê của các bộ, ngành và địa phương;</w:t>
      </w:r>
    </w:p>
    <w:p w14:paraId="02368268"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pacing w:val="2"/>
          <w:sz w:val="28"/>
          <w:szCs w:val="28"/>
        </w:rPr>
      </w:pPr>
      <w:r w:rsidRPr="008A3180">
        <w:rPr>
          <w:spacing w:val="2"/>
          <w:sz w:val="28"/>
          <w:szCs w:val="28"/>
        </w:rPr>
        <w:t>- Các CSDL thống kê của các bộ ngành và địa phương cũng sẽ được triển khai các module tích hợp dữ liệu tại CSDL thống kê của các bộ ngành và địa phương.</w:t>
      </w:r>
    </w:p>
    <w:p w14:paraId="00358A15"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d) Xây dựng các ứng dụng dùng chung</w:t>
      </w:r>
    </w:p>
    <w:p w14:paraId="20FEEC62"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Hệ thống quản lý dữ liệu chủ (Master Data Management System) và dữ liệu thống kê tham chiếu dùng chung (Shared Reference Statistical Data) sử dụng thống nhất trong toàn hệ thống bao gồm các API cho phép người dùng có thể xây dựng các ứng dụng xác thực, gửi và lấy dữ liệu theo các phương thức khác nhau đối với từng loại danh mục;</w:t>
      </w:r>
    </w:p>
    <w:p w14:paraId="6EBF1EE5"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ml:space="preserve">- Xây dựng Kho dữ liệu vi mô (Microdata) và tập dữ liệu gốc (Core Data set) bao gồm dữ liệu hình thành trong quá trình vận hành các hệ thống thông tin </w:t>
      </w:r>
      <w:r w:rsidRPr="008A3180">
        <w:rPr>
          <w:sz w:val="28"/>
          <w:szCs w:val="28"/>
        </w:rPr>
        <w:lastRenderedPageBreak/>
        <w:t xml:space="preserve">chuyên ngành tại Tổng cục Thống kê, dữ liệu hành chính thu thập từ các bộ ngành, địa phương, dữ liệu thống kê của các bộ ngành và địa phương và từ các cơ sở dữ liệu quốc gia khác; </w:t>
      </w:r>
    </w:p>
    <w:p w14:paraId="3511379F"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ml:space="preserve">- Xây dựng kho dữ liệu tổng hợp bao gồm dữ liệu thống kê tổng hợp và các công cụ tự động, bán tự động cung cấp các số liệu phân tích, dự báo theo các chỉ số đánh giá (KPI) đa chiều để có các thông tin hỗ trợ điều hành và hoạch định chính sách; </w:t>
      </w:r>
    </w:p>
    <w:p w14:paraId="708F8F1F"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các dịch vụ cung cấp dữ liệu bao gồm danh mục dịch vụ (Service Catalog) và các dịch vụ dữ liệu (Data Services). Dịch vụ dữ liệu được cung cấp thông qua các API, có thể cung cấp dữ liệu phân tích tổng hợp từ nhiều nguồn khác nhau;</w:t>
      </w:r>
    </w:p>
    <w:p w14:paraId="4E729996"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Triển kh</w:t>
      </w:r>
      <w:r w:rsidRPr="00894950">
        <w:rPr>
          <w:sz w:val="28"/>
          <w:szCs w:val="28"/>
        </w:rPr>
        <w:t>ai</w:t>
      </w:r>
      <w:r w:rsidRPr="008A3180">
        <w:rPr>
          <w:sz w:val="28"/>
          <w:szCs w:val="28"/>
        </w:rPr>
        <w:t xml:space="preserve"> các tiện ích dùng chung bao gồm cả việc hướng dẫn kỹ thuật, tư vấn sử dụng cho các bộ, ngành và địa phương tham gia xây dựng hệ thống cơ sở dữ liệu thống kê quốc gia, tạo động lực để các bộ, ngành, địa phương tích cực tham gia đóng góp cho Đề án.</w:t>
      </w:r>
    </w:p>
    <w:p w14:paraId="1D7AFD1D"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đ) Xây dựng cổng thông tin thống kê quốc gia</w:t>
      </w:r>
    </w:p>
    <w:p w14:paraId="124D1169" w14:textId="77777777" w:rsidR="008A3180" w:rsidRPr="008A3180" w:rsidRDefault="008A3180" w:rsidP="00887F29">
      <w:pPr>
        <w:tabs>
          <w:tab w:val="left" w:pos="990"/>
        </w:tabs>
        <w:spacing w:before="60" w:after="60" w:line="288" w:lineRule="auto"/>
        <w:ind w:firstLine="720"/>
        <w:jc w:val="both"/>
        <w:rPr>
          <w:sz w:val="28"/>
          <w:szCs w:val="28"/>
        </w:rPr>
      </w:pPr>
      <w:r w:rsidRPr="008A3180">
        <w:rPr>
          <w:sz w:val="28"/>
          <w:szCs w:val="28"/>
        </w:rPr>
        <w:t xml:space="preserve">Xây dựng Cổng thông tin thống kê quốc gia bao gồm các chỉ tiêu thống kê chia theo các lĩnh vực cùng tài liệu tham chiếu với giao diện là bảng Dashboard, thể hiện đồ thị diễn biến theo thời gian, hoặc bản đồ phân bố theo lãnh thổ. </w:t>
      </w:r>
    </w:p>
    <w:p w14:paraId="31A1B4C0"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 xml:space="preserve">e) Xây dựng </w:t>
      </w:r>
      <w:r w:rsidRPr="001C013F">
        <w:rPr>
          <w:rFonts w:ascii="Times New Roman" w:hAnsi="Times New Roman" w:cs="Times New Roman"/>
          <w:b w:val="0"/>
          <w:bCs w:val="0"/>
          <w:i w:val="0"/>
          <w:iCs w:val="0"/>
          <w:color w:val="auto"/>
        </w:rPr>
        <w:t>c</w:t>
      </w:r>
      <w:r w:rsidRPr="001C013F">
        <w:rPr>
          <w:rFonts w:ascii="Times New Roman" w:hAnsi="Times New Roman" w:cs="Times New Roman"/>
          <w:b w:val="0"/>
          <w:bCs w:val="0"/>
          <w:i w:val="0"/>
          <w:iCs w:val="0"/>
          <w:color w:val="auto"/>
          <w:lang w:val="vi-VN"/>
        </w:rPr>
        <w:t xml:space="preserve">ơ sở dữ liệu thống kê tại </w:t>
      </w:r>
      <w:r w:rsidRPr="001C013F">
        <w:rPr>
          <w:rFonts w:ascii="Times New Roman" w:hAnsi="Times New Roman" w:cs="Times New Roman"/>
          <w:b w:val="0"/>
          <w:bCs w:val="0"/>
          <w:i w:val="0"/>
          <w:iCs w:val="0"/>
          <w:color w:val="auto"/>
        </w:rPr>
        <w:t>b</w:t>
      </w:r>
      <w:r w:rsidRPr="001C013F">
        <w:rPr>
          <w:rFonts w:ascii="Times New Roman" w:hAnsi="Times New Roman" w:cs="Times New Roman"/>
          <w:b w:val="0"/>
          <w:bCs w:val="0"/>
          <w:i w:val="0"/>
          <w:iCs w:val="0"/>
          <w:color w:val="auto"/>
          <w:lang w:val="vi-VN"/>
        </w:rPr>
        <w:t>ộ, ngành và địa phương</w:t>
      </w:r>
    </w:p>
    <w:p w14:paraId="239FE7CB"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dựng CSDL thống kê tại các bộ, ngành, địa phương bao gồm: Hệ thống chỉ tiêu thống kê quốc gia giao cho bộ, ngành; Hệ thống chỉ tiêu thống kê bộ, ngành; Hệ thống chỉ tiêu thống kê cấp tỉnh, cấp huyện, cấp xã;</w:t>
      </w:r>
    </w:p>
    <w:p w14:paraId="488C1982" w14:textId="77777777" w:rsidR="008A3180" w:rsidRPr="008A3180" w:rsidRDefault="008A3180" w:rsidP="00887F29">
      <w:pPr>
        <w:pBdr>
          <w:top w:val="nil"/>
          <w:left w:val="nil"/>
          <w:bottom w:val="nil"/>
          <w:right w:val="nil"/>
          <w:between w:val="nil"/>
        </w:pBdr>
        <w:tabs>
          <w:tab w:val="left" w:pos="990"/>
          <w:tab w:val="left" w:pos="1080"/>
        </w:tabs>
        <w:spacing w:before="60" w:after="60" w:line="288" w:lineRule="auto"/>
        <w:ind w:firstLine="720"/>
        <w:jc w:val="both"/>
        <w:rPr>
          <w:sz w:val="28"/>
          <w:szCs w:val="28"/>
        </w:rPr>
      </w:pPr>
      <w:r w:rsidRPr="008A3180">
        <w:rPr>
          <w:sz w:val="28"/>
          <w:szCs w:val="28"/>
        </w:rPr>
        <w:t>- Xây dựng, triển khai các module tích hợp hoặc sử dụng các tiện ích dùng chung của đề án để tích hợp CSDL thống kê của các bộ, ngành và địa phương hệ thống thông tin tại cơ quan, đơn vị.</w:t>
      </w:r>
    </w:p>
    <w:p w14:paraId="41BB63FF" w14:textId="77777777" w:rsidR="008A3180" w:rsidRPr="001C013F" w:rsidRDefault="008A3180" w:rsidP="00887F29">
      <w:pPr>
        <w:spacing w:before="60" w:after="60"/>
        <w:ind w:firstLine="720"/>
        <w:rPr>
          <w:sz w:val="28"/>
          <w:szCs w:val="28"/>
          <w:lang w:val="vi-VN"/>
        </w:rPr>
      </w:pPr>
      <w:bookmarkStart w:id="31" w:name="_Toc113452820"/>
      <w:r w:rsidRPr="001C013F">
        <w:rPr>
          <w:sz w:val="28"/>
          <w:szCs w:val="28"/>
          <w:lang w:val="vi-VN"/>
        </w:rPr>
        <w:t>4.</w:t>
      </w:r>
      <w:r w:rsidRPr="001C013F">
        <w:rPr>
          <w:sz w:val="28"/>
          <w:szCs w:val="28"/>
        </w:rPr>
        <w:t xml:space="preserve"> Tích hợp các cơ sở dữ liệu với cơ sở dữ liệu thống kê</w:t>
      </w:r>
      <w:r w:rsidRPr="001C013F">
        <w:rPr>
          <w:sz w:val="28"/>
          <w:szCs w:val="28"/>
          <w:lang w:val="vi-VN"/>
        </w:rPr>
        <w:t xml:space="preserve"> quốc gia</w:t>
      </w:r>
      <w:bookmarkEnd w:id="31"/>
    </w:p>
    <w:p w14:paraId="4CF80A53" w14:textId="77777777" w:rsidR="008A3180" w:rsidRPr="001C013F" w:rsidRDefault="008A3180" w:rsidP="00887F29">
      <w:pPr>
        <w:spacing w:before="60" w:after="60"/>
        <w:ind w:firstLine="720"/>
        <w:rPr>
          <w:sz w:val="28"/>
          <w:szCs w:val="28"/>
          <w:lang w:val="vi-VN"/>
        </w:rPr>
      </w:pPr>
      <w:r w:rsidRPr="001C013F">
        <w:rPr>
          <w:sz w:val="28"/>
          <w:szCs w:val="28"/>
          <w:lang w:val="vi-VN"/>
        </w:rPr>
        <w:t>a) Tích hợp các hệ thống thông tin, cơ sở dữ liệu của Tổng cục Thống kê</w:t>
      </w:r>
    </w:p>
    <w:p w14:paraId="62B0E013" w14:textId="77777777" w:rsidR="008A3180" w:rsidRPr="008A3180" w:rsidRDefault="008A3180" w:rsidP="00887F29">
      <w:pPr>
        <w:tabs>
          <w:tab w:val="left" w:pos="990"/>
        </w:tabs>
        <w:spacing w:before="60" w:after="60" w:line="288" w:lineRule="auto"/>
        <w:ind w:firstLine="720"/>
        <w:jc w:val="both"/>
        <w:rPr>
          <w:sz w:val="28"/>
          <w:szCs w:val="28"/>
        </w:rPr>
      </w:pPr>
      <w:r w:rsidRPr="008A3180">
        <w:rPr>
          <w:sz w:val="28"/>
          <w:szCs w:val="28"/>
          <w:lang w:val="vi-VN"/>
        </w:rPr>
        <w:t>S</w:t>
      </w:r>
      <w:r w:rsidRPr="008A3180">
        <w:rPr>
          <w:sz w:val="28"/>
          <w:szCs w:val="28"/>
        </w:rPr>
        <w:t>ử dụng nền tảng tích hợp dữ liệu thống kê để tích hợp các hệ thống thông tin và CSDL tại Bộ Kế hoạch và Đầu tư (Tổng cục Thống kê) để rút ra bài học kinh nghiệm cho việc tích hợp tiếp theo.</w:t>
      </w:r>
    </w:p>
    <w:p w14:paraId="36913582"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b) Tích hợp dữ liệu với cơ sở dữ liệu thống kê quốc gia để cập nhật dữ liệu thống kê theo thời gian thực</w:t>
      </w:r>
    </w:p>
    <w:p w14:paraId="7BBE98AF" w14:textId="1E88B827" w:rsidR="008A3180" w:rsidRPr="008A3180" w:rsidRDefault="008A3180" w:rsidP="00887F29">
      <w:pPr>
        <w:tabs>
          <w:tab w:val="left" w:pos="990"/>
        </w:tabs>
        <w:spacing w:before="60" w:after="60" w:line="288" w:lineRule="auto"/>
        <w:ind w:firstLine="720"/>
        <w:jc w:val="both"/>
        <w:rPr>
          <w:sz w:val="28"/>
          <w:szCs w:val="28"/>
        </w:rPr>
      </w:pPr>
      <w:r w:rsidRPr="008A3180">
        <w:rPr>
          <w:sz w:val="28"/>
          <w:szCs w:val="28"/>
          <w:lang w:val="vi-VN"/>
        </w:rPr>
        <w:t>Xây dựng và triển khai</w:t>
      </w:r>
      <w:r w:rsidRPr="008A3180">
        <w:rPr>
          <w:sz w:val="28"/>
          <w:szCs w:val="28"/>
        </w:rPr>
        <w:t xml:space="preserve"> các module tích hợp dữ liệu thuộc </w:t>
      </w:r>
      <w:r w:rsidR="00123DE1">
        <w:rPr>
          <w:sz w:val="28"/>
          <w:szCs w:val="28"/>
        </w:rPr>
        <w:t>n</w:t>
      </w:r>
      <w:r w:rsidRPr="008A3180">
        <w:rPr>
          <w:sz w:val="28"/>
          <w:szCs w:val="28"/>
        </w:rPr>
        <w:t>ền tảng tích hợp dữ liệu thống kê cho các CSDL quốc gia</w:t>
      </w:r>
      <w:r w:rsidRPr="008A3180">
        <w:rPr>
          <w:sz w:val="28"/>
          <w:szCs w:val="28"/>
          <w:lang w:val="vi-VN"/>
        </w:rPr>
        <w:t>,</w:t>
      </w:r>
      <w:r w:rsidRPr="008A3180">
        <w:rPr>
          <w:sz w:val="28"/>
          <w:szCs w:val="28"/>
        </w:rPr>
        <w:t xml:space="preserve"> CSDL thống kê và</w:t>
      </w:r>
      <w:r w:rsidRPr="008A3180">
        <w:rPr>
          <w:sz w:val="28"/>
          <w:szCs w:val="28"/>
          <w:lang w:val="vi-VN"/>
        </w:rPr>
        <w:t xml:space="preserve"> dữ liệu hành chính </w:t>
      </w:r>
      <w:r w:rsidRPr="008A3180">
        <w:rPr>
          <w:sz w:val="28"/>
          <w:szCs w:val="28"/>
        </w:rPr>
        <w:lastRenderedPageBreak/>
        <w:t xml:space="preserve">của các bộ ngành và địa phương </w:t>
      </w:r>
      <w:r w:rsidRPr="008A3180">
        <w:rPr>
          <w:sz w:val="28"/>
          <w:szCs w:val="28"/>
          <w:lang w:val="vi-VN"/>
        </w:rPr>
        <w:t xml:space="preserve">để tích hợp dữ liệu </w:t>
      </w:r>
      <w:r w:rsidRPr="008A3180">
        <w:rPr>
          <w:sz w:val="28"/>
          <w:szCs w:val="28"/>
        </w:rPr>
        <w:t>với CSDL thống kê quốc gia theo từng thành phần.</w:t>
      </w:r>
    </w:p>
    <w:p w14:paraId="59F47752"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 xml:space="preserve">c) Tích hợp các CSDL và hệ thống thông tin với CSDL thống kê của các bộ ngành và địa phương </w:t>
      </w:r>
    </w:p>
    <w:p w14:paraId="12926779" w14:textId="77777777" w:rsidR="008A3180" w:rsidRPr="008A3180" w:rsidRDefault="008A3180" w:rsidP="00887F29">
      <w:pPr>
        <w:tabs>
          <w:tab w:val="left" w:pos="990"/>
        </w:tabs>
        <w:spacing w:before="60" w:after="60" w:line="288" w:lineRule="auto"/>
        <w:ind w:firstLine="720"/>
        <w:jc w:val="both"/>
        <w:rPr>
          <w:sz w:val="28"/>
          <w:szCs w:val="28"/>
          <w:lang w:val="vi-VN"/>
        </w:rPr>
      </w:pPr>
      <w:r w:rsidRPr="008A3180">
        <w:rPr>
          <w:sz w:val="28"/>
          <w:szCs w:val="28"/>
        </w:rPr>
        <w:t xml:space="preserve">- </w:t>
      </w:r>
      <w:r w:rsidRPr="008A3180">
        <w:rPr>
          <w:sz w:val="28"/>
          <w:szCs w:val="28"/>
          <w:lang w:val="vi-VN"/>
        </w:rPr>
        <w:t xml:space="preserve">Các bộ ngành và địa phương chủ động xây dựng dự án tích hợp các CSDL và hệ thống thông tin với </w:t>
      </w:r>
      <w:r w:rsidRPr="008A3180">
        <w:rPr>
          <w:sz w:val="28"/>
          <w:szCs w:val="28"/>
        </w:rPr>
        <w:t>CSDL</w:t>
      </w:r>
      <w:r w:rsidRPr="008A3180">
        <w:rPr>
          <w:sz w:val="28"/>
          <w:szCs w:val="28"/>
          <w:lang w:val="vi-VN"/>
        </w:rPr>
        <w:t xml:space="preserve"> thống kê của mình;</w:t>
      </w:r>
    </w:p>
    <w:p w14:paraId="159848E7" w14:textId="77777777" w:rsidR="008A3180" w:rsidRPr="008A3180" w:rsidRDefault="008A3180" w:rsidP="00887F29">
      <w:pPr>
        <w:tabs>
          <w:tab w:val="left" w:pos="990"/>
        </w:tabs>
        <w:spacing w:before="60" w:after="60" w:line="288" w:lineRule="auto"/>
        <w:ind w:firstLine="720"/>
        <w:jc w:val="both"/>
        <w:rPr>
          <w:sz w:val="28"/>
          <w:szCs w:val="28"/>
          <w:lang w:val="vi-VN"/>
        </w:rPr>
      </w:pPr>
      <w:r w:rsidRPr="008A3180">
        <w:rPr>
          <w:sz w:val="28"/>
          <w:szCs w:val="28"/>
        </w:rPr>
        <w:t xml:space="preserve">- </w:t>
      </w:r>
      <w:r w:rsidRPr="008A3180">
        <w:rPr>
          <w:sz w:val="28"/>
          <w:szCs w:val="28"/>
          <w:lang w:val="vi-VN"/>
        </w:rPr>
        <w:t>Bộ Kế hoạch và Đầu tư (Tổng cục Thống kê) thẩm định kỹ thuật và tính phù hợp với mục tiêu của Đề án.</w:t>
      </w:r>
    </w:p>
    <w:p w14:paraId="0E318563" w14:textId="77777777" w:rsidR="008A3180" w:rsidRPr="001C013F" w:rsidRDefault="008A3180" w:rsidP="00887F29">
      <w:pPr>
        <w:pStyle w:val="Heading2"/>
        <w:spacing w:before="60" w:after="60" w:line="288" w:lineRule="auto"/>
        <w:ind w:firstLine="720"/>
        <w:rPr>
          <w:rFonts w:ascii="Times New Roman" w:hAnsi="Times New Roman" w:cs="Times New Roman"/>
          <w:b w:val="0"/>
          <w:color w:val="auto"/>
          <w:sz w:val="28"/>
          <w:szCs w:val="28"/>
        </w:rPr>
      </w:pPr>
      <w:bookmarkStart w:id="32" w:name="_Toc113452821"/>
      <w:r w:rsidRPr="001C013F">
        <w:rPr>
          <w:rFonts w:ascii="Times New Roman" w:hAnsi="Times New Roman" w:cs="Times New Roman"/>
          <w:b w:val="0"/>
          <w:color w:val="auto"/>
          <w:sz w:val="28"/>
          <w:szCs w:val="28"/>
          <w:lang w:val="vi-VN"/>
        </w:rPr>
        <w:t>5</w:t>
      </w:r>
      <w:r w:rsidRPr="001C013F">
        <w:rPr>
          <w:rFonts w:ascii="Times New Roman" w:hAnsi="Times New Roman" w:cs="Times New Roman"/>
          <w:b w:val="0"/>
          <w:color w:val="auto"/>
          <w:sz w:val="28"/>
          <w:szCs w:val="28"/>
        </w:rPr>
        <w:t>. Vận hành và khai thác hệ thống cơ sở dữ liệu thống kê</w:t>
      </w:r>
      <w:r w:rsidRPr="001C013F">
        <w:rPr>
          <w:rFonts w:ascii="Times New Roman" w:hAnsi="Times New Roman" w:cs="Times New Roman"/>
          <w:b w:val="0"/>
          <w:color w:val="auto"/>
          <w:sz w:val="28"/>
          <w:szCs w:val="28"/>
          <w:lang w:val="vi-VN"/>
        </w:rPr>
        <w:t xml:space="preserve"> quốc </w:t>
      </w:r>
      <w:r w:rsidRPr="001C013F">
        <w:rPr>
          <w:rFonts w:ascii="Times New Roman" w:hAnsi="Times New Roman" w:cs="Times New Roman"/>
          <w:b w:val="0"/>
          <w:color w:val="auto"/>
          <w:sz w:val="28"/>
          <w:szCs w:val="28"/>
        </w:rPr>
        <w:t>gia</w:t>
      </w:r>
      <w:bookmarkEnd w:id="32"/>
    </w:p>
    <w:p w14:paraId="1CD6D4AC"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lang w:val="vi-VN"/>
        </w:rPr>
      </w:pPr>
      <w:bookmarkStart w:id="33" w:name="_Hlk112106952"/>
      <w:r w:rsidRPr="001C013F">
        <w:rPr>
          <w:rFonts w:ascii="Times New Roman" w:hAnsi="Times New Roman" w:cs="Times New Roman"/>
          <w:b w:val="0"/>
          <w:bCs w:val="0"/>
          <w:i w:val="0"/>
          <w:iCs w:val="0"/>
          <w:color w:val="auto"/>
        </w:rPr>
        <w:t xml:space="preserve">a) </w:t>
      </w:r>
      <w:r w:rsidRPr="001C013F">
        <w:rPr>
          <w:rFonts w:ascii="Times New Roman" w:hAnsi="Times New Roman" w:cs="Times New Roman"/>
          <w:b w:val="0"/>
          <w:bCs w:val="0"/>
          <w:i w:val="0"/>
          <w:iCs w:val="0"/>
          <w:color w:val="auto"/>
          <w:lang w:val="vi-VN"/>
        </w:rPr>
        <w:t>Phát triển công cụ khai thác, chia sẻ dữ liệu dùng chung</w:t>
      </w:r>
    </w:p>
    <w:p w14:paraId="78A99CAD" w14:textId="77777777" w:rsidR="008A3180" w:rsidRPr="008A3180" w:rsidRDefault="008A3180" w:rsidP="00887F29">
      <w:pPr>
        <w:tabs>
          <w:tab w:val="left" w:pos="1170"/>
        </w:tabs>
        <w:spacing w:before="60" w:after="60" w:line="288" w:lineRule="auto"/>
        <w:ind w:firstLine="720"/>
        <w:jc w:val="both"/>
        <w:rPr>
          <w:sz w:val="28"/>
          <w:szCs w:val="28"/>
        </w:rPr>
      </w:pPr>
      <w:r w:rsidRPr="008A3180">
        <w:rPr>
          <w:sz w:val="28"/>
          <w:szCs w:val="28"/>
        </w:rPr>
        <w:t xml:space="preserve">- Xây dựng công cụ khai thác dữ liệu thống kê tự động và bán tự động cho phép người dùng có thể tùy biến để đưa trí tuệ </w:t>
      </w:r>
      <w:r w:rsidRPr="00894950">
        <w:rPr>
          <w:sz w:val="28"/>
          <w:szCs w:val="28"/>
        </w:rPr>
        <w:t>cũng như</w:t>
      </w:r>
      <w:r w:rsidRPr="008A3180">
        <w:rPr>
          <w:sz w:val="28"/>
          <w:szCs w:val="28"/>
        </w:rPr>
        <w:t xml:space="preserve"> kinh nghiệm chuyên gia vào quá trình phân tích dữ liệu kết hợp với các thuật toán và công nghệ tiên tiến;</w:t>
      </w:r>
    </w:p>
    <w:p w14:paraId="1DECA305" w14:textId="77777777" w:rsidR="008A3180" w:rsidRPr="008A3180" w:rsidRDefault="008A3180" w:rsidP="00887F29">
      <w:pPr>
        <w:tabs>
          <w:tab w:val="left" w:pos="1170"/>
        </w:tabs>
        <w:spacing w:before="60" w:after="60" w:line="288" w:lineRule="auto"/>
        <w:ind w:firstLine="720"/>
        <w:jc w:val="both"/>
        <w:rPr>
          <w:sz w:val="28"/>
          <w:szCs w:val="28"/>
        </w:rPr>
      </w:pPr>
      <w:r w:rsidRPr="008A3180">
        <w:rPr>
          <w:sz w:val="28"/>
          <w:szCs w:val="28"/>
        </w:rPr>
        <w:t>- Xây dựng các công cụ hiển thị dữ liệu dưới nhiều định dạng Dashboard, đồ thị, dữ liệu địa lý trên bản đồ có thể nhúng vào các ứng dụng khác;</w:t>
      </w:r>
    </w:p>
    <w:p w14:paraId="1A36A832" w14:textId="77777777" w:rsidR="008A3180" w:rsidRPr="008A3180" w:rsidRDefault="008A3180" w:rsidP="00887F29">
      <w:pPr>
        <w:tabs>
          <w:tab w:val="left" w:pos="1170"/>
        </w:tabs>
        <w:spacing w:before="60" w:after="60" w:line="288" w:lineRule="auto"/>
        <w:ind w:firstLine="720"/>
        <w:jc w:val="both"/>
        <w:rPr>
          <w:sz w:val="28"/>
          <w:szCs w:val="28"/>
        </w:rPr>
      </w:pPr>
      <w:r w:rsidRPr="008A3180">
        <w:rPr>
          <w:sz w:val="28"/>
          <w:szCs w:val="28"/>
        </w:rPr>
        <w:t>- Triển khai các công cụ bảo đảm an toàn dữ liệu cho các CSDL của các đối tượng tham gia hệ thống.</w:t>
      </w:r>
    </w:p>
    <w:p w14:paraId="3DDF548A"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rPr>
      </w:pPr>
      <w:r w:rsidRPr="001C013F">
        <w:rPr>
          <w:rFonts w:ascii="Times New Roman" w:hAnsi="Times New Roman" w:cs="Times New Roman"/>
          <w:b w:val="0"/>
          <w:bCs w:val="0"/>
          <w:i w:val="0"/>
          <w:iCs w:val="0"/>
          <w:color w:val="auto"/>
        </w:rPr>
        <w:t xml:space="preserve">b) Xây dựng hệ thống thông tin thống kê phục vụ lãnh đạo  </w:t>
      </w:r>
    </w:p>
    <w:p w14:paraId="3BBB0BD3" w14:textId="1E250CBC" w:rsidR="008A3180" w:rsidRPr="008A3180" w:rsidRDefault="008A3180" w:rsidP="00887F29">
      <w:pPr>
        <w:spacing w:before="60" w:after="60" w:line="288" w:lineRule="auto"/>
        <w:ind w:firstLine="720"/>
        <w:jc w:val="both"/>
        <w:rPr>
          <w:sz w:val="28"/>
          <w:szCs w:val="28"/>
        </w:rPr>
      </w:pPr>
      <w:bookmarkStart w:id="34" w:name="_Hlk112107741"/>
      <w:r w:rsidRPr="008A3180">
        <w:rPr>
          <w:sz w:val="28"/>
          <w:szCs w:val="28"/>
        </w:rPr>
        <w:t>- Xây</w:t>
      </w:r>
      <w:r w:rsidRPr="008A3180">
        <w:rPr>
          <w:sz w:val="28"/>
          <w:szCs w:val="28"/>
          <w:lang w:val="vi-VN"/>
        </w:rPr>
        <w:t xml:space="preserve"> dựng hệ thống </w:t>
      </w:r>
      <w:r w:rsidRPr="008A3180">
        <w:rPr>
          <w:sz w:val="28"/>
          <w:szCs w:val="28"/>
        </w:rPr>
        <w:t>thông tin thống kê</w:t>
      </w:r>
      <w:r w:rsidRPr="008A3180">
        <w:rPr>
          <w:sz w:val="28"/>
          <w:szCs w:val="28"/>
          <w:lang w:val="vi-VN"/>
        </w:rPr>
        <w:t xml:space="preserve"> phục</w:t>
      </w:r>
      <w:r w:rsidRPr="008A3180">
        <w:rPr>
          <w:sz w:val="28"/>
          <w:szCs w:val="28"/>
        </w:rPr>
        <w:t xml:space="preserve"> vụl</w:t>
      </w:r>
      <w:r w:rsidRPr="008A3180">
        <w:rPr>
          <w:sz w:val="28"/>
          <w:szCs w:val="28"/>
          <w:lang w:val="vi-VN"/>
        </w:rPr>
        <w:t>ãnh đạo</w:t>
      </w:r>
      <w:r w:rsidRPr="008A3180">
        <w:rPr>
          <w:sz w:val="28"/>
          <w:szCs w:val="28"/>
        </w:rPr>
        <w:t xml:space="preserve"> (EIS- Executive Information System)</w:t>
      </w:r>
      <w:r w:rsidRPr="008A3180">
        <w:rPr>
          <w:sz w:val="28"/>
          <w:szCs w:val="28"/>
          <w:lang w:val="vi-VN"/>
        </w:rPr>
        <w:t xml:space="preserve"> hỗ trợ đắc lực cho quá trình chỉ đạo, điều hành của lãnh đạo các cấp</w:t>
      </w:r>
      <w:r w:rsidRPr="008A3180">
        <w:rPr>
          <w:sz w:val="28"/>
          <w:szCs w:val="28"/>
        </w:rPr>
        <w:t>,</w:t>
      </w:r>
      <w:r w:rsidRPr="008A3180">
        <w:rPr>
          <w:sz w:val="28"/>
          <w:szCs w:val="28"/>
          <w:lang w:val="vi-VN"/>
        </w:rPr>
        <w:t xml:space="preserve"> cung cấp thông tin hỗ trợ ra quyết định bảo đảm chính xác, kịp thời</w:t>
      </w:r>
      <w:r w:rsidRPr="008A3180">
        <w:rPr>
          <w:sz w:val="28"/>
          <w:szCs w:val="28"/>
        </w:rPr>
        <w:t>;</w:t>
      </w:r>
    </w:p>
    <w:p w14:paraId="11C16164"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 Triển khai</w:t>
      </w:r>
      <w:r w:rsidRPr="008A3180">
        <w:rPr>
          <w:sz w:val="28"/>
          <w:szCs w:val="28"/>
        </w:rPr>
        <w:t xml:space="preserve"> ứng dụng chia sẻ dữ liệu dùng chung để k</w:t>
      </w:r>
      <w:r w:rsidRPr="008A3180">
        <w:rPr>
          <w:sz w:val="28"/>
          <w:szCs w:val="28"/>
          <w:lang w:val="vi-VN"/>
        </w:rPr>
        <w:t xml:space="preserve">ết nối tới các </w:t>
      </w:r>
      <w:r w:rsidRPr="008A3180">
        <w:rPr>
          <w:sz w:val="28"/>
          <w:szCs w:val="28"/>
        </w:rPr>
        <w:t>CSDL thành phần</w:t>
      </w:r>
      <w:r w:rsidRPr="008A3180">
        <w:rPr>
          <w:sz w:val="28"/>
          <w:szCs w:val="28"/>
          <w:lang w:val="vi-VN"/>
        </w:rPr>
        <w:t xml:space="preserve">, </w:t>
      </w:r>
      <w:r w:rsidRPr="008A3180">
        <w:rPr>
          <w:sz w:val="28"/>
          <w:szCs w:val="28"/>
        </w:rPr>
        <w:t>CSDL</w:t>
      </w:r>
      <w:r w:rsidRPr="008A3180">
        <w:rPr>
          <w:sz w:val="28"/>
          <w:szCs w:val="28"/>
          <w:lang w:val="vi-VN"/>
        </w:rPr>
        <w:t xml:space="preserve"> chuyên ngành, kho tích hợp dữ liệu tổng hợp, để thu thập dữ liệu phục vụ quá trình phân tích, báo cáo</w:t>
      </w:r>
      <w:r w:rsidRPr="008A3180">
        <w:rPr>
          <w:sz w:val="28"/>
          <w:szCs w:val="28"/>
        </w:rPr>
        <w:t>.</w:t>
      </w:r>
    </w:p>
    <w:bookmarkEnd w:id="34"/>
    <w:p w14:paraId="42C1F499"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rPr>
      </w:pPr>
      <w:r w:rsidRPr="001C013F">
        <w:rPr>
          <w:rFonts w:ascii="Times New Roman" w:hAnsi="Times New Roman" w:cs="Times New Roman"/>
          <w:b w:val="0"/>
          <w:bCs w:val="0"/>
          <w:i w:val="0"/>
          <w:iCs w:val="0"/>
          <w:color w:val="auto"/>
        </w:rPr>
        <w:t>c) Phát triển và cung cấp các dịch vụ chia sẻ dữ liệu trên cổng dịch vụ dữ liệu thống kê quốc gia</w:t>
      </w:r>
    </w:p>
    <w:p w14:paraId="25D15F0F" w14:textId="77777777" w:rsidR="008A3180" w:rsidRPr="008A3180" w:rsidRDefault="008A3180" w:rsidP="00887F29">
      <w:pPr>
        <w:tabs>
          <w:tab w:val="left" w:pos="990"/>
          <w:tab w:val="left" w:pos="1080"/>
        </w:tabs>
        <w:spacing w:before="60" w:after="60" w:line="288" w:lineRule="auto"/>
        <w:ind w:firstLine="720"/>
        <w:jc w:val="both"/>
        <w:rPr>
          <w:spacing w:val="2"/>
          <w:sz w:val="28"/>
          <w:szCs w:val="28"/>
          <w:lang w:val="vi-VN"/>
        </w:rPr>
      </w:pPr>
      <w:r w:rsidRPr="008A3180">
        <w:rPr>
          <w:spacing w:val="2"/>
          <w:sz w:val="28"/>
          <w:szCs w:val="28"/>
        </w:rPr>
        <w:t>Xây</w:t>
      </w:r>
      <w:r w:rsidRPr="008A3180">
        <w:rPr>
          <w:spacing w:val="2"/>
          <w:sz w:val="28"/>
          <w:szCs w:val="28"/>
          <w:lang w:val="vi-VN"/>
        </w:rPr>
        <w:t xml:space="preserve"> dựng và triển khai công cụ </w:t>
      </w:r>
      <w:r w:rsidRPr="008A3180">
        <w:rPr>
          <w:spacing w:val="2"/>
          <w:sz w:val="28"/>
          <w:szCs w:val="28"/>
        </w:rPr>
        <w:t xml:space="preserve">cung cấp các dịch vụ dữ liệu thống kê </w:t>
      </w:r>
      <w:r w:rsidRPr="008A3180">
        <w:rPr>
          <w:spacing w:val="2"/>
          <w:sz w:val="28"/>
          <w:szCs w:val="28"/>
          <w:lang w:val="vi-VN"/>
        </w:rPr>
        <w:t>C</w:t>
      </w:r>
      <w:r w:rsidRPr="008A3180">
        <w:rPr>
          <w:spacing w:val="2"/>
          <w:sz w:val="28"/>
          <w:szCs w:val="28"/>
        </w:rPr>
        <w:t>ổng</w:t>
      </w:r>
      <w:r w:rsidRPr="008A3180">
        <w:rPr>
          <w:spacing w:val="2"/>
          <w:sz w:val="28"/>
          <w:szCs w:val="28"/>
          <w:lang w:val="vi-VN"/>
        </w:rPr>
        <w:t xml:space="preserve"> thông tin </w:t>
      </w:r>
      <w:r w:rsidRPr="008A3180">
        <w:rPr>
          <w:spacing w:val="2"/>
          <w:sz w:val="28"/>
          <w:szCs w:val="28"/>
        </w:rPr>
        <w:t>thống kê quốc gia vớ</w:t>
      </w:r>
      <w:r w:rsidRPr="008A3180">
        <w:rPr>
          <w:spacing w:val="2"/>
          <w:sz w:val="28"/>
          <w:szCs w:val="28"/>
          <w:lang w:val="vi-VN"/>
        </w:rPr>
        <w:t>i</w:t>
      </w:r>
      <w:r w:rsidRPr="008A3180">
        <w:rPr>
          <w:spacing w:val="2"/>
          <w:sz w:val="28"/>
          <w:szCs w:val="28"/>
        </w:rPr>
        <w:t xml:space="preserve"> các API có</w:t>
      </w:r>
      <w:r w:rsidRPr="008A3180">
        <w:rPr>
          <w:spacing w:val="2"/>
          <w:sz w:val="28"/>
          <w:szCs w:val="28"/>
          <w:lang w:val="vi-VN"/>
        </w:rPr>
        <w:t xml:space="preserve"> khả năng khai thác dữ liệu tuỳ biến</w:t>
      </w:r>
      <w:r w:rsidRPr="008A3180">
        <w:rPr>
          <w:spacing w:val="2"/>
          <w:sz w:val="28"/>
          <w:szCs w:val="28"/>
        </w:rPr>
        <w:t>.</w:t>
      </w:r>
    </w:p>
    <w:bookmarkEnd w:id="33"/>
    <w:p w14:paraId="6C38953E" w14:textId="77777777" w:rsidR="008A3180" w:rsidRPr="001C013F" w:rsidRDefault="008A3180" w:rsidP="00887F29">
      <w:pPr>
        <w:pStyle w:val="Heading4"/>
        <w:spacing w:before="60" w:after="60" w:line="288" w:lineRule="auto"/>
        <w:ind w:firstLine="720"/>
        <w:jc w:val="both"/>
        <w:rPr>
          <w:rFonts w:ascii="Times New Roman" w:hAnsi="Times New Roman" w:cs="Times New Roman"/>
          <w:b w:val="0"/>
          <w:bCs w:val="0"/>
          <w:i w:val="0"/>
          <w:iCs w:val="0"/>
          <w:color w:val="auto"/>
        </w:rPr>
      </w:pPr>
      <w:r w:rsidRPr="001C013F">
        <w:rPr>
          <w:rFonts w:ascii="Times New Roman" w:hAnsi="Times New Roman" w:cs="Times New Roman"/>
          <w:b w:val="0"/>
          <w:bCs w:val="0"/>
          <w:i w:val="0"/>
          <w:iCs w:val="0"/>
          <w:color w:val="auto"/>
        </w:rPr>
        <w:t xml:space="preserve">d) Vận hành hệ thống cơ sở dữ liệu thống kê quốc gia </w:t>
      </w:r>
    </w:p>
    <w:p w14:paraId="51C260B6"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rPr>
        <w:t>- Xây dựng hệ thống giám sát và quản lý tình trạng hoạt động của tất cả ứng dụng, tiến trình, các thiết bị phần cứng và các dịch vụ đang hoạt động trên hệ thống. Việc này được thực hiện thông qua các chương trình quản lý tập trung chuyên dụng, nhằm bảo đảm an toàn và hoạt động liên tục của toàn bộ hệ thống</w:t>
      </w:r>
      <w:r w:rsidRPr="008A3180">
        <w:rPr>
          <w:sz w:val="28"/>
          <w:szCs w:val="28"/>
          <w:lang w:val="vi-VN"/>
        </w:rPr>
        <w:t>;</w:t>
      </w:r>
    </w:p>
    <w:p w14:paraId="29050341"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rPr>
        <w:lastRenderedPageBreak/>
        <w:t xml:space="preserve">- </w:t>
      </w:r>
      <w:r w:rsidRPr="008A3180">
        <w:rPr>
          <w:sz w:val="28"/>
          <w:szCs w:val="28"/>
          <w:lang w:val="vi-VN"/>
        </w:rPr>
        <w:t>Xây dựng công cụ hỗ trợ vận hành tự động các quy trình nghiệp vụ khi hệ thống cơ sở dữ liệu thống kê quốc gia đưa vào khai thác và sử dụng.</w:t>
      </w:r>
    </w:p>
    <w:p w14:paraId="405AA5FC" w14:textId="77777777" w:rsidR="008A3180" w:rsidRPr="001C013F" w:rsidRDefault="008A3180" w:rsidP="00887F29">
      <w:pPr>
        <w:pStyle w:val="Heading2"/>
        <w:spacing w:before="60" w:after="60" w:line="288" w:lineRule="auto"/>
        <w:ind w:firstLine="720"/>
        <w:rPr>
          <w:rFonts w:ascii="Times New Roman" w:hAnsi="Times New Roman" w:cs="Times New Roman"/>
          <w:b w:val="0"/>
          <w:color w:val="auto"/>
          <w:sz w:val="28"/>
          <w:szCs w:val="28"/>
        </w:rPr>
      </w:pPr>
      <w:bookmarkStart w:id="35" w:name="_Toc113452822"/>
      <w:r w:rsidRPr="001C013F">
        <w:rPr>
          <w:rFonts w:ascii="Times New Roman" w:hAnsi="Times New Roman" w:cs="Times New Roman"/>
          <w:b w:val="0"/>
          <w:color w:val="auto"/>
          <w:sz w:val="28"/>
          <w:szCs w:val="28"/>
          <w:lang w:val="vi-VN"/>
        </w:rPr>
        <w:t>6</w:t>
      </w:r>
      <w:r w:rsidRPr="001C013F">
        <w:rPr>
          <w:rFonts w:ascii="Times New Roman" w:hAnsi="Times New Roman" w:cs="Times New Roman"/>
          <w:b w:val="0"/>
          <w:color w:val="auto"/>
          <w:sz w:val="28"/>
          <w:szCs w:val="28"/>
        </w:rPr>
        <w:t>. Đào</w:t>
      </w:r>
      <w:r w:rsidRPr="001C013F">
        <w:rPr>
          <w:rFonts w:ascii="Times New Roman" w:hAnsi="Times New Roman" w:cs="Times New Roman"/>
          <w:b w:val="0"/>
          <w:color w:val="auto"/>
          <w:sz w:val="28"/>
          <w:szCs w:val="28"/>
          <w:lang w:val="vi-VN"/>
        </w:rPr>
        <w:t xml:space="preserve"> tạo, tăng cường năng lực công chức thực hiện việc quản lý, v</w:t>
      </w:r>
      <w:r w:rsidRPr="001C013F">
        <w:rPr>
          <w:rFonts w:ascii="Times New Roman" w:hAnsi="Times New Roman" w:cs="Times New Roman"/>
          <w:b w:val="0"/>
          <w:color w:val="auto"/>
          <w:sz w:val="28"/>
          <w:szCs w:val="28"/>
        </w:rPr>
        <w:t>ận hành và khai thác hệ thống cơ sở dữ liệu thống kê</w:t>
      </w:r>
      <w:r w:rsidRPr="001C013F">
        <w:rPr>
          <w:rFonts w:ascii="Times New Roman" w:hAnsi="Times New Roman" w:cs="Times New Roman"/>
          <w:b w:val="0"/>
          <w:color w:val="auto"/>
          <w:sz w:val="28"/>
          <w:szCs w:val="28"/>
          <w:lang w:val="vi-VN"/>
        </w:rPr>
        <w:t xml:space="preserve"> quốc </w:t>
      </w:r>
      <w:r w:rsidRPr="001C013F">
        <w:rPr>
          <w:rFonts w:ascii="Times New Roman" w:hAnsi="Times New Roman" w:cs="Times New Roman"/>
          <w:b w:val="0"/>
          <w:color w:val="auto"/>
          <w:sz w:val="28"/>
          <w:szCs w:val="28"/>
        </w:rPr>
        <w:t>gia</w:t>
      </w:r>
      <w:bookmarkEnd w:id="35"/>
    </w:p>
    <w:p w14:paraId="709E986C"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xml:space="preserve">- Xây dựng nội dung, kế hoạch đào tạo, bồi dưỡng, tập huấn chuyên môn nghiệp vụ, công nghệ thông tin, pháp luật về thống kê đáp ứng các nhiệm vụ thiết lập, xây dựng, quản lý, duy trì và vận hành các hệ thống thông tin, </w:t>
      </w:r>
      <w:r w:rsidRPr="008A3180">
        <w:rPr>
          <w:sz w:val="28"/>
          <w:szCs w:val="28"/>
        </w:rPr>
        <w:t>CSDL</w:t>
      </w:r>
      <w:r w:rsidRPr="008A3180">
        <w:rPr>
          <w:sz w:val="28"/>
          <w:szCs w:val="28"/>
          <w:lang w:val="vi-VN"/>
        </w:rPr>
        <w:t xml:space="preserve"> thống kê;</w:t>
      </w:r>
    </w:p>
    <w:p w14:paraId="0F4A6C4F"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Tổ chức đào tạo, bồi dưỡng, tập huấn nhằm nâng cao nhận thức của cán bộ, công chức, viên chức và người lao động trong hệ thống thống kê nhà nước về an toàn, an ninh thông tin, an ninh mạng;</w:t>
      </w:r>
    </w:p>
    <w:p w14:paraId="3529DCF4" w14:textId="77777777" w:rsidR="008A3180" w:rsidRDefault="008A3180" w:rsidP="00887F29">
      <w:pPr>
        <w:widowControl w:val="0"/>
        <w:pBdr>
          <w:top w:val="nil"/>
          <w:left w:val="nil"/>
          <w:bottom w:val="nil"/>
          <w:right w:val="nil"/>
          <w:between w:val="nil"/>
        </w:pBdr>
        <w:tabs>
          <w:tab w:val="left" w:pos="0"/>
        </w:tabs>
        <w:spacing w:before="60" w:after="60" w:line="288" w:lineRule="auto"/>
        <w:ind w:firstLine="720"/>
        <w:jc w:val="both"/>
        <w:rPr>
          <w:sz w:val="28"/>
          <w:szCs w:val="28"/>
        </w:rPr>
      </w:pPr>
      <w:r w:rsidRPr="008A3180">
        <w:rPr>
          <w:sz w:val="28"/>
          <w:szCs w:val="28"/>
          <w:lang w:val="vi-VN"/>
        </w:rPr>
        <w:t>- Tổ chức học tập kinh nghiệm nước ngoài, tăng cường hợp tác với các nước và tổ chức quốc tế n</w:t>
      </w:r>
      <w:r w:rsidRPr="008A3180">
        <w:rPr>
          <w:sz w:val="28"/>
          <w:szCs w:val="28"/>
        </w:rPr>
        <w:t>h</w:t>
      </w:r>
      <w:r w:rsidRPr="008A3180">
        <w:rPr>
          <w:sz w:val="28"/>
          <w:szCs w:val="28"/>
          <w:lang w:val="vi-VN"/>
        </w:rPr>
        <w:t>ằm tiếp thu kinh nghiệm, nguồn lực, kỹ thuật để triển khai, thực hiện Đề án.</w:t>
      </w:r>
    </w:p>
    <w:p w14:paraId="494AF49C" w14:textId="236304D4" w:rsidR="000D5085" w:rsidRPr="008A3180" w:rsidRDefault="007871E8" w:rsidP="00887F29">
      <w:pPr>
        <w:pStyle w:val="Heading2"/>
        <w:keepNext w:val="0"/>
        <w:keepLines w:val="0"/>
        <w:widowControl w:val="0"/>
        <w:tabs>
          <w:tab w:val="left" w:pos="0"/>
        </w:tabs>
        <w:spacing w:before="60" w:after="60" w:line="288" w:lineRule="auto"/>
        <w:ind w:firstLine="720"/>
        <w:rPr>
          <w:rFonts w:ascii="Times New Roman" w:hAnsi="Times New Roman" w:cs="Times New Roman"/>
          <w:color w:val="auto"/>
          <w:sz w:val="28"/>
          <w:szCs w:val="28"/>
        </w:rPr>
      </w:pPr>
      <w:r w:rsidRPr="008A3180">
        <w:rPr>
          <w:rFonts w:ascii="Times New Roman" w:hAnsi="Times New Roman" w:cs="Times New Roman"/>
          <w:color w:val="auto"/>
          <w:sz w:val="28"/>
          <w:szCs w:val="28"/>
        </w:rPr>
        <w:t>IV. CÁC GIẢI PHÁP THỰC HIỆN</w:t>
      </w:r>
    </w:p>
    <w:p w14:paraId="5B96EC39"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rPr>
      </w:pPr>
      <w:bookmarkStart w:id="36" w:name="_Toc113452824"/>
      <w:r w:rsidRPr="001C013F">
        <w:rPr>
          <w:rFonts w:ascii="Times New Roman" w:hAnsi="Times New Roman" w:cs="Times New Roman"/>
          <w:b w:val="0"/>
          <w:bCs w:val="0"/>
          <w:color w:val="auto"/>
          <w:sz w:val="28"/>
          <w:szCs w:val="28"/>
          <w:lang w:val="vi-VN"/>
        </w:rPr>
        <w:t xml:space="preserve">1. </w:t>
      </w:r>
      <w:r w:rsidRPr="001C013F">
        <w:rPr>
          <w:rFonts w:ascii="Times New Roman" w:hAnsi="Times New Roman" w:cs="Times New Roman"/>
          <w:b w:val="0"/>
          <w:bCs w:val="0"/>
          <w:color w:val="auto"/>
          <w:sz w:val="28"/>
          <w:szCs w:val="28"/>
        </w:rPr>
        <w:t>Nhóm giải pháp về hoàn thiện cơ chế, chính sách</w:t>
      </w:r>
      <w:bookmarkEnd w:id="36"/>
    </w:p>
    <w:p w14:paraId="47F12198" w14:textId="77777777" w:rsidR="008A3180" w:rsidRPr="008A3180" w:rsidRDefault="008A3180" w:rsidP="00887F29">
      <w:pPr>
        <w:spacing w:before="60" w:after="60" w:line="288" w:lineRule="auto"/>
        <w:ind w:firstLine="720"/>
        <w:jc w:val="both"/>
        <w:rPr>
          <w:bCs/>
          <w:spacing w:val="2"/>
          <w:sz w:val="28"/>
          <w:szCs w:val="28"/>
        </w:rPr>
      </w:pPr>
      <w:r w:rsidRPr="008A3180">
        <w:rPr>
          <w:bCs/>
          <w:spacing w:val="2"/>
          <w:sz w:val="28"/>
          <w:szCs w:val="28"/>
        </w:rPr>
        <w:t xml:space="preserve">Xây dựng </w:t>
      </w:r>
      <w:r w:rsidRPr="008A3180">
        <w:rPr>
          <w:bCs/>
          <w:spacing w:val="2"/>
          <w:sz w:val="28"/>
          <w:szCs w:val="28"/>
          <w:lang w:val="vi-VN"/>
        </w:rPr>
        <w:t>c</w:t>
      </w:r>
      <w:r w:rsidRPr="008A3180">
        <w:rPr>
          <w:bCs/>
          <w:spacing w:val="2"/>
          <w:sz w:val="28"/>
          <w:szCs w:val="28"/>
        </w:rPr>
        <w:t xml:space="preserve">ác văn bản quy phạm pháp luật và hướng dẫn kỹ thuật </w:t>
      </w:r>
      <w:r w:rsidRPr="008A3180">
        <w:rPr>
          <w:bCs/>
          <w:spacing w:val="2"/>
          <w:sz w:val="28"/>
          <w:szCs w:val="28"/>
          <w:lang w:val="vi-VN"/>
        </w:rPr>
        <w:t>tạo</w:t>
      </w:r>
      <w:r w:rsidRPr="008A3180">
        <w:rPr>
          <w:bCs/>
          <w:spacing w:val="2"/>
          <w:sz w:val="28"/>
          <w:szCs w:val="28"/>
        </w:rPr>
        <w:t xml:space="preserve"> hành lang pháp lý</w:t>
      </w:r>
      <w:r w:rsidRPr="008A3180">
        <w:rPr>
          <w:bCs/>
          <w:spacing w:val="2"/>
          <w:sz w:val="28"/>
          <w:szCs w:val="28"/>
          <w:lang w:val="vi-VN"/>
        </w:rPr>
        <w:t xml:space="preserve">, </w:t>
      </w:r>
      <w:r w:rsidRPr="008A3180">
        <w:rPr>
          <w:bCs/>
          <w:spacing w:val="2"/>
          <w:sz w:val="28"/>
          <w:szCs w:val="28"/>
        </w:rPr>
        <w:t xml:space="preserve">cơ chế chính sách </w:t>
      </w:r>
      <w:r w:rsidRPr="008A3180">
        <w:rPr>
          <w:bCs/>
          <w:spacing w:val="2"/>
          <w:sz w:val="28"/>
          <w:szCs w:val="28"/>
          <w:lang w:val="vi-VN"/>
        </w:rPr>
        <w:t>bảo đảm triển khai</w:t>
      </w:r>
      <w:r w:rsidRPr="008A3180">
        <w:rPr>
          <w:bCs/>
          <w:spacing w:val="2"/>
          <w:sz w:val="28"/>
          <w:szCs w:val="28"/>
        </w:rPr>
        <w:t xml:space="preserve"> Đề án bao gồm các nội dung:</w:t>
      </w:r>
    </w:p>
    <w:p w14:paraId="08A2AAB9"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Yêu cầu kết nối, tích hợp dữ liệu và báo cáo thống kê đối với các bộ, ngành và địa phương;</w:t>
      </w:r>
    </w:p>
    <w:p w14:paraId="637C4143"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xml:space="preserve">- Cơ chế và hướng dẫn khai thác chia sẻ triển khai dịch vụ của hệ thống </w:t>
      </w:r>
      <w:r w:rsidRPr="008A3180">
        <w:rPr>
          <w:sz w:val="28"/>
          <w:szCs w:val="28"/>
        </w:rPr>
        <w:t>CSDL</w:t>
      </w:r>
      <w:r w:rsidRPr="008A3180">
        <w:rPr>
          <w:bCs/>
          <w:sz w:val="28"/>
          <w:szCs w:val="28"/>
        </w:rPr>
        <w:t xml:space="preserve"> quốc gia;</w:t>
      </w:r>
    </w:p>
    <w:p w14:paraId="30E0A12D"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Quy định về cơ chế, kế hoạch, tổ chức và hướng dẫn xây dựng các dự án triển khai Đề án;</w:t>
      </w:r>
    </w:p>
    <w:p w14:paraId="3493FC29"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Quy định về trách nhiệm hướng dẫn, tư vấn, hỗ trợ kỹ thuật của Bộ Kế hoạch và Đầu tư (Tổng cục Thống kê) đối với các bộ, ngành và địa phương tham gia Đề án.</w:t>
      </w:r>
    </w:p>
    <w:p w14:paraId="2C3D8F4E"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37" w:name="_Toc113452825"/>
      <w:r w:rsidRPr="001C013F">
        <w:rPr>
          <w:rFonts w:ascii="Times New Roman" w:hAnsi="Times New Roman" w:cs="Times New Roman"/>
          <w:b w:val="0"/>
          <w:bCs w:val="0"/>
          <w:color w:val="auto"/>
          <w:sz w:val="28"/>
          <w:szCs w:val="28"/>
          <w:lang w:val="vi-VN"/>
        </w:rPr>
        <w:t>2. Nhóm giải pháp phối hợp với các bộ, ngành, địa phương</w:t>
      </w:r>
      <w:bookmarkEnd w:id="37"/>
    </w:p>
    <w:p w14:paraId="50AF7814" w14:textId="77777777" w:rsidR="008A3180" w:rsidRPr="008A3180" w:rsidRDefault="008A3180" w:rsidP="00887F29">
      <w:pPr>
        <w:tabs>
          <w:tab w:val="left" w:pos="990"/>
        </w:tabs>
        <w:spacing w:before="60" w:after="60" w:line="288" w:lineRule="auto"/>
        <w:ind w:firstLine="720"/>
        <w:jc w:val="both"/>
        <w:rPr>
          <w:bCs/>
          <w:sz w:val="28"/>
          <w:szCs w:val="28"/>
        </w:rPr>
      </w:pPr>
      <w:r w:rsidRPr="008A3180">
        <w:rPr>
          <w:bCs/>
          <w:sz w:val="28"/>
          <w:szCs w:val="28"/>
        </w:rPr>
        <w:t xml:space="preserve">- Các bộ ngành và địa phương chủ quản của các </w:t>
      </w:r>
      <w:r w:rsidRPr="008A3180">
        <w:rPr>
          <w:sz w:val="28"/>
          <w:szCs w:val="28"/>
        </w:rPr>
        <w:t>CSDL</w:t>
      </w:r>
      <w:r w:rsidRPr="008A3180">
        <w:rPr>
          <w:bCs/>
          <w:sz w:val="28"/>
          <w:szCs w:val="28"/>
        </w:rPr>
        <w:t xml:space="preserve"> quốc gia, dữ liệu hành chính và dữ liệu thống kê sẽ trực tiếp phối hợp triển khai việc kết nối tích hợp dữ liệu với hệ thống </w:t>
      </w:r>
      <w:r w:rsidRPr="008A3180">
        <w:rPr>
          <w:sz w:val="28"/>
          <w:szCs w:val="28"/>
        </w:rPr>
        <w:t>CSDL</w:t>
      </w:r>
      <w:r w:rsidRPr="008A3180">
        <w:rPr>
          <w:bCs/>
          <w:sz w:val="28"/>
          <w:szCs w:val="28"/>
        </w:rPr>
        <w:t xml:space="preserve"> thống kê quốc gia;</w:t>
      </w:r>
    </w:p>
    <w:p w14:paraId="769E81D0" w14:textId="77777777" w:rsidR="008A3180" w:rsidRPr="008A3180" w:rsidRDefault="008A3180" w:rsidP="00887F29">
      <w:pPr>
        <w:tabs>
          <w:tab w:val="left" w:pos="990"/>
        </w:tabs>
        <w:spacing w:before="60" w:after="60" w:line="288" w:lineRule="auto"/>
        <w:ind w:firstLine="720"/>
        <w:jc w:val="both"/>
        <w:rPr>
          <w:sz w:val="28"/>
          <w:szCs w:val="28"/>
        </w:rPr>
      </w:pPr>
      <w:r w:rsidRPr="008A3180">
        <w:rPr>
          <w:bCs/>
          <w:sz w:val="28"/>
          <w:szCs w:val="28"/>
        </w:rPr>
        <w:t xml:space="preserve">- </w:t>
      </w:r>
      <w:r w:rsidRPr="008A3180">
        <w:rPr>
          <w:sz w:val="28"/>
          <w:szCs w:val="28"/>
        </w:rPr>
        <w:t xml:space="preserve">Chia sẻ các tiện ích và cung cấp dịch vụ thống kê có tiêu chuẩn chuyên môn cao trong các bộ, ngành và địa phương; </w:t>
      </w:r>
    </w:p>
    <w:p w14:paraId="39E6EDA4" w14:textId="77777777" w:rsidR="008A3180" w:rsidRPr="008A3180" w:rsidRDefault="008A3180" w:rsidP="00887F29">
      <w:pPr>
        <w:tabs>
          <w:tab w:val="left" w:pos="990"/>
        </w:tabs>
        <w:spacing w:before="60" w:after="60" w:line="288" w:lineRule="auto"/>
        <w:ind w:firstLine="720"/>
        <w:jc w:val="both"/>
        <w:rPr>
          <w:bCs/>
          <w:sz w:val="28"/>
          <w:szCs w:val="28"/>
        </w:rPr>
      </w:pPr>
      <w:r w:rsidRPr="008A3180">
        <w:rPr>
          <w:sz w:val="28"/>
          <w:szCs w:val="28"/>
        </w:rPr>
        <w:lastRenderedPageBreak/>
        <w:t>- Các bộ, ngành và địa phương căn cứ vào mục tiêu, nội dung của Đề án và hướng dẫn của Bộ Kế hoạch và Đầu tư (Tổng cục Thống kê) xây dựng các dự án theo yêu cầu đặc thù của đơn vị.</w:t>
      </w:r>
    </w:p>
    <w:p w14:paraId="6B3787C3" w14:textId="77777777" w:rsidR="008A3180" w:rsidRPr="001C013F" w:rsidRDefault="008A3180" w:rsidP="00887F29">
      <w:pPr>
        <w:pStyle w:val="Heading2"/>
        <w:spacing w:before="60" w:after="60" w:line="288" w:lineRule="auto"/>
        <w:ind w:firstLine="720"/>
        <w:jc w:val="both"/>
        <w:rPr>
          <w:rFonts w:ascii="Times New Roman" w:hAnsi="Times New Roman" w:cs="Times New Roman"/>
          <w:b w:val="0"/>
          <w:bCs w:val="0"/>
          <w:color w:val="auto"/>
          <w:sz w:val="28"/>
          <w:szCs w:val="28"/>
        </w:rPr>
      </w:pPr>
      <w:bookmarkStart w:id="38" w:name="_Toc113452826"/>
      <w:r w:rsidRPr="001C013F">
        <w:rPr>
          <w:rFonts w:ascii="Times New Roman" w:hAnsi="Times New Roman" w:cs="Times New Roman"/>
          <w:b w:val="0"/>
          <w:bCs w:val="0"/>
          <w:color w:val="auto"/>
          <w:sz w:val="28"/>
          <w:szCs w:val="28"/>
        </w:rPr>
        <w:t>3. Nhóm giải pháp xây dựng hạ tầng công nghệ thông tin bảo đảm triển khai Đề án</w:t>
      </w:r>
      <w:bookmarkEnd w:id="38"/>
    </w:p>
    <w:p w14:paraId="4C604637" w14:textId="77777777" w:rsidR="008A3180" w:rsidRPr="008A3180" w:rsidRDefault="008A3180" w:rsidP="00887F29">
      <w:pPr>
        <w:spacing w:before="60" w:after="60" w:line="288" w:lineRule="auto"/>
        <w:ind w:firstLine="720"/>
        <w:jc w:val="both"/>
        <w:rPr>
          <w:bCs/>
          <w:sz w:val="28"/>
          <w:szCs w:val="28"/>
        </w:rPr>
      </w:pPr>
      <w:r w:rsidRPr="008A3180">
        <w:rPr>
          <w:bCs/>
          <w:sz w:val="28"/>
          <w:szCs w:val="28"/>
          <w:lang w:val="vi-VN"/>
        </w:rPr>
        <w:t xml:space="preserve">Xây dựng hạ tầng công nghệ thông tin đáp ứng tiêu chuẩn, đủ năng lực, bảo đảm vận hành ổn định và an toàn, an ninh thông tin, an ninh mạng đối với hệ thống </w:t>
      </w:r>
      <w:r w:rsidRPr="008A3180">
        <w:rPr>
          <w:sz w:val="28"/>
          <w:szCs w:val="28"/>
        </w:rPr>
        <w:t>CSDL</w:t>
      </w:r>
      <w:r w:rsidRPr="008A3180">
        <w:rPr>
          <w:bCs/>
          <w:sz w:val="28"/>
          <w:szCs w:val="28"/>
          <w:lang w:val="vi-VN"/>
        </w:rPr>
        <w:t xml:space="preserve"> thống kê quốc gia</w:t>
      </w:r>
      <w:r w:rsidRPr="008A3180">
        <w:rPr>
          <w:bCs/>
          <w:sz w:val="28"/>
          <w:szCs w:val="28"/>
        </w:rPr>
        <w:t>:</w:t>
      </w:r>
    </w:p>
    <w:p w14:paraId="247287EB" w14:textId="77777777" w:rsidR="008A3180" w:rsidRPr="008A3180" w:rsidRDefault="008A3180" w:rsidP="00887F29">
      <w:pPr>
        <w:spacing w:before="60" w:after="60" w:line="288" w:lineRule="auto"/>
        <w:ind w:firstLine="720"/>
        <w:jc w:val="both"/>
        <w:rPr>
          <w:sz w:val="28"/>
          <w:szCs w:val="28"/>
        </w:rPr>
      </w:pPr>
      <w:r w:rsidRPr="008A3180">
        <w:rPr>
          <w:sz w:val="28"/>
          <w:szCs w:val="28"/>
          <w:lang w:val="vi-VN"/>
        </w:rPr>
        <w:t>-</w:t>
      </w:r>
      <w:r w:rsidRPr="008A3180">
        <w:rPr>
          <w:sz w:val="28"/>
          <w:szCs w:val="28"/>
        </w:rPr>
        <w:t xml:space="preserve"> Đáp ứng việc lưu trữ và xử lý các thông số yêu cầu với tần suất trao đổi, cập nhật, truy vấn dữ liệu lớn cùng một thời điểm;</w:t>
      </w:r>
    </w:p>
    <w:p w14:paraId="58D51757" w14:textId="77777777" w:rsidR="008A3180" w:rsidRPr="008A3180" w:rsidRDefault="008A3180" w:rsidP="00887F29">
      <w:pPr>
        <w:spacing w:before="60" w:after="60" w:line="288" w:lineRule="auto"/>
        <w:ind w:firstLine="720"/>
        <w:jc w:val="both"/>
        <w:rPr>
          <w:sz w:val="28"/>
          <w:szCs w:val="28"/>
          <w:lang w:val="vi-VN"/>
        </w:rPr>
      </w:pPr>
      <w:r w:rsidRPr="008A3180">
        <w:rPr>
          <w:sz w:val="28"/>
          <w:szCs w:val="28"/>
          <w:lang w:val="vi-VN"/>
        </w:rPr>
        <w:t>- Bảo đảm hoạt động thông suốt 24/7 và vận hành ổn định</w:t>
      </w:r>
      <w:r w:rsidRPr="008A3180">
        <w:rPr>
          <w:sz w:val="28"/>
          <w:szCs w:val="28"/>
        </w:rPr>
        <w:t xml:space="preserve"> sử dụng kênh truyền chính thức và kênh truyền dự phòng để đảm bảo dự phòng</w:t>
      </w:r>
      <w:r w:rsidRPr="008A3180">
        <w:rPr>
          <w:sz w:val="28"/>
          <w:szCs w:val="28"/>
          <w:lang w:val="vi-VN"/>
        </w:rPr>
        <w:t>;</w:t>
      </w:r>
    </w:p>
    <w:p w14:paraId="01ED3DB3" w14:textId="77777777" w:rsidR="008A3180" w:rsidRPr="008A3180" w:rsidRDefault="008A3180" w:rsidP="00887F29">
      <w:pPr>
        <w:spacing w:before="60" w:after="60" w:line="288" w:lineRule="auto"/>
        <w:ind w:firstLine="720"/>
        <w:jc w:val="both"/>
        <w:rPr>
          <w:bCs/>
          <w:sz w:val="28"/>
          <w:szCs w:val="28"/>
          <w:lang w:val="vi-VN"/>
        </w:rPr>
      </w:pPr>
      <w:r w:rsidRPr="008A3180">
        <w:rPr>
          <w:sz w:val="28"/>
          <w:szCs w:val="28"/>
          <w:lang w:val="vi-VN"/>
        </w:rPr>
        <w:t xml:space="preserve">- </w:t>
      </w:r>
      <w:r w:rsidRPr="008A3180">
        <w:rPr>
          <w:sz w:val="28"/>
          <w:szCs w:val="28"/>
        </w:rPr>
        <w:t>Trang bị tường lửa, cấu hình Router, trang bị SIEM</w:t>
      </w:r>
      <w:r w:rsidRPr="008A3180">
        <w:rPr>
          <w:sz w:val="28"/>
          <w:szCs w:val="28"/>
          <w:lang w:val="vi-VN"/>
        </w:rPr>
        <w:t xml:space="preserve">, </w:t>
      </w:r>
      <w:r w:rsidRPr="008A3180">
        <w:rPr>
          <w:sz w:val="28"/>
          <w:szCs w:val="28"/>
        </w:rPr>
        <w:t>hệ thống quản lý phòng chống mã độc tập trung cũng như thuê dịch vụ giám sát để phát hiện phòng chống xâm nhập giữa các vùng mạng quan trọng</w:t>
      </w:r>
      <w:r w:rsidRPr="008A3180">
        <w:rPr>
          <w:sz w:val="28"/>
          <w:szCs w:val="28"/>
          <w:lang w:val="vi-VN"/>
        </w:rPr>
        <w:t xml:space="preserve">. </w:t>
      </w:r>
      <w:r w:rsidRPr="008A3180">
        <w:rPr>
          <w:sz w:val="28"/>
          <w:szCs w:val="28"/>
        </w:rPr>
        <w:t>Sử dụng hệ thống quản trị giám sát thời gian thực, cảnh báo thời gian thực trực tiếp đến người quản trị hệ thống thông qua hệ thống giám sát khi phát hiện sự cố trên các thiết bị mạng</w:t>
      </w:r>
      <w:r w:rsidRPr="008A3180">
        <w:rPr>
          <w:sz w:val="28"/>
          <w:szCs w:val="28"/>
          <w:lang w:val="vi-VN"/>
        </w:rPr>
        <w:t>;</w:t>
      </w:r>
    </w:p>
    <w:p w14:paraId="0564AE62" w14:textId="77777777" w:rsidR="008A3180" w:rsidRPr="008A3180" w:rsidRDefault="008A3180" w:rsidP="00887F29">
      <w:pPr>
        <w:spacing w:before="60" w:after="60" w:line="288" w:lineRule="auto"/>
        <w:ind w:firstLine="720"/>
        <w:jc w:val="both"/>
        <w:rPr>
          <w:bCs/>
          <w:sz w:val="28"/>
          <w:szCs w:val="28"/>
          <w:lang w:val="vi-VN"/>
        </w:rPr>
      </w:pPr>
      <w:r w:rsidRPr="008A3180">
        <w:rPr>
          <w:bCs/>
          <w:sz w:val="28"/>
          <w:szCs w:val="28"/>
          <w:lang w:val="vi-VN"/>
        </w:rPr>
        <w:t xml:space="preserve">- </w:t>
      </w:r>
      <w:r w:rsidRPr="008A3180">
        <w:rPr>
          <w:sz w:val="28"/>
          <w:szCs w:val="28"/>
        </w:rPr>
        <w:t>Kết nối các thiết bị mạng quan trọng dùng cho CSDL thống</w:t>
      </w:r>
      <w:r w:rsidRPr="008A3180">
        <w:rPr>
          <w:sz w:val="28"/>
          <w:szCs w:val="28"/>
          <w:lang w:val="vi-VN"/>
        </w:rPr>
        <w:t xml:space="preserve"> kê quốc gia </w:t>
      </w:r>
      <w:r w:rsidRPr="008A3180">
        <w:rPr>
          <w:sz w:val="28"/>
          <w:szCs w:val="28"/>
        </w:rPr>
        <w:t>với hệ thống quản trị xác thực để sử dụng xác thực đa nhân tố cho các thiết bị</w:t>
      </w:r>
      <w:r w:rsidRPr="008A3180">
        <w:rPr>
          <w:sz w:val="28"/>
          <w:szCs w:val="28"/>
          <w:lang w:val="vi-VN"/>
        </w:rPr>
        <w:t xml:space="preserve">. </w:t>
      </w:r>
      <w:r w:rsidRPr="008A3180">
        <w:rPr>
          <w:sz w:val="28"/>
          <w:szCs w:val="28"/>
        </w:rPr>
        <w:t>Dữ liệu trong hệ thống được bảo vệ nhiều lớp qua các mật khẩu hệ quản trị CSDL, phần mềm nền tảng, hệ điều hành... và các hệ thống chống xâm nhập trái phép, hệ thống phòng chống mã độc.</w:t>
      </w:r>
    </w:p>
    <w:p w14:paraId="02829B7B"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rPr>
      </w:pPr>
      <w:bookmarkStart w:id="39" w:name="_Toc113452827"/>
      <w:r w:rsidRPr="001C013F">
        <w:rPr>
          <w:rFonts w:ascii="Times New Roman" w:hAnsi="Times New Roman" w:cs="Times New Roman"/>
          <w:b w:val="0"/>
          <w:bCs w:val="0"/>
          <w:color w:val="auto"/>
          <w:sz w:val="28"/>
          <w:szCs w:val="28"/>
        </w:rPr>
        <w:t>4. Nhóm giải pháp về ứng dụng khoa học kỹ thuật và công nghệ</w:t>
      </w:r>
      <w:bookmarkEnd w:id="39"/>
    </w:p>
    <w:p w14:paraId="679378CA" w14:textId="77777777" w:rsidR="008A3180" w:rsidRPr="008A3180" w:rsidRDefault="008A3180" w:rsidP="00887F29">
      <w:pPr>
        <w:spacing w:before="60" w:after="60" w:line="288" w:lineRule="auto"/>
        <w:ind w:firstLine="720"/>
        <w:jc w:val="both"/>
        <w:rPr>
          <w:bCs/>
          <w:sz w:val="28"/>
          <w:szCs w:val="28"/>
        </w:rPr>
      </w:pPr>
      <w:r w:rsidRPr="008A3180">
        <w:rPr>
          <w:bCs/>
          <w:sz w:val="28"/>
          <w:szCs w:val="28"/>
          <w:lang w:val="vi-VN"/>
        </w:rPr>
        <w:t xml:space="preserve">- Ứng dụng các công nghệ tiên tiến về </w:t>
      </w:r>
      <w:r w:rsidRPr="008A3180">
        <w:rPr>
          <w:sz w:val="28"/>
          <w:szCs w:val="28"/>
        </w:rPr>
        <w:t>CSDL</w:t>
      </w:r>
      <w:r w:rsidRPr="008A3180">
        <w:rPr>
          <w:bCs/>
          <w:sz w:val="28"/>
          <w:szCs w:val="28"/>
          <w:lang w:val="vi-VN"/>
        </w:rPr>
        <w:t xml:space="preserve">, hệ thống thông tin, hệ quản trị tri thức, hạ tầng đám mây, an toàn an ninh mạng để phát triển hệ thống </w:t>
      </w:r>
      <w:r w:rsidRPr="008A3180">
        <w:rPr>
          <w:sz w:val="28"/>
          <w:szCs w:val="28"/>
        </w:rPr>
        <w:t>CSDL</w:t>
      </w:r>
      <w:r w:rsidRPr="008A3180">
        <w:rPr>
          <w:bCs/>
          <w:sz w:val="28"/>
          <w:szCs w:val="28"/>
          <w:lang w:val="vi-VN"/>
        </w:rPr>
        <w:t xml:space="preserve"> thống kê quốc gia;</w:t>
      </w:r>
    </w:p>
    <w:p w14:paraId="1F8DDA65" w14:textId="77777777" w:rsidR="008A3180" w:rsidRPr="008A3180" w:rsidRDefault="008A3180" w:rsidP="00887F29">
      <w:pPr>
        <w:spacing w:before="60" w:after="60" w:line="288" w:lineRule="auto"/>
        <w:ind w:firstLine="720"/>
        <w:jc w:val="both"/>
        <w:rPr>
          <w:bCs/>
          <w:sz w:val="28"/>
          <w:szCs w:val="28"/>
          <w:lang w:val="vi-VN"/>
        </w:rPr>
      </w:pPr>
      <w:r w:rsidRPr="008A3180">
        <w:rPr>
          <w:bCs/>
          <w:sz w:val="28"/>
          <w:szCs w:val="28"/>
          <w:lang w:val="vi-VN"/>
        </w:rPr>
        <w:t xml:space="preserve">- Xây dựng </w:t>
      </w:r>
      <w:r w:rsidRPr="008A3180">
        <w:rPr>
          <w:bCs/>
          <w:sz w:val="28"/>
          <w:szCs w:val="28"/>
        </w:rPr>
        <w:t>hệ thống CSDL thống kê quốc gia</w:t>
      </w:r>
      <w:r w:rsidRPr="008A3180">
        <w:rPr>
          <w:bCs/>
          <w:sz w:val="28"/>
          <w:szCs w:val="28"/>
          <w:lang w:val="vi-VN"/>
        </w:rPr>
        <w:t xml:space="preserve"> tuân thủ định hướng công nghệ của Chính phủ với các đặc tính</w:t>
      </w:r>
      <w:r w:rsidRPr="008A3180">
        <w:rPr>
          <w:bCs/>
          <w:sz w:val="28"/>
          <w:szCs w:val="28"/>
        </w:rPr>
        <w:t>:</w:t>
      </w:r>
      <w:r w:rsidRPr="008A3180">
        <w:rPr>
          <w:bCs/>
          <w:sz w:val="28"/>
          <w:szCs w:val="28"/>
          <w:lang w:val="vi-VN"/>
        </w:rPr>
        <w:t xml:space="preserve"> khả năng tích hợp, lưu trữ từ nhiều nguồn dữ liệu, nhiều định dạng, khả năng cung cấp các công cụ trực quan hóa dữ liệu</w:t>
      </w:r>
      <w:r w:rsidRPr="008A3180">
        <w:rPr>
          <w:bCs/>
          <w:sz w:val="28"/>
          <w:szCs w:val="28"/>
        </w:rPr>
        <w:t>,</w:t>
      </w:r>
      <w:r w:rsidRPr="008A3180">
        <w:rPr>
          <w:bCs/>
          <w:sz w:val="28"/>
          <w:szCs w:val="28"/>
          <w:lang w:val="vi-VN"/>
        </w:rPr>
        <w:t xml:space="preserve"> khả năng cung cấp và tương tác với các hệ thống khác thông qua giao diện lập trình APIs…</w:t>
      </w:r>
    </w:p>
    <w:p w14:paraId="200025B1" w14:textId="77777777" w:rsidR="008A3180" w:rsidRPr="008A3180" w:rsidRDefault="008A3180" w:rsidP="00887F29">
      <w:pPr>
        <w:spacing w:before="60" w:after="60" w:line="288" w:lineRule="auto"/>
        <w:ind w:firstLine="720"/>
        <w:jc w:val="both"/>
        <w:rPr>
          <w:bCs/>
          <w:sz w:val="28"/>
          <w:szCs w:val="28"/>
        </w:rPr>
      </w:pPr>
      <w:r w:rsidRPr="008A3180">
        <w:rPr>
          <w:bCs/>
          <w:sz w:val="28"/>
          <w:szCs w:val="28"/>
          <w:lang w:val="vi-VN"/>
        </w:rPr>
        <w:t xml:space="preserve">- Phát triển các công cụ dùng chung cho các </w:t>
      </w:r>
      <w:r w:rsidRPr="008A3180">
        <w:rPr>
          <w:bCs/>
          <w:sz w:val="28"/>
          <w:szCs w:val="28"/>
        </w:rPr>
        <w:t>b</w:t>
      </w:r>
      <w:r w:rsidRPr="008A3180">
        <w:rPr>
          <w:bCs/>
          <w:sz w:val="28"/>
          <w:szCs w:val="28"/>
          <w:lang w:val="vi-VN"/>
        </w:rPr>
        <w:t>ộ, ngành, địa phương để tiết kiệm chi phí đầu tư, cho phép quản trị và trao đổi dữ liệu linh hoạt.</w:t>
      </w:r>
    </w:p>
    <w:p w14:paraId="40B2B857"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40" w:name="_Toc113452828"/>
      <w:r w:rsidRPr="001C013F">
        <w:rPr>
          <w:rFonts w:ascii="Times New Roman" w:hAnsi="Times New Roman" w:cs="Times New Roman"/>
          <w:b w:val="0"/>
          <w:bCs w:val="0"/>
          <w:color w:val="auto"/>
          <w:sz w:val="28"/>
          <w:szCs w:val="28"/>
        </w:rPr>
        <w:lastRenderedPageBreak/>
        <w:t>5</w:t>
      </w:r>
      <w:r w:rsidRPr="001C013F">
        <w:rPr>
          <w:rFonts w:ascii="Times New Roman" w:hAnsi="Times New Roman" w:cs="Times New Roman"/>
          <w:b w:val="0"/>
          <w:bCs w:val="0"/>
          <w:color w:val="auto"/>
          <w:sz w:val="28"/>
          <w:szCs w:val="28"/>
          <w:lang w:val="vi-VN"/>
        </w:rPr>
        <w:t>. Nhóm giải pháp để nâng cao năng lực và nhận thức</w:t>
      </w:r>
      <w:bookmarkEnd w:id="40"/>
    </w:p>
    <w:p w14:paraId="2356AE8F" w14:textId="77777777" w:rsidR="008A3180" w:rsidRPr="001C013F" w:rsidRDefault="008A3180" w:rsidP="00887F29">
      <w:pPr>
        <w:pStyle w:val="Heading4"/>
        <w:tabs>
          <w:tab w:val="left" w:pos="900"/>
          <w:tab w:val="left" w:pos="990"/>
        </w:tabs>
        <w:spacing w:before="60" w:after="60" w:line="288" w:lineRule="auto"/>
        <w:ind w:firstLine="720"/>
        <w:jc w:val="both"/>
        <w:rPr>
          <w:rFonts w:ascii="Times New Roman" w:eastAsia="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 xml:space="preserve">a) </w:t>
      </w:r>
      <w:r w:rsidRPr="001C013F">
        <w:rPr>
          <w:rFonts w:ascii="Times New Roman" w:eastAsia="Times New Roman" w:hAnsi="Times New Roman" w:cs="Times New Roman"/>
          <w:b w:val="0"/>
          <w:bCs w:val="0"/>
          <w:i w:val="0"/>
          <w:iCs w:val="0"/>
          <w:color w:val="auto"/>
          <w:lang w:val="vi-VN"/>
        </w:rPr>
        <w:t xml:space="preserve">Nâng cao năng lực </w:t>
      </w:r>
    </w:p>
    <w:p w14:paraId="4F736C54" w14:textId="77777777" w:rsidR="008A3180" w:rsidRPr="008A3180" w:rsidRDefault="008A3180" w:rsidP="00887F29">
      <w:pPr>
        <w:pStyle w:val="Heading4"/>
        <w:tabs>
          <w:tab w:val="left" w:pos="900"/>
          <w:tab w:val="left" w:pos="990"/>
        </w:tabs>
        <w:spacing w:before="60" w:after="60" w:line="288" w:lineRule="auto"/>
        <w:ind w:firstLine="720"/>
        <w:jc w:val="both"/>
        <w:rPr>
          <w:rFonts w:ascii="Times New Roman" w:hAnsi="Times New Roman" w:cs="Times New Roman"/>
          <w:b w:val="0"/>
          <w:bCs w:val="0"/>
          <w:i w:val="0"/>
          <w:color w:val="auto"/>
        </w:rPr>
      </w:pPr>
      <w:r w:rsidRPr="008A3180">
        <w:rPr>
          <w:rFonts w:ascii="Times New Roman" w:hAnsi="Times New Roman" w:cs="Times New Roman"/>
          <w:b w:val="0"/>
          <w:bCs w:val="0"/>
          <w:i w:val="0"/>
          <w:color w:val="auto"/>
        </w:rPr>
        <w:t>- Tổ</w:t>
      </w:r>
      <w:r w:rsidRPr="008A3180">
        <w:rPr>
          <w:rFonts w:ascii="Times New Roman" w:hAnsi="Times New Roman" w:cs="Times New Roman"/>
          <w:b w:val="0"/>
          <w:bCs w:val="0"/>
          <w:i w:val="0"/>
          <w:color w:val="auto"/>
          <w:lang w:val="vi-VN"/>
        </w:rPr>
        <w:t xml:space="preserve"> chức đ</w:t>
      </w:r>
      <w:r w:rsidRPr="008A3180">
        <w:rPr>
          <w:rFonts w:ascii="Times New Roman" w:hAnsi="Times New Roman" w:cs="Times New Roman"/>
          <w:b w:val="0"/>
          <w:bCs w:val="0"/>
          <w:i w:val="0"/>
          <w:color w:val="auto"/>
        </w:rPr>
        <w:t>ào tạo, tập</w:t>
      </w:r>
      <w:r w:rsidRPr="008A3180">
        <w:rPr>
          <w:rFonts w:ascii="Times New Roman" w:hAnsi="Times New Roman" w:cs="Times New Roman"/>
          <w:b w:val="0"/>
          <w:bCs w:val="0"/>
          <w:i w:val="0"/>
          <w:color w:val="auto"/>
          <w:lang w:val="vi-VN"/>
        </w:rPr>
        <w:t xml:space="preserve"> huấn </w:t>
      </w:r>
      <w:r w:rsidRPr="008A3180">
        <w:rPr>
          <w:rFonts w:ascii="Times New Roman" w:hAnsi="Times New Roman" w:cs="Times New Roman"/>
          <w:b w:val="0"/>
          <w:bCs w:val="0"/>
          <w:i w:val="0"/>
          <w:color w:val="auto"/>
        </w:rPr>
        <w:t>nâng cao năng lực chất lượng đội ngũ cán bộ kỹ thuật</w:t>
      </w:r>
      <w:r w:rsidRPr="008A3180">
        <w:rPr>
          <w:rFonts w:ascii="Times New Roman" w:hAnsi="Times New Roman" w:cs="Times New Roman"/>
          <w:b w:val="0"/>
          <w:bCs w:val="0"/>
          <w:i w:val="0"/>
          <w:color w:val="auto"/>
          <w:lang w:val="vi-VN"/>
        </w:rPr>
        <w:t xml:space="preserve"> trong hệ thống thống kê nhà nước đáp ứng yêu cầu</w:t>
      </w:r>
      <w:r w:rsidRPr="008A3180">
        <w:rPr>
          <w:rFonts w:ascii="Times New Roman" w:hAnsi="Times New Roman" w:cs="Times New Roman"/>
          <w:b w:val="0"/>
          <w:bCs w:val="0"/>
          <w:i w:val="0"/>
          <w:color w:val="auto"/>
        </w:rPr>
        <w:t xml:space="preserve"> về phát triển ứng dụng, dịch vụ cung cấp dữ liệ</w:t>
      </w:r>
      <w:r w:rsidRPr="008A3180">
        <w:rPr>
          <w:rFonts w:ascii="Times New Roman" w:hAnsi="Times New Roman" w:cs="Times New Roman"/>
          <w:b w:val="0"/>
          <w:bCs w:val="0"/>
          <w:i w:val="0"/>
          <w:color w:val="auto"/>
          <w:lang w:val="vi-VN"/>
        </w:rPr>
        <w:t xml:space="preserve">u, </w:t>
      </w:r>
      <w:r w:rsidRPr="008A3180">
        <w:rPr>
          <w:rFonts w:ascii="Times New Roman" w:hAnsi="Times New Roman" w:cs="Times New Roman"/>
          <w:b w:val="0"/>
          <w:bCs w:val="0"/>
          <w:i w:val="0"/>
          <w:color w:val="auto"/>
        </w:rPr>
        <w:t>tích hợp hệ thống</w:t>
      </w:r>
      <w:r w:rsidRPr="008A3180">
        <w:rPr>
          <w:rFonts w:ascii="Times New Roman" w:hAnsi="Times New Roman" w:cs="Times New Roman"/>
          <w:b w:val="0"/>
          <w:bCs w:val="0"/>
          <w:i w:val="0"/>
          <w:color w:val="auto"/>
          <w:lang w:val="vi-VN"/>
        </w:rPr>
        <w:t xml:space="preserve"> bảo đảm</w:t>
      </w:r>
      <w:r w:rsidRPr="008A3180">
        <w:rPr>
          <w:rFonts w:ascii="Times New Roman" w:hAnsi="Times New Roman" w:cs="Times New Roman"/>
          <w:b w:val="0"/>
          <w:bCs w:val="0"/>
          <w:i w:val="0"/>
          <w:color w:val="auto"/>
        </w:rPr>
        <w:t xml:space="preserve"> quản trị, vận hành và khai thác cơ sở dữ liệu thống kê quốc gia; </w:t>
      </w:r>
    </w:p>
    <w:p w14:paraId="1A0FBE31" w14:textId="77F1911E" w:rsidR="008A3180" w:rsidRPr="008A3180" w:rsidRDefault="008A3180" w:rsidP="00887F29">
      <w:pPr>
        <w:pStyle w:val="Heading4"/>
        <w:tabs>
          <w:tab w:val="left" w:pos="900"/>
          <w:tab w:val="left" w:pos="990"/>
        </w:tabs>
        <w:spacing w:before="60" w:after="60" w:line="288" w:lineRule="auto"/>
        <w:ind w:firstLine="720"/>
        <w:jc w:val="both"/>
        <w:rPr>
          <w:rFonts w:ascii="Times New Roman" w:hAnsi="Times New Roman" w:cs="Times New Roman"/>
          <w:b w:val="0"/>
          <w:bCs w:val="0"/>
          <w:i w:val="0"/>
          <w:color w:val="auto"/>
          <w:spacing w:val="-4"/>
        </w:rPr>
      </w:pPr>
      <w:r w:rsidRPr="008A3180">
        <w:rPr>
          <w:rFonts w:ascii="Times New Roman" w:hAnsi="Times New Roman" w:cs="Times New Roman"/>
          <w:b w:val="0"/>
          <w:bCs w:val="0"/>
          <w:i w:val="0"/>
          <w:color w:val="auto"/>
          <w:spacing w:val="-4"/>
        </w:rPr>
        <w:t>- Phổ biến, nhân rộng các bài học về kinh nghiệm triển khai Đề án;</w:t>
      </w:r>
    </w:p>
    <w:p w14:paraId="690011F3" w14:textId="77777777" w:rsidR="008A3180" w:rsidRPr="008A3180" w:rsidRDefault="008A3180" w:rsidP="00887F29">
      <w:pPr>
        <w:spacing w:before="60" w:after="60" w:line="288" w:lineRule="auto"/>
        <w:ind w:firstLine="720"/>
        <w:jc w:val="both"/>
        <w:rPr>
          <w:bCs/>
          <w:sz w:val="28"/>
          <w:szCs w:val="28"/>
        </w:rPr>
      </w:pPr>
      <w:r w:rsidRPr="008A3180">
        <w:rPr>
          <w:bCs/>
          <w:sz w:val="28"/>
          <w:szCs w:val="28"/>
        </w:rPr>
        <w:t>- Xây dựng hướng dẫn, hỗ trợ kỹ thuật và đào tạo với tất cả các bộ, ngành, địa phương, tổ chức, cá nhân tham gia Đề án.</w:t>
      </w:r>
    </w:p>
    <w:p w14:paraId="42BD814D" w14:textId="77777777" w:rsidR="008A3180" w:rsidRPr="001C013F" w:rsidRDefault="008A3180" w:rsidP="00887F29">
      <w:pPr>
        <w:pStyle w:val="Heading4"/>
        <w:tabs>
          <w:tab w:val="left" w:pos="900"/>
          <w:tab w:val="left" w:pos="990"/>
        </w:tabs>
        <w:spacing w:before="60" w:after="60" w:line="288" w:lineRule="auto"/>
        <w:ind w:firstLine="720"/>
        <w:jc w:val="both"/>
        <w:rPr>
          <w:rFonts w:ascii="Times New Roman" w:hAnsi="Times New Roman" w:cs="Times New Roman"/>
          <w:b w:val="0"/>
          <w:bCs w:val="0"/>
          <w:i w:val="0"/>
          <w:iCs w:val="0"/>
          <w:color w:val="auto"/>
          <w:lang w:val="vi-VN"/>
        </w:rPr>
      </w:pPr>
      <w:r w:rsidRPr="001C013F">
        <w:rPr>
          <w:rFonts w:ascii="Times New Roman" w:hAnsi="Times New Roman" w:cs="Times New Roman"/>
          <w:b w:val="0"/>
          <w:bCs w:val="0"/>
          <w:i w:val="0"/>
          <w:iCs w:val="0"/>
          <w:color w:val="auto"/>
          <w:lang w:val="vi-VN"/>
        </w:rPr>
        <w:t>b) Nâng cao nhận thức</w:t>
      </w:r>
    </w:p>
    <w:p w14:paraId="7B1641A2" w14:textId="77777777" w:rsidR="008A3180" w:rsidRPr="008A3180" w:rsidRDefault="008A3180" w:rsidP="00887F29">
      <w:pPr>
        <w:pStyle w:val="Heading4"/>
        <w:tabs>
          <w:tab w:val="left" w:pos="900"/>
          <w:tab w:val="left" w:pos="990"/>
        </w:tabs>
        <w:spacing w:before="60" w:after="60" w:line="288" w:lineRule="auto"/>
        <w:ind w:firstLine="720"/>
        <w:jc w:val="both"/>
        <w:rPr>
          <w:rFonts w:ascii="Times New Roman" w:eastAsia="Times New Roman" w:hAnsi="Times New Roman" w:cs="Times New Roman"/>
          <w:b w:val="0"/>
          <w:bCs w:val="0"/>
          <w:i w:val="0"/>
          <w:color w:val="auto"/>
          <w:lang w:val="vi-VN"/>
        </w:rPr>
      </w:pPr>
      <w:r w:rsidRPr="008A3180">
        <w:rPr>
          <w:rFonts w:ascii="Times New Roman" w:hAnsi="Times New Roman" w:cs="Times New Roman"/>
          <w:b w:val="0"/>
          <w:bCs w:val="0"/>
          <w:i w:val="0"/>
          <w:color w:val="auto"/>
          <w:lang w:val="vi-VN"/>
        </w:rPr>
        <w:t xml:space="preserve">- </w:t>
      </w:r>
      <w:r w:rsidRPr="008A3180">
        <w:rPr>
          <w:rFonts w:ascii="Times New Roman" w:hAnsi="Times New Roman" w:cs="Times New Roman"/>
          <w:b w:val="0"/>
          <w:bCs w:val="0"/>
          <w:i w:val="0"/>
          <w:color w:val="auto"/>
        </w:rPr>
        <w:t xml:space="preserve">Xây dựng các chương trình truyền thông </w:t>
      </w:r>
      <w:r w:rsidRPr="008A3180">
        <w:rPr>
          <w:rFonts w:ascii="Times New Roman" w:eastAsia="Times New Roman" w:hAnsi="Times New Roman" w:cs="Times New Roman"/>
          <w:b w:val="0"/>
          <w:bCs w:val="0"/>
          <w:i w:val="0"/>
          <w:color w:val="auto"/>
          <w:lang w:val="vi-VN"/>
        </w:rPr>
        <w:t xml:space="preserve">trên các phương tiện thông tin đại chúng để tuyên truyền về ý nghĩa của </w:t>
      </w:r>
      <w:r w:rsidRPr="008A3180">
        <w:rPr>
          <w:rFonts w:ascii="Times New Roman" w:eastAsia="Times New Roman" w:hAnsi="Times New Roman" w:cs="Times New Roman"/>
          <w:b w:val="0"/>
          <w:bCs w:val="0"/>
          <w:i w:val="0"/>
          <w:color w:val="auto"/>
        </w:rPr>
        <w:t>Đ</w:t>
      </w:r>
      <w:r w:rsidRPr="008A3180">
        <w:rPr>
          <w:rFonts w:ascii="Times New Roman" w:eastAsia="Times New Roman" w:hAnsi="Times New Roman" w:cs="Times New Roman"/>
          <w:b w:val="0"/>
          <w:bCs w:val="0"/>
          <w:i w:val="0"/>
          <w:color w:val="auto"/>
          <w:lang w:val="vi-VN"/>
        </w:rPr>
        <w:t>ề án</w:t>
      </w:r>
      <w:r w:rsidRPr="008A3180">
        <w:rPr>
          <w:rFonts w:ascii="Times New Roman" w:eastAsia="Times New Roman" w:hAnsi="Times New Roman" w:cs="Times New Roman"/>
          <w:b w:val="0"/>
          <w:bCs w:val="0"/>
          <w:i w:val="0"/>
          <w:color w:val="auto"/>
        </w:rPr>
        <w:t>;</w:t>
      </w:r>
    </w:p>
    <w:p w14:paraId="1FE0DBD0" w14:textId="284FC264" w:rsidR="008A3180" w:rsidRDefault="008A3180" w:rsidP="00887F29">
      <w:pPr>
        <w:spacing w:before="60" w:after="60" w:line="288" w:lineRule="auto"/>
        <w:ind w:firstLine="720"/>
        <w:jc w:val="both"/>
        <w:rPr>
          <w:bCs/>
          <w:sz w:val="28"/>
          <w:szCs w:val="28"/>
        </w:rPr>
      </w:pPr>
      <w:r w:rsidRPr="008A3180">
        <w:rPr>
          <w:bCs/>
          <w:sz w:val="28"/>
          <w:szCs w:val="28"/>
          <w:lang w:val="vi-VN"/>
        </w:rPr>
        <w:t xml:space="preserve">- Thường xuyên tổ chức các hội nghị tổng kết, báo cáo các kết quả của </w:t>
      </w:r>
      <w:r w:rsidRPr="008A3180">
        <w:rPr>
          <w:bCs/>
          <w:sz w:val="28"/>
          <w:szCs w:val="28"/>
        </w:rPr>
        <w:t>Đ</w:t>
      </w:r>
      <w:r w:rsidRPr="008A3180">
        <w:rPr>
          <w:bCs/>
          <w:sz w:val="28"/>
          <w:szCs w:val="28"/>
          <w:lang w:val="vi-VN"/>
        </w:rPr>
        <w:t>ề án, tăng cường trao đổi kinh nghiệm và học hỏi lẫn nhau giữa các bộ</w:t>
      </w:r>
      <w:r w:rsidRPr="008A3180">
        <w:rPr>
          <w:bCs/>
          <w:sz w:val="28"/>
          <w:szCs w:val="28"/>
        </w:rPr>
        <w:t>,</w:t>
      </w:r>
      <w:r w:rsidRPr="008A3180">
        <w:rPr>
          <w:bCs/>
          <w:sz w:val="28"/>
          <w:szCs w:val="28"/>
          <w:lang w:val="vi-VN"/>
        </w:rPr>
        <w:t xml:space="preserve"> ngành và địa phương</w:t>
      </w:r>
      <w:r w:rsidRPr="008A3180">
        <w:rPr>
          <w:bCs/>
          <w:sz w:val="28"/>
          <w:szCs w:val="28"/>
        </w:rPr>
        <w:t xml:space="preserve">; </w:t>
      </w:r>
      <w:r w:rsidR="00894950" w:rsidRPr="0072050C">
        <w:rPr>
          <w:bCs/>
          <w:sz w:val="28"/>
          <w:szCs w:val="28"/>
        </w:rPr>
        <w:t>Các lợi ích</w:t>
      </w:r>
      <w:r w:rsidR="00894950">
        <w:rPr>
          <w:bCs/>
          <w:sz w:val="28"/>
          <w:szCs w:val="28"/>
        </w:rPr>
        <w:t xml:space="preserve"> của</w:t>
      </w:r>
      <w:r w:rsidR="00894950" w:rsidRPr="0072050C">
        <w:rPr>
          <w:bCs/>
          <w:sz w:val="28"/>
          <w:szCs w:val="28"/>
        </w:rPr>
        <w:t xml:space="preserve"> Đề án sẽ được tổng kết</w:t>
      </w:r>
      <w:r w:rsidR="00894950">
        <w:rPr>
          <w:bCs/>
          <w:sz w:val="28"/>
          <w:szCs w:val="28"/>
        </w:rPr>
        <w:t xml:space="preserve"> và</w:t>
      </w:r>
      <w:r w:rsidR="00894950" w:rsidRPr="0072050C">
        <w:rPr>
          <w:bCs/>
          <w:sz w:val="28"/>
          <w:szCs w:val="28"/>
        </w:rPr>
        <w:t xml:space="preserve"> phổ biến</w:t>
      </w:r>
      <w:r w:rsidRPr="008A3180">
        <w:rPr>
          <w:bCs/>
          <w:sz w:val="28"/>
          <w:szCs w:val="28"/>
          <w:lang w:val="vi-VN"/>
        </w:rPr>
        <w:t>;</w:t>
      </w:r>
    </w:p>
    <w:p w14:paraId="105D8D10" w14:textId="77777777" w:rsidR="008A3180" w:rsidRPr="008A3180" w:rsidRDefault="008A3180" w:rsidP="00887F29">
      <w:pPr>
        <w:spacing w:before="60" w:after="60" w:line="288" w:lineRule="auto"/>
        <w:ind w:firstLine="720"/>
        <w:jc w:val="both"/>
        <w:rPr>
          <w:bCs/>
          <w:sz w:val="28"/>
          <w:szCs w:val="28"/>
        </w:rPr>
      </w:pPr>
      <w:r w:rsidRPr="008A3180">
        <w:rPr>
          <w:bCs/>
          <w:sz w:val="28"/>
          <w:szCs w:val="28"/>
          <w:lang w:val="vi-VN"/>
        </w:rPr>
        <w:t xml:space="preserve">- </w:t>
      </w:r>
      <w:r w:rsidRPr="008A3180">
        <w:rPr>
          <w:bCs/>
          <w:sz w:val="28"/>
          <w:szCs w:val="28"/>
        </w:rPr>
        <w:t xml:space="preserve">Đào tạo, tập huấn sử dụng và  </w:t>
      </w:r>
      <w:r w:rsidRPr="008A3180">
        <w:rPr>
          <w:bCs/>
          <w:sz w:val="28"/>
          <w:szCs w:val="28"/>
          <w:lang w:val="vi-VN"/>
        </w:rPr>
        <w:t xml:space="preserve">Tổ chức các khóa đào tạo ngắn hạn cho </w:t>
      </w:r>
      <w:r w:rsidRPr="008A3180">
        <w:rPr>
          <w:bCs/>
          <w:sz w:val="28"/>
          <w:szCs w:val="28"/>
        </w:rPr>
        <w:t>c</w:t>
      </w:r>
      <w:r w:rsidRPr="008A3180">
        <w:rPr>
          <w:bCs/>
          <w:sz w:val="28"/>
          <w:szCs w:val="28"/>
          <w:lang w:val="vi-VN"/>
        </w:rPr>
        <w:t xml:space="preserve">ông chức, viên chức làm công tác thống kê trong hệ thống thống kê nhà nước, </w:t>
      </w:r>
      <w:r w:rsidRPr="008A3180">
        <w:rPr>
          <w:bCs/>
          <w:sz w:val="28"/>
          <w:szCs w:val="28"/>
        </w:rPr>
        <w:t>doanh nghiệp, tổ chức và cá nhân có nhu cầu</w:t>
      </w:r>
      <w:r w:rsidRPr="008A3180">
        <w:rPr>
          <w:bCs/>
          <w:sz w:val="28"/>
          <w:szCs w:val="28"/>
          <w:lang w:val="vi-VN"/>
        </w:rPr>
        <w:t xml:space="preserve"> bảo đảm khả năng sử dụng đồng thời </w:t>
      </w:r>
      <w:r w:rsidRPr="008A3180">
        <w:rPr>
          <w:bCs/>
          <w:sz w:val="28"/>
          <w:szCs w:val="28"/>
        </w:rPr>
        <w:t xml:space="preserve">nâng cao nhận thức </w:t>
      </w:r>
      <w:r w:rsidRPr="008A3180">
        <w:rPr>
          <w:bCs/>
          <w:sz w:val="28"/>
          <w:szCs w:val="28"/>
          <w:lang w:val="vi-VN"/>
        </w:rPr>
        <w:t>đối với</w:t>
      </w:r>
      <w:r w:rsidRPr="008A3180">
        <w:rPr>
          <w:bCs/>
          <w:sz w:val="28"/>
          <w:szCs w:val="28"/>
        </w:rPr>
        <w:t xml:space="preserve"> cơ sở dữ liệu thống kê quốc gia.</w:t>
      </w:r>
    </w:p>
    <w:p w14:paraId="6FF951C3"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rPr>
      </w:pPr>
      <w:bookmarkStart w:id="41" w:name="_Toc113452829"/>
      <w:r w:rsidRPr="001C013F">
        <w:rPr>
          <w:rFonts w:ascii="Times New Roman" w:hAnsi="Times New Roman" w:cs="Times New Roman"/>
          <w:b w:val="0"/>
          <w:bCs w:val="0"/>
          <w:color w:val="auto"/>
          <w:sz w:val="28"/>
          <w:szCs w:val="28"/>
        </w:rPr>
        <w:t>6</w:t>
      </w:r>
      <w:r w:rsidRPr="001C013F">
        <w:rPr>
          <w:rFonts w:ascii="Times New Roman" w:hAnsi="Times New Roman" w:cs="Times New Roman"/>
          <w:b w:val="0"/>
          <w:bCs w:val="0"/>
          <w:color w:val="auto"/>
          <w:sz w:val="28"/>
          <w:szCs w:val="28"/>
          <w:lang w:val="vi-VN"/>
        </w:rPr>
        <w:t>.</w:t>
      </w:r>
      <w:r w:rsidRPr="001C013F">
        <w:rPr>
          <w:rFonts w:ascii="Times New Roman" w:hAnsi="Times New Roman" w:cs="Times New Roman"/>
          <w:b w:val="0"/>
          <w:bCs w:val="0"/>
          <w:color w:val="auto"/>
          <w:sz w:val="28"/>
          <w:szCs w:val="28"/>
        </w:rPr>
        <w:t xml:space="preserve"> Hợp tác quốc tế và doanh nghiệp</w:t>
      </w:r>
      <w:bookmarkEnd w:id="41"/>
    </w:p>
    <w:p w14:paraId="4AC29376" w14:textId="77777777" w:rsidR="008A3180" w:rsidRPr="001C013F" w:rsidRDefault="008A3180" w:rsidP="00887F29">
      <w:pPr>
        <w:pStyle w:val="Heading4"/>
        <w:numPr>
          <w:ilvl w:val="0"/>
          <w:numId w:val="22"/>
        </w:numPr>
        <w:tabs>
          <w:tab w:val="num" w:pos="360"/>
          <w:tab w:val="left" w:pos="900"/>
          <w:tab w:val="left" w:pos="990"/>
        </w:tabs>
        <w:spacing w:before="60" w:after="60" w:line="288" w:lineRule="auto"/>
        <w:ind w:left="0" w:firstLine="720"/>
        <w:jc w:val="both"/>
        <w:rPr>
          <w:rFonts w:ascii="Times New Roman" w:hAnsi="Times New Roman" w:cs="Times New Roman"/>
          <w:b w:val="0"/>
          <w:bCs w:val="0"/>
          <w:i w:val="0"/>
          <w:iCs w:val="0"/>
          <w:color w:val="auto"/>
        </w:rPr>
      </w:pPr>
      <w:r w:rsidRPr="001C013F">
        <w:rPr>
          <w:rFonts w:ascii="Times New Roman" w:hAnsi="Times New Roman" w:cs="Times New Roman"/>
          <w:b w:val="0"/>
          <w:bCs w:val="0"/>
          <w:i w:val="0"/>
          <w:iCs w:val="0"/>
          <w:color w:val="auto"/>
        </w:rPr>
        <w:t>Hợp tác quốc tế</w:t>
      </w:r>
    </w:p>
    <w:p w14:paraId="259FE5D1" w14:textId="77777777" w:rsidR="008A3180" w:rsidRPr="008A3180" w:rsidRDefault="008A3180" w:rsidP="00887F29">
      <w:pPr>
        <w:pStyle w:val="List-"/>
        <w:numPr>
          <w:ilvl w:val="0"/>
          <w:numId w:val="0"/>
        </w:numPr>
        <w:tabs>
          <w:tab w:val="left" w:pos="990"/>
        </w:tabs>
        <w:spacing w:before="60" w:after="60"/>
        <w:ind w:firstLine="720"/>
        <w:rPr>
          <w:bCs/>
          <w:highlight w:val="white"/>
        </w:rPr>
      </w:pPr>
      <w:r w:rsidRPr="008A3180">
        <w:rPr>
          <w:bCs/>
          <w:highlight w:val="white"/>
          <w:lang w:val="vi-VN"/>
        </w:rPr>
        <w:t xml:space="preserve">- </w:t>
      </w:r>
      <w:r w:rsidRPr="008A3180">
        <w:rPr>
          <w:bCs/>
          <w:highlight w:val="white"/>
        </w:rPr>
        <w:t>Tổ chức tham quan học hỏi kinh nghiệm nước ngoài;</w:t>
      </w:r>
      <w:r w:rsidRPr="008A3180">
        <w:rPr>
          <w:bCs/>
          <w:highlight w:val="white"/>
          <w:lang w:val="vi-VN"/>
        </w:rPr>
        <w:t xml:space="preserve"> tham gia</w:t>
      </w:r>
      <w:r w:rsidRPr="008A3180">
        <w:rPr>
          <w:bCs/>
          <w:highlight w:val="white"/>
        </w:rPr>
        <w:t xml:space="preserve"> hội nghị</w:t>
      </w:r>
      <w:r w:rsidRPr="008A3180">
        <w:rPr>
          <w:bCs/>
          <w:highlight w:val="white"/>
          <w:lang w:val="vi-VN"/>
        </w:rPr>
        <w:t>,</w:t>
      </w:r>
      <w:r w:rsidRPr="008A3180">
        <w:rPr>
          <w:bCs/>
          <w:highlight w:val="white"/>
        </w:rPr>
        <w:t xml:space="preserve"> hội thảo quốc tế về </w:t>
      </w:r>
      <w:r w:rsidRPr="008A3180">
        <w:rPr>
          <w:bCs/>
          <w:highlight w:val="white"/>
          <w:lang w:val="vi-VN"/>
        </w:rPr>
        <w:t xml:space="preserve">xây dựng </w:t>
      </w:r>
      <w:r w:rsidRPr="008A3180">
        <w:t>CSDL</w:t>
      </w:r>
      <w:r w:rsidRPr="008A3180">
        <w:rPr>
          <w:bCs/>
        </w:rPr>
        <w:t xml:space="preserve"> thống kê</w:t>
      </w:r>
      <w:r w:rsidRPr="008A3180">
        <w:rPr>
          <w:bCs/>
          <w:highlight w:val="white"/>
        </w:rPr>
        <w:t>;</w:t>
      </w:r>
    </w:p>
    <w:p w14:paraId="02405580" w14:textId="77777777" w:rsidR="008A3180" w:rsidRPr="008A3180" w:rsidRDefault="008A3180" w:rsidP="00887F29">
      <w:pPr>
        <w:pStyle w:val="List-"/>
        <w:numPr>
          <w:ilvl w:val="0"/>
          <w:numId w:val="0"/>
        </w:numPr>
        <w:tabs>
          <w:tab w:val="left" w:pos="990"/>
        </w:tabs>
        <w:spacing w:before="60" w:after="60"/>
        <w:ind w:firstLine="720"/>
        <w:rPr>
          <w:bCs/>
          <w:highlight w:val="white"/>
        </w:rPr>
      </w:pPr>
      <w:r w:rsidRPr="008A3180">
        <w:rPr>
          <w:bCs/>
          <w:highlight w:val="white"/>
          <w:lang w:val="vi-VN"/>
        </w:rPr>
        <w:t xml:space="preserve">- </w:t>
      </w:r>
      <w:r w:rsidRPr="008A3180">
        <w:rPr>
          <w:bCs/>
          <w:highlight w:val="white"/>
        </w:rPr>
        <w:t>Hợp tác quốc tế với các tổ chức quốc tế về thống kê;</w:t>
      </w:r>
    </w:p>
    <w:p w14:paraId="791CC96B" w14:textId="77777777" w:rsidR="008A3180" w:rsidRPr="008A3180" w:rsidRDefault="008A3180" w:rsidP="00887F29">
      <w:pPr>
        <w:spacing w:before="60" w:after="60" w:line="288" w:lineRule="auto"/>
        <w:ind w:firstLine="720"/>
        <w:jc w:val="both"/>
        <w:rPr>
          <w:bCs/>
          <w:sz w:val="28"/>
          <w:szCs w:val="28"/>
        </w:rPr>
      </w:pPr>
      <w:r w:rsidRPr="008A3180">
        <w:rPr>
          <w:bCs/>
          <w:sz w:val="28"/>
          <w:szCs w:val="28"/>
        </w:rPr>
        <w:t xml:space="preserve">- Thuê chuyên gia quốc tế có kinh nghiệm về công nghệ cũng như nghiệp vụ về </w:t>
      </w:r>
      <w:r w:rsidRPr="008A3180">
        <w:rPr>
          <w:sz w:val="28"/>
          <w:szCs w:val="28"/>
        </w:rPr>
        <w:t>CSDL</w:t>
      </w:r>
      <w:r w:rsidRPr="008A3180">
        <w:rPr>
          <w:bCs/>
          <w:sz w:val="28"/>
          <w:szCs w:val="28"/>
        </w:rPr>
        <w:t xml:space="preserve"> thống kê tham gia việc xây dựng các dự án, xây dựng cơ chế chính sách, xây dựng tiêu chuẩn, xây dựng mô hình để xây dựng và triển khai Đề án.</w:t>
      </w:r>
    </w:p>
    <w:p w14:paraId="6067F75F" w14:textId="77777777" w:rsidR="008A3180" w:rsidRPr="001C013F" w:rsidRDefault="008A3180" w:rsidP="00887F29">
      <w:pPr>
        <w:pStyle w:val="Heading4"/>
        <w:numPr>
          <w:ilvl w:val="0"/>
          <w:numId w:val="22"/>
        </w:numPr>
        <w:tabs>
          <w:tab w:val="num" w:pos="360"/>
          <w:tab w:val="left" w:pos="900"/>
          <w:tab w:val="left" w:pos="990"/>
        </w:tabs>
        <w:spacing w:before="60" w:after="60" w:line="288" w:lineRule="auto"/>
        <w:ind w:left="0" w:firstLine="720"/>
        <w:jc w:val="both"/>
        <w:rPr>
          <w:rFonts w:ascii="Times New Roman" w:hAnsi="Times New Roman" w:cs="Times New Roman"/>
          <w:b w:val="0"/>
          <w:bCs w:val="0"/>
          <w:i w:val="0"/>
          <w:iCs w:val="0"/>
          <w:color w:val="auto"/>
        </w:rPr>
      </w:pPr>
      <w:r w:rsidRPr="001C013F">
        <w:rPr>
          <w:rFonts w:ascii="Times New Roman" w:hAnsi="Times New Roman" w:cs="Times New Roman"/>
          <w:b w:val="0"/>
          <w:bCs w:val="0"/>
          <w:i w:val="0"/>
          <w:iCs w:val="0"/>
          <w:color w:val="auto"/>
        </w:rPr>
        <w:t>Hợp tác với các doanh nghiệp và chuyên gia</w:t>
      </w:r>
    </w:p>
    <w:p w14:paraId="0F89DED7"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Cho phép các doanh nghiệp, tổ chức và cá nhân đủ năng lực tham gia xây dựng các tiện ích, công cụ dùng chung, các sản phẩm dịch vụ cung cấp dữ liệu thống kê và các nội dung liên quan khác liên quan thuộc Đề án theo cơ chế BO và BOT;</w:t>
      </w:r>
    </w:p>
    <w:p w14:paraId="3736A417" w14:textId="77777777" w:rsidR="008A3180" w:rsidRPr="008A3180" w:rsidRDefault="008A3180" w:rsidP="00887F29">
      <w:pPr>
        <w:pStyle w:val="ListParagraph"/>
        <w:tabs>
          <w:tab w:val="left" w:pos="990"/>
        </w:tabs>
        <w:spacing w:before="60" w:after="60" w:line="288" w:lineRule="auto"/>
        <w:ind w:left="0" w:firstLine="720"/>
        <w:jc w:val="both"/>
        <w:rPr>
          <w:bCs/>
          <w:sz w:val="28"/>
          <w:szCs w:val="28"/>
        </w:rPr>
      </w:pPr>
      <w:r w:rsidRPr="008A3180">
        <w:rPr>
          <w:bCs/>
          <w:sz w:val="28"/>
          <w:szCs w:val="28"/>
        </w:rPr>
        <w:t>- Cho phép mời các chuyên gia giỏi, các tổ chức tư vấn tham gia xây dựng cơ chế chính sách, thiết kế hệ thống, lập kế hoạch, xây dựng mô hình kiến trúc và các nội dung liên quan khác liên quan đến việc xây dựng và triển khai Đề án.</w:t>
      </w:r>
    </w:p>
    <w:p w14:paraId="4641D2DB" w14:textId="77777777" w:rsidR="008A3180" w:rsidRPr="001C013F" w:rsidRDefault="008A3180" w:rsidP="00887F29">
      <w:pPr>
        <w:pStyle w:val="Heading2"/>
        <w:spacing w:before="60" w:after="60" w:line="288" w:lineRule="auto"/>
        <w:ind w:firstLine="720"/>
        <w:rPr>
          <w:rFonts w:ascii="Times New Roman" w:hAnsi="Times New Roman" w:cs="Times New Roman"/>
          <w:b w:val="0"/>
          <w:bCs w:val="0"/>
          <w:color w:val="auto"/>
          <w:sz w:val="28"/>
          <w:szCs w:val="28"/>
          <w:lang w:val="vi-VN"/>
        </w:rPr>
      </w:pPr>
      <w:bookmarkStart w:id="42" w:name="_Toc113452830"/>
      <w:r w:rsidRPr="001C013F">
        <w:rPr>
          <w:rFonts w:ascii="Times New Roman" w:hAnsi="Times New Roman" w:cs="Times New Roman"/>
          <w:b w:val="0"/>
          <w:bCs w:val="0"/>
          <w:color w:val="auto"/>
          <w:sz w:val="28"/>
          <w:szCs w:val="28"/>
        </w:rPr>
        <w:lastRenderedPageBreak/>
        <w:t xml:space="preserve">7. </w:t>
      </w:r>
      <w:r w:rsidRPr="001C013F">
        <w:rPr>
          <w:rFonts w:ascii="Times New Roman" w:hAnsi="Times New Roman" w:cs="Times New Roman"/>
          <w:b w:val="0"/>
          <w:bCs w:val="0"/>
          <w:color w:val="auto"/>
          <w:sz w:val="28"/>
          <w:szCs w:val="28"/>
          <w:lang w:val="vi-VN"/>
        </w:rPr>
        <w:t>Lồng ghép để thực hiện Đề án</w:t>
      </w:r>
      <w:bookmarkEnd w:id="42"/>
    </w:p>
    <w:p w14:paraId="664306DB" w14:textId="77777777" w:rsidR="008A3180" w:rsidRPr="008A3180" w:rsidRDefault="008A3180" w:rsidP="00887F29">
      <w:pPr>
        <w:spacing w:before="60" w:after="60" w:line="288" w:lineRule="auto"/>
        <w:ind w:firstLine="720"/>
        <w:jc w:val="both"/>
        <w:rPr>
          <w:bCs/>
          <w:sz w:val="28"/>
          <w:szCs w:val="28"/>
        </w:rPr>
      </w:pPr>
      <w:r w:rsidRPr="008A3180">
        <w:rPr>
          <w:bCs/>
          <w:sz w:val="28"/>
          <w:szCs w:val="28"/>
        </w:rPr>
        <w:t>Cho phép lồng ghép thực</w:t>
      </w:r>
      <w:r w:rsidRPr="008A3180">
        <w:rPr>
          <w:bCs/>
          <w:sz w:val="28"/>
          <w:szCs w:val="28"/>
          <w:lang w:val="vi-VN"/>
        </w:rPr>
        <w:t xml:space="preserve"> hiện các </w:t>
      </w:r>
      <w:r w:rsidRPr="008A3180">
        <w:rPr>
          <w:bCs/>
          <w:sz w:val="28"/>
          <w:szCs w:val="28"/>
        </w:rPr>
        <w:t>nhiệm vụ thuộc Đề án vào các chương trình, đề án và dự án sử dụng nguồn vốn ngân sách.</w:t>
      </w:r>
    </w:p>
    <w:p w14:paraId="346ADD98" w14:textId="77777777" w:rsidR="00BF5765" w:rsidRPr="008A3180" w:rsidRDefault="007871E8" w:rsidP="00887F29">
      <w:pPr>
        <w:spacing w:before="60" w:after="60" w:line="288" w:lineRule="auto"/>
        <w:ind w:firstLine="720"/>
        <w:jc w:val="both"/>
        <w:rPr>
          <w:b/>
          <w:sz w:val="28"/>
          <w:szCs w:val="28"/>
        </w:rPr>
      </w:pPr>
      <w:r w:rsidRPr="008A3180">
        <w:rPr>
          <w:b/>
          <w:sz w:val="28"/>
          <w:szCs w:val="28"/>
        </w:rPr>
        <w:t>V</w:t>
      </w:r>
      <w:r w:rsidRPr="008A3180">
        <w:rPr>
          <w:b/>
          <w:sz w:val="28"/>
          <w:szCs w:val="28"/>
          <w:lang w:val="vi-VN"/>
        </w:rPr>
        <w:t>.</w:t>
      </w:r>
      <w:r w:rsidRPr="008A3180">
        <w:rPr>
          <w:b/>
          <w:sz w:val="28"/>
          <w:szCs w:val="28"/>
        </w:rPr>
        <w:t xml:space="preserve"> TỔ CHỨC THỰC HIỆN</w:t>
      </w:r>
    </w:p>
    <w:p w14:paraId="02C3E87D" w14:textId="77777777" w:rsidR="00CC5418" w:rsidRPr="001C013F" w:rsidRDefault="00CC5418" w:rsidP="00887F29">
      <w:pPr>
        <w:spacing w:before="60" w:after="60" w:line="288" w:lineRule="auto"/>
        <w:ind w:firstLine="720"/>
        <w:jc w:val="both"/>
        <w:rPr>
          <w:bCs/>
          <w:sz w:val="28"/>
          <w:szCs w:val="28"/>
        </w:rPr>
      </w:pPr>
      <w:r w:rsidRPr="001C013F">
        <w:rPr>
          <w:bCs/>
          <w:sz w:val="28"/>
          <w:szCs w:val="28"/>
        </w:rPr>
        <w:t>1. Phân công trách nhiệm</w:t>
      </w:r>
    </w:p>
    <w:p w14:paraId="30BAB5D7" w14:textId="47380859" w:rsidR="00D60F34" w:rsidRPr="001C013F" w:rsidRDefault="001C013F" w:rsidP="00887F29">
      <w:pPr>
        <w:pStyle w:val="NormalWeb"/>
        <w:spacing w:before="60" w:beforeAutospacing="0" w:after="60" w:afterAutospacing="0" w:line="288" w:lineRule="auto"/>
        <w:ind w:firstLine="720"/>
        <w:jc w:val="both"/>
        <w:rPr>
          <w:bCs/>
          <w:iCs/>
          <w:sz w:val="28"/>
          <w:szCs w:val="28"/>
        </w:rPr>
      </w:pPr>
      <w:r>
        <w:rPr>
          <w:bCs/>
          <w:iCs/>
          <w:sz w:val="28"/>
          <w:szCs w:val="28"/>
          <w:lang w:val="en-US"/>
        </w:rPr>
        <w:t>a)</w:t>
      </w:r>
      <w:r w:rsidR="00D60F34" w:rsidRPr="001C013F">
        <w:rPr>
          <w:bCs/>
          <w:iCs/>
          <w:sz w:val="28"/>
          <w:szCs w:val="28"/>
        </w:rPr>
        <w:t xml:space="preserve"> Bộ Kế hoạch và Đầu tư</w:t>
      </w:r>
    </w:p>
    <w:p w14:paraId="05DEB5F4" w14:textId="2C0D7536"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ml:space="preserve">Bộ Kế hoạch và Đầu tư (Tổng cục Thống kê) có trách nhiệm chủ trì thực hiện các nội dung, chương trình chung của Đề án này; thực hiện xây dựng, triển khai các Dự án </w:t>
      </w:r>
      <w:r w:rsidRPr="00887F29">
        <w:rPr>
          <w:sz w:val="28"/>
          <w:szCs w:val="28"/>
        </w:rPr>
        <w:t>tại Phụ lục</w:t>
      </w:r>
      <w:r w:rsidRPr="008A3180">
        <w:rPr>
          <w:sz w:val="28"/>
          <w:szCs w:val="28"/>
        </w:rPr>
        <w:t xml:space="preserve"> và các nhiệm vụ chủ yếu sau:</w:t>
      </w:r>
    </w:p>
    <w:p w14:paraId="4BF708A3"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Chủ trì, phối hợp với các bộ, ngành, địa phương triển khai thực hiện Đề án; chủ động lồng ghép các mục tiêu, nhiệm vụ của Đề án với các chương trình, đề án khác liên quan.</w:t>
      </w:r>
    </w:p>
    <w:p w14:paraId="5F133B7E"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ml:space="preserve">- Xây dựng, quản lý, khai thác và bảo vệ </w:t>
      </w:r>
      <w:r w:rsidR="00942B18" w:rsidRPr="008A3180">
        <w:rPr>
          <w:sz w:val="28"/>
          <w:szCs w:val="28"/>
        </w:rPr>
        <w:t>CSDL</w:t>
      </w:r>
      <w:r w:rsidRPr="008A3180">
        <w:rPr>
          <w:sz w:val="28"/>
          <w:szCs w:val="28"/>
        </w:rPr>
        <w:t xml:space="preserve"> thống kê quốc gia theo đúng mục tiêu của Đề án;</w:t>
      </w:r>
    </w:p>
    <w:p w14:paraId="7FDE2849"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ml:space="preserve">- Xây dựng, trình ban hành hoặc ban hành theo thẩm quyền văn bản quy định về kết nối, cập nhật, chia sẻ dữ liệu, vận hành, quản lý, khai thác </w:t>
      </w:r>
      <w:r w:rsidR="00942B18" w:rsidRPr="008A3180">
        <w:rPr>
          <w:sz w:val="28"/>
          <w:szCs w:val="28"/>
        </w:rPr>
        <w:t>CSDL</w:t>
      </w:r>
      <w:r w:rsidRPr="008A3180">
        <w:rPr>
          <w:sz w:val="28"/>
          <w:szCs w:val="28"/>
        </w:rPr>
        <w:t xml:space="preserve"> thống kê quốc gia; Hướng dẫn việc kết nối, chia sẻ dữ liệu của bộ, ngành và địa phương với </w:t>
      </w:r>
      <w:r w:rsidR="00942B18" w:rsidRPr="008A3180">
        <w:rPr>
          <w:sz w:val="28"/>
          <w:szCs w:val="28"/>
        </w:rPr>
        <w:t>CSDL</w:t>
      </w:r>
      <w:r w:rsidRPr="008A3180">
        <w:rPr>
          <w:sz w:val="28"/>
          <w:szCs w:val="28"/>
        </w:rPr>
        <w:t xml:space="preserve"> thống kê quốc gia;</w:t>
      </w:r>
    </w:p>
    <w:p w14:paraId="08BC7EB8"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ml:space="preserve">- Huy động các nguồn lực trong và ngoài nước thực hiện Đề án; bố trí nguồn vốn đầu tư công để thực hiện xây dựng </w:t>
      </w:r>
      <w:r w:rsidR="00942B18" w:rsidRPr="008A3180">
        <w:rPr>
          <w:sz w:val="28"/>
          <w:szCs w:val="28"/>
        </w:rPr>
        <w:t>CSDL</w:t>
      </w:r>
      <w:r w:rsidRPr="008A3180">
        <w:rPr>
          <w:sz w:val="28"/>
          <w:szCs w:val="28"/>
        </w:rPr>
        <w:t xml:space="preserve"> thống kê quốc gia;</w:t>
      </w:r>
    </w:p>
    <w:p w14:paraId="4256189C"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Tổ chức kiểm tra, giám sát, đánh giá và định kỳ báo cáo Thủ tướng Chính phủ việc triển khai thực hiện Đề án; đề xuất điều chỉnh, bổ sung nội dung Đề án nếu cần thiết; tổ chức sơ kết, tổng kết việc thực hiện Đề án.</w:t>
      </w:r>
    </w:p>
    <w:p w14:paraId="7BFAE240" w14:textId="49D18289" w:rsidR="00D60F34" w:rsidRPr="001C013F" w:rsidRDefault="001C013F" w:rsidP="00887F29">
      <w:pPr>
        <w:pStyle w:val="NormalWeb"/>
        <w:spacing w:before="60" w:beforeAutospacing="0" w:after="60" w:afterAutospacing="0" w:line="288" w:lineRule="auto"/>
        <w:ind w:firstLine="720"/>
        <w:jc w:val="both"/>
        <w:rPr>
          <w:bCs/>
          <w:iCs/>
          <w:sz w:val="28"/>
          <w:szCs w:val="28"/>
        </w:rPr>
      </w:pPr>
      <w:r>
        <w:rPr>
          <w:bCs/>
          <w:iCs/>
          <w:sz w:val="28"/>
          <w:szCs w:val="28"/>
          <w:lang w:val="en-US"/>
        </w:rPr>
        <w:t>b)</w:t>
      </w:r>
      <w:r w:rsidR="00D60F34" w:rsidRPr="001C013F">
        <w:rPr>
          <w:bCs/>
          <w:iCs/>
          <w:sz w:val="28"/>
          <w:szCs w:val="28"/>
        </w:rPr>
        <w:t xml:space="preserve"> Bộ Tài chính</w:t>
      </w:r>
    </w:p>
    <w:p w14:paraId="62C69953" w14:textId="70978A6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ml:space="preserve">- Chủ trì, tổng hợp trình cấp có thẩm quyền bố trí kinh phí chi thường xuyên trong dự toán ngân sách nhà nước hàng năm của các </w:t>
      </w:r>
      <w:r w:rsidR="00894950">
        <w:rPr>
          <w:sz w:val="28"/>
          <w:szCs w:val="28"/>
          <w:lang w:val="en-US"/>
        </w:rPr>
        <w:t>b</w:t>
      </w:r>
      <w:r w:rsidRPr="008A3180">
        <w:rPr>
          <w:sz w:val="28"/>
          <w:szCs w:val="28"/>
        </w:rPr>
        <w:t>ộ, cơ quan trung ương để thực hiện Đề án theo quy định của Luật ngân sách nhà nước và các văn bản hướng dẫn thi hành;</w:t>
      </w:r>
    </w:p>
    <w:p w14:paraId="77F4EA87" w14:textId="77777777" w:rsidR="00D60F34" w:rsidRPr="008A3180" w:rsidRDefault="00D60F34" w:rsidP="00887F29">
      <w:pPr>
        <w:pStyle w:val="NormalWeb"/>
        <w:spacing w:before="60" w:beforeAutospacing="0" w:after="60" w:afterAutospacing="0" w:line="288" w:lineRule="auto"/>
        <w:ind w:firstLine="720"/>
        <w:jc w:val="both"/>
        <w:rPr>
          <w:sz w:val="28"/>
          <w:szCs w:val="28"/>
          <w:lang w:val="en-US"/>
        </w:rPr>
      </w:pPr>
      <w:r w:rsidRPr="008A3180">
        <w:rPr>
          <w:sz w:val="28"/>
          <w:szCs w:val="28"/>
        </w:rPr>
        <w:t xml:space="preserve">- Chủ trì, phối hợp Bộ Kế hoạch và Đầu tư bố trí kinh phí thường xuyên để duy trì hoạt động cho việc cung cấp, cập nhật, lưu trữ, vận hành và bảo đảm an ninh thông tin của </w:t>
      </w:r>
      <w:r w:rsidR="00942B18" w:rsidRPr="008A3180">
        <w:rPr>
          <w:sz w:val="28"/>
          <w:szCs w:val="28"/>
        </w:rPr>
        <w:t>CSDL</w:t>
      </w:r>
      <w:r w:rsidRPr="008A3180">
        <w:rPr>
          <w:sz w:val="28"/>
          <w:szCs w:val="28"/>
        </w:rPr>
        <w:t xml:space="preserve"> thống kê quốc gia khi Đề án kết thúc</w:t>
      </w:r>
      <w:r w:rsidR="00942B18" w:rsidRPr="008A3180">
        <w:rPr>
          <w:sz w:val="28"/>
          <w:szCs w:val="28"/>
          <w:lang w:val="en-US"/>
        </w:rPr>
        <w:t>.</w:t>
      </w:r>
    </w:p>
    <w:p w14:paraId="09D63408" w14:textId="3A88B1F2" w:rsidR="00D60F34" w:rsidRPr="001C013F" w:rsidRDefault="001C013F" w:rsidP="00887F29">
      <w:pPr>
        <w:pStyle w:val="NormalWeb"/>
        <w:spacing w:before="60" w:beforeAutospacing="0" w:after="60" w:afterAutospacing="0" w:line="288" w:lineRule="auto"/>
        <w:ind w:firstLine="720"/>
        <w:jc w:val="both"/>
        <w:rPr>
          <w:bCs/>
          <w:iCs/>
          <w:strike/>
          <w:sz w:val="28"/>
          <w:szCs w:val="28"/>
        </w:rPr>
      </w:pPr>
      <w:r>
        <w:rPr>
          <w:bCs/>
          <w:iCs/>
          <w:sz w:val="28"/>
          <w:szCs w:val="28"/>
          <w:lang w:val="en-US"/>
        </w:rPr>
        <w:t>c)</w:t>
      </w:r>
      <w:r w:rsidR="00D60F34" w:rsidRPr="001C013F">
        <w:rPr>
          <w:bCs/>
          <w:iCs/>
          <w:sz w:val="28"/>
          <w:szCs w:val="28"/>
        </w:rPr>
        <w:t xml:space="preserve"> Bộ Thông tin và Truyền thông</w:t>
      </w:r>
    </w:p>
    <w:p w14:paraId="7996DB76" w14:textId="77777777" w:rsidR="00D60F34" w:rsidRPr="008A3180" w:rsidRDefault="00D60F34" w:rsidP="00887F29">
      <w:pPr>
        <w:pStyle w:val="NormalWeb"/>
        <w:spacing w:before="60" w:beforeAutospacing="0" w:after="60" w:afterAutospacing="0" w:line="288" w:lineRule="auto"/>
        <w:ind w:firstLine="720"/>
        <w:jc w:val="both"/>
        <w:rPr>
          <w:strike/>
          <w:sz w:val="28"/>
          <w:szCs w:val="28"/>
          <w:lang w:val="en-US"/>
        </w:rPr>
      </w:pPr>
      <w:r w:rsidRPr="008A3180">
        <w:rPr>
          <w:sz w:val="28"/>
          <w:szCs w:val="28"/>
        </w:rPr>
        <w:t xml:space="preserve">- Báo đảm hạ tầng, đường truyền kết nối, quản lý, duy trì, vận hành, phát triển nền tảng tích hợp, chia sẻ dữ liệu quốc gia hoạt động ổn định, đáp ứng yêu </w:t>
      </w:r>
      <w:r w:rsidRPr="008A3180">
        <w:rPr>
          <w:sz w:val="28"/>
          <w:szCs w:val="28"/>
        </w:rPr>
        <w:lastRenderedPageBreak/>
        <w:t xml:space="preserve">cầu kết nối, tích hợp, chia sẻ dữ liệu giữa </w:t>
      </w:r>
      <w:r w:rsidR="001C5ABB" w:rsidRPr="008A3180">
        <w:rPr>
          <w:sz w:val="28"/>
          <w:szCs w:val="28"/>
        </w:rPr>
        <w:t xml:space="preserve">CSDL </w:t>
      </w:r>
      <w:r w:rsidRPr="008A3180">
        <w:rPr>
          <w:sz w:val="28"/>
          <w:szCs w:val="28"/>
        </w:rPr>
        <w:t xml:space="preserve">thống kê quốc gia và các </w:t>
      </w:r>
      <w:r w:rsidR="001C5ABB" w:rsidRPr="008A3180">
        <w:rPr>
          <w:sz w:val="28"/>
          <w:szCs w:val="28"/>
        </w:rPr>
        <w:t>CSDL</w:t>
      </w:r>
      <w:r w:rsidRPr="008A3180">
        <w:rPr>
          <w:sz w:val="28"/>
          <w:szCs w:val="28"/>
        </w:rPr>
        <w:t xml:space="preserve"> quốc gia, </w:t>
      </w:r>
      <w:r w:rsidR="001C5ABB" w:rsidRPr="008A3180">
        <w:rPr>
          <w:sz w:val="28"/>
          <w:szCs w:val="28"/>
        </w:rPr>
        <w:t>CSDL</w:t>
      </w:r>
      <w:r w:rsidRPr="008A3180">
        <w:rPr>
          <w:sz w:val="28"/>
          <w:szCs w:val="28"/>
        </w:rPr>
        <w:t xml:space="preserve"> chuyên ngành, hệ thống thông tin trong cơ quan nhà nước</w:t>
      </w:r>
      <w:r w:rsidR="001C5ABB" w:rsidRPr="008A3180">
        <w:rPr>
          <w:sz w:val="28"/>
          <w:szCs w:val="28"/>
          <w:lang w:val="en-US"/>
        </w:rPr>
        <w:t>;</w:t>
      </w:r>
    </w:p>
    <w:p w14:paraId="2B6E45CA" w14:textId="77777777" w:rsidR="00D60F34" w:rsidRPr="008A3180" w:rsidRDefault="00D60F34" w:rsidP="00887F29">
      <w:pPr>
        <w:pStyle w:val="NormalWeb"/>
        <w:spacing w:before="60" w:beforeAutospacing="0" w:after="60" w:afterAutospacing="0" w:line="288" w:lineRule="auto"/>
        <w:ind w:firstLine="720"/>
        <w:jc w:val="both"/>
        <w:rPr>
          <w:strike/>
          <w:sz w:val="28"/>
          <w:szCs w:val="28"/>
        </w:rPr>
      </w:pPr>
      <w:r w:rsidRPr="008A3180">
        <w:rPr>
          <w:sz w:val="28"/>
          <w:szCs w:val="28"/>
        </w:rPr>
        <w:t xml:space="preserve">- Chủ trì, phối hợp với Bộ Công an, Ban Cơ yếu Chính phủ tổ chức triển khai công tác giám sát, ứng cứu khẩn cấp, bảo đảm an toàn, an ninh thông tin cho hệ thống </w:t>
      </w:r>
      <w:r w:rsidR="001C5ABB" w:rsidRPr="008A3180">
        <w:rPr>
          <w:sz w:val="28"/>
          <w:szCs w:val="28"/>
        </w:rPr>
        <w:t>CSDL</w:t>
      </w:r>
      <w:r w:rsidRPr="008A3180">
        <w:rPr>
          <w:sz w:val="28"/>
          <w:szCs w:val="28"/>
        </w:rPr>
        <w:t xml:space="preserve"> thống kê quốc gia.</w:t>
      </w:r>
    </w:p>
    <w:p w14:paraId="40781D0A" w14:textId="3C5BDA25" w:rsidR="00D60F34" w:rsidRPr="001C013F" w:rsidRDefault="001C013F" w:rsidP="00887F29">
      <w:pPr>
        <w:pStyle w:val="NormalWeb"/>
        <w:spacing w:before="60" w:beforeAutospacing="0" w:after="60" w:afterAutospacing="0" w:line="288" w:lineRule="auto"/>
        <w:ind w:firstLine="720"/>
        <w:jc w:val="both"/>
        <w:rPr>
          <w:bCs/>
          <w:iCs/>
          <w:sz w:val="28"/>
          <w:szCs w:val="28"/>
        </w:rPr>
      </w:pPr>
      <w:r>
        <w:rPr>
          <w:bCs/>
          <w:iCs/>
          <w:sz w:val="28"/>
          <w:szCs w:val="28"/>
          <w:lang w:val="en-US"/>
        </w:rPr>
        <w:t>d)</w:t>
      </w:r>
      <w:r w:rsidR="00D60F34" w:rsidRPr="001C013F">
        <w:rPr>
          <w:bCs/>
          <w:iCs/>
          <w:sz w:val="28"/>
          <w:szCs w:val="28"/>
        </w:rPr>
        <w:t xml:space="preserve"> Các bộ, cơ quan ngang bộ, cơ quan thuộc Chính phủ</w:t>
      </w:r>
    </w:p>
    <w:p w14:paraId="5AFEED7C"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Xây dựng kế hoạch thực hiện, bố trí các nguồn lực, xây dựng dự toán kinh phí, tổ chức thực hiện Đề án; lồng ghép các chỉ tiêu, nhiệm vụ, giải pháp vào kế hoạch tổng thể giai đoạn của bộ, ngành để triển khai thực hiện, đảm bảo hiệu quả, đáp ứng yêu cầu của Đề án.</w:t>
      </w:r>
    </w:p>
    <w:p w14:paraId="00E99A9F"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w:t>
      </w:r>
      <w:r w:rsidR="00942B18" w:rsidRPr="008A3180">
        <w:rPr>
          <w:sz w:val="28"/>
          <w:szCs w:val="28"/>
          <w:lang w:val="en-US"/>
        </w:rPr>
        <w:t xml:space="preserve"> </w:t>
      </w:r>
      <w:r w:rsidRPr="008A3180">
        <w:rPr>
          <w:sz w:val="28"/>
          <w:szCs w:val="28"/>
        </w:rPr>
        <w:t>Rà soát, hoàn thiện thủ tục hành chính, biểu mẫu báo cáo phù hợp với mục đích quản lý hành chính và thống kê nhằm thống nhất hệ thống thông tin hành chính phục vụ hoạt động thống kê nhà nước.</w:t>
      </w:r>
    </w:p>
    <w:p w14:paraId="1CDD80CF" w14:textId="77777777" w:rsidR="00D60F34" w:rsidRPr="008A3180" w:rsidRDefault="00D60F34" w:rsidP="00887F29">
      <w:pPr>
        <w:pStyle w:val="NormalWeb"/>
        <w:spacing w:before="60" w:beforeAutospacing="0" w:after="60" w:afterAutospacing="0" w:line="288" w:lineRule="auto"/>
        <w:ind w:firstLine="720"/>
        <w:jc w:val="both"/>
        <w:rPr>
          <w:sz w:val="28"/>
          <w:szCs w:val="28"/>
          <w:lang w:val="en-US"/>
        </w:rPr>
      </w:pPr>
      <w:r w:rsidRPr="008A3180">
        <w:rPr>
          <w:sz w:val="28"/>
          <w:szCs w:val="28"/>
        </w:rPr>
        <w:t xml:space="preserve">- Thực hiện việc kết nối, tích hợp, chia sẻ </w:t>
      </w:r>
      <w:r w:rsidR="001C5ABB" w:rsidRPr="008A3180">
        <w:rPr>
          <w:sz w:val="28"/>
          <w:szCs w:val="28"/>
        </w:rPr>
        <w:t>CSDL</w:t>
      </w:r>
      <w:r w:rsidRPr="008A3180">
        <w:rPr>
          <w:sz w:val="28"/>
          <w:szCs w:val="28"/>
        </w:rPr>
        <w:t xml:space="preserve"> quốc gia, </w:t>
      </w:r>
      <w:r w:rsidR="001C5ABB" w:rsidRPr="008A3180">
        <w:rPr>
          <w:sz w:val="28"/>
          <w:szCs w:val="28"/>
        </w:rPr>
        <w:t>CSDL</w:t>
      </w:r>
      <w:r w:rsidRPr="008A3180">
        <w:rPr>
          <w:sz w:val="28"/>
          <w:szCs w:val="28"/>
        </w:rPr>
        <w:t xml:space="preserve"> chuyên ngành của bộ, ngành phục vụ công tác thống kê, </w:t>
      </w:r>
      <w:r w:rsidR="001C5ABB" w:rsidRPr="008A3180">
        <w:rPr>
          <w:sz w:val="28"/>
          <w:szCs w:val="28"/>
        </w:rPr>
        <w:t>CSDL</w:t>
      </w:r>
      <w:r w:rsidRPr="008A3180">
        <w:rPr>
          <w:sz w:val="28"/>
          <w:szCs w:val="28"/>
        </w:rPr>
        <w:t xml:space="preserve"> thống kê ngành, lĩnh vực với </w:t>
      </w:r>
      <w:r w:rsidR="001C5ABB" w:rsidRPr="008A3180">
        <w:rPr>
          <w:sz w:val="28"/>
          <w:szCs w:val="28"/>
        </w:rPr>
        <w:t>CSDL</w:t>
      </w:r>
      <w:r w:rsidRPr="008A3180">
        <w:rPr>
          <w:sz w:val="28"/>
          <w:szCs w:val="28"/>
        </w:rPr>
        <w:t xml:space="preserve"> thống kê quốc gia.</w:t>
      </w:r>
    </w:p>
    <w:p w14:paraId="78A33DC5" w14:textId="50B17927" w:rsidR="00D60F34" w:rsidRPr="001C013F" w:rsidRDefault="001C013F" w:rsidP="00887F29">
      <w:pPr>
        <w:pStyle w:val="NormalWeb"/>
        <w:spacing w:before="60" w:beforeAutospacing="0" w:after="60" w:afterAutospacing="0" w:line="288" w:lineRule="auto"/>
        <w:ind w:firstLine="720"/>
        <w:jc w:val="both"/>
        <w:rPr>
          <w:bCs/>
          <w:iCs/>
          <w:sz w:val="28"/>
          <w:szCs w:val="28"/>
        </w:rPr>
      </w:pPr>
      <w:r>
        <w:rPr>
          <w:bCs/>
          <w:iCs/>
          <w:sz w:val="28"/>
          <w:szCs w:val="28"/>
          <w:lang w:val="en-US"/>
        </w:rPr>
        <w:t>đ)</w:t>
      </w:r>
      <w:r w:rsidR="00942B18" w:rsidRPr="001C013F">
        <w:rPr>
          <w:bCs/>
          <w:iCs/>
          <w:sz w:val="28"/>
          <w:szCs w:val="28"/>
          <w:lang w:val="en-US"/>
        </w:rPr>
        <w:t xml:space="preserve"> </w:t>
      </w:r>
      <w:r w:rsidR="00D60F34" w:rsidRPr="001C013F">
        <w:rPr>
          <w:bCs/>
          <w:iCs/>
          <w:sz w:val="28"/>
          <w:szCs w:val="28"/>
        </w:rPr>
        <w:t>Uỷ ban nhân dân các tỉnh, thành phố trực thuộc Trung ương</w:t>
      </w:r>
    </w:p>
    <w:p w14:paraId="2985993B" w14:textId="77777777" w:rsidR="00D60F34" w:rsidRPr="008A3180" w:rsidRDefault="00D60F34" w:rsidP="00887F29">
      <w:pPr>
        <w:pStyle w:val="NormalWeb"/>
        <w:spacing w:before="60" w:beforeAutospacing="0" w:after="60" w:afterAutospacing="0" w:line="288" w:lineRule="auto"/>
        <w:ind w:firstLine="720"/>
        <w:jc w:val="both"/>
        <w:rPr>
          <w:sz w:val="28"/>
          <w:szCs w:val="28"/>
        </w:rPr>
      </w:pPr>
      <w:r w:rsidRPr="008A3180">
        <w:rPr>
          <w:sz w:val="28"/>
          <w:szCs w:val="28"/>
        </w:rPr>
        <w:t>- Xây dựng kế hoạch thực hiện, bố trí các nguồn lực, xây dựng dự toán kinh phí, tổ chức thực hiện Đề án; lồng ghép các chỉ tiêu, nhiệm vụ, giải pháp vào kế hoạch tổng thể giai đoạn của địa phương để triển khai thực hiện, đảm bảo hiệu quả, đáp ứng yêu cầu của Đề án.</w:t>
      </w:r>
    </w:p>
    <w:p w14:paraId="05542276" w14:textId="77777777" w:rsidR="00D2637C" w:rsidRPr="008A3180" w:rsidRDefault="00D60F34" w:rsidP="00887F29">
      <w:pPr>
        <w:spacing w:before="60" w:after="60" w:line="288" w:lineRule="auto"/>
        <w:ind w:firstLine="720"/>
        <w:jc w:val="both"/>
        <w:rPr>
          <w:sz w:val="28"/>
          <w:szCs w:val="28"/>
        </w:rPr>
      </w:pPr>
      <w:r w:rsidRPr="008A3180">
        <w:rPr>
          <w:sz w:val="28"/>
          <w:szCs w:val="28"/>
        </w:rPr>
        <w:t>-</w:t>
      </w:r>
      <w:r w:rsidRPr="008A3180">
        <w:rPr>
          <w:sz w:val="28"/>
          <w:szCs w:val="28"/>
          <w:lang w:val="vi-VN"/>
        </w:rPr>
        <w:t xml:space="preserve"> Thực hiện việc kết nối, tích hợp, chia sẻ </w:t>
      </w:r>
      <w:r w:rsidR="001C5ABB" w:rsidRPr="008A3180">
        <w:rPr>
          <w:sz w:val="28"/>
          <w:szCs w:val="28"/>
        </w:rPr>
        <w:t>CSDL</w:t>
      </w:r>
      <w:r w:rsidRPr="008A3180">
        <w:rPr>
          <w:sz w:val="28"/>
          <w:szCs w:val="28"/>
          <w:lang w:val="vi-VN"/>
        </w:rPr>
        <w:t xml:space="preserve"> chuyên ngành của </w:t>
      </w:r>
      <w:r w:rsidRPr="008A3180">
        <w:rPr>
          <w:sz w:val="28"/>
          <w:szCs w:val="28"/>
        </w:rPr>
        <w:t xml:space="preserve">địa phương phục vụ công tác thống kê, </w:t>
      </w:r>
      <w:r w:rsidR="001C5ABB" w:rsidRPr="008A3180">
        <w:rPr>
          <w:sz w:val="28"/>
          <w:szCs w:val="28"/>
        </w:rPr>
        <w:t>CSDL</w:t>
      </w:r>
      <w:r w:rsidRPr="008A3180">
        <w:rPr>
          <w:sz w:val="28"/>
          <w:szCs w:val="28"/>
        </w:rPr>
        <w:t xml:space="preserve"> thống kê cấp tỉnh, cấp huyện, cấp xã</w:t>
      </w:r>
      <w:r w:rsidRPr="008A3180">
        <w:rPr>
          <w:sz w:val="28"/>
          <w:szCs w:val="28"/>
          <w:lang w:val="vi-VN"/>
        </w:rPr>
        <w:t xml:space="preserve"> với </w:t>
      </w:r>
      <w:r w:rsidR="001C5ABB" w:rsidRPr="008A3180">
        <w:rPr>
          <w:sz w:val="28"/>
          <w:szCs w:val="28"/>
        </w:rPr>
        <w:t>CSDL</w:t>
      </w:r>
      <w:r w:rsidRPr="008A3180">
        <w:rPr>
          <w:sz w:val="28"/>
          <w:szCs w:val="28"/>
        </w:rPr>
        <w:t xml:space="preserve"> thống kê</w:t>
      </w:r>
      <w:r w:rsidRPr="008A3180">
        <w:rPr>
          <w:sz w:val="28"/>
          <w:szCs w:val="28"/>
          <w:lang w:val="vi-VN"/>
        </w:rPr>
        <w:t xml:space="preserve"> quốc gia.</w:t>
      </w:r>
    </w:p>
    <w:p w14:paraId="07BABAEC" w14:textId="77777777" w:rsidR="00CC5418" w:rsidRPr="001C013F" w:rsidRDefault="00CC5418" w:rsidP="00887F29">
      <w:pPr>
        <w:spacing w:before="60" w:after="60" w:line="288" w:lineRule="auto"/>
        <w:ind w:firstLine="720"/>
        <w:jc w:val="both"/>
        <w:rPr>
          <w:bCs/>
          <w:sz w:val="28"/>
          <w:szCs w:val="28"/>
        </w:rPr>
      </w:pPr>
      <w:r w:rsidRPr="001C013F">
        <w:rPr>
          <w:bCs/>
          <w:sz w:val="28"/>
          <w:szCs w:val="28"/>
        </w:rPr>
        <w:t>2. Kinh phí thực hiện</w:t>
      </w:r>
      <w:r w:rsidR="00D208D2" w:rsidRPr="001C013F">
        <w:rPr>
          <w:bCs/>
          <w:sz w:val="28"/>
          <w:szCs w:val="28"/>
        </w:rPr>
        <w:t xml:space="preserve"> Đề án</w:t>
      </w:r>
    </w:p>
    <w:p w14:paraId="21A1B01A" w14:textId="1C5CAE12" w:rsidR="008A3180" w:rsidRPr="00B8696C" w:rsidRDefault="00B8696C" w:rsidP="00887F29">
      <w:pPr>
        <w:pStyle w:val="NormalWeb"/>
        <w:spacing w:before="60" w:beforeAutospacing="0" w:after="60" w:afterAutospacing="0" w:line="288" w:lineRule="auto"/>
        <w:ind w:firstLine="720"/>
        <w:jc w:val="both"/>
        <w:rPr>
          <w:sz w:val="28"/>
          <w:szCs w:val="28"/>
          <w:lang w:val="en-US"/>
        </w:rPr>
      </w:pPr>
      <w:bookmarkStart w:id="43" w:name="_Toc373006259"/>
      <w:r>
        <w:rPr>
          <w:sz w:val="28"/>
          <w:szCs w:val="28"/>
          <w:lang w:val="en-US"/>
        </w:rPr>
        <w:t>-</w:t>
      </w:r>
      <w:r w:rsidR="008A3180" w:rsidRPr="008A3180">
        <w:rPr>
          <w:sz w:val="28"/>
          <w:szCs w:val="28"/>
        </w:rPr>
        <w:t xml:space="preserve"> Nguồn kinh phí thực hiện Đề án bao gồm: ngân sách nhà nước (nguồn chi thường xuyên và nguồn chi đầu tư phát triển), nguồn vốn xã hội hoá, nguồn viện trợ quốc tế và các nguồn kinh phí hợp pháp khác</w:t>
      </w:r>
      <w:r>
        <w:rPr>
          <w:sz w:val="28"/>
          <w:szCs w:val="28"/>
          <w:lang w:val="en-US"/>
        </w:rPr>
        <w:t>;</w:t>
      </w:r>
    </w:p>
    <w:p w14:paraId="52ED8A0B" w14:textId="3BED1829" w:rsidR="008A3180" w:rsidRPr="008A3180" w:rsidRDefault="00B8696C" w:rsidP="00887F29">
      <w:pPr>
        <w:pStyle w:val="NormalWeb"/>
        <w:spacing w:before="60" w:beforeAutospacing="0" w:after="60" w:afterAutospacing="0" w:line="288" w:lineRule="auto"/>
        <w:ind w:firstLine="720"/>
        <w:jc w:val="both"/>
        <w:rPr>
          <w:sz w:val="28"/>
          <w:szCs w:val="28"/>
        </w:rPr>
      </w:pPr>
      <w:r>
        <w:rPr>
          <w:sz w:val="28"/>
          <w:szCs w:val="28"/>
          <w:lang w:val="en-US"/>
        </w:rPr>
        <w:t>-</w:t>
      </w:r>
      <w:r w:rsidR="008A3180" w:rsidRPr="008A3180">
        <w:rPr>
          <w:sz w:val="28"/>
          <w:szCs w:val="28"/>
        </w:rPr>
        <w:t xml:space="preserve"> Ưu tiên kinh phí từ ngân sách nhà nước để phục vụ các hoạt động hỗ trợ chuyển đổi nhận thức, phát triển hạ công nghệ thông tin, bảo đảm an toàn an ninh mạng, hợp tác quốc tế, nghiên cứu phát triển và đổi mới sáng tạo trong môi trường số và các nhiệm vụ, dự án thuộc Đề án này do cơ quan nhà nước chủ trì thực hiện</w:t>
      </w:r>
      <w:r>
        <w:rPr>
          <w:sz w:val="28"/>
          <w:szCs w:val="28"/>
          <w:lang w:val="en-US"/>
        </w:rPr>
        <w:t>;</w:t>
      </w:r>
      <w:r w:rsidR="008A3180" w:rsidRPr="008A3180">
        <w:rPr>
          <w:sz w:val="28"/>
          <w:szCs w:val="28"/>
        </w:rPr>
        <w:t xml:space="preserve"> </w:t>
      </w:r>
    </w:p>
    <w:p w14:paraId="7DD5B576" w14:textId="41C2E60E" w:rsidR="008A3180" w:rsidRPr="008A3180" w:rsidRDefault="00B8696C" w:rsidP="00887F29">
      <w:pPr>
        <w:pStyle w:val="NormalWeb"/>
        <w:spacing w:before="60" w:beforeAutospacing="0" w:after="60" w:afterAutospacing="0" w:line="288" w:lineRule="auto"/>
        <w:ind w:firstLine="720"/>
        <w:jc w:val="both"/>
        <w:rPr>
          <w:spacing w:val="2"/>
          <w:sz w:val="28"/>
          <w:szCs w:val="28"/>
        </w:rPr>
      </w:pPr>
      <w:r>
        <w:rPr>
          <w:spacing w:val="2"/>
          <w:sz w:val="28"/>
          <w:szCs w:val="28"/>
          <w:lang w:val="en-US"/>
        </w:rPr>
        <w:t>-</w:t>
      </w:r>
      <w:r w:rsidR="008A3180" w:rsidRPr="008A3180">
        <w:rPr>
          <w:spacing w:val="2"/>
          <w:sz w:val="28"/>
          <w:szCs w:val="28"/>
        </w:rPr>
        <w:t xml:space="preserve"> Các </w:t>
      </w:r>
      <w:r w:rsidR="00894950">
        <w:rPr>
          <w:spacing w:val="2"/>
          <w:sz w:val="28"/>
          <w:szCs w:val="28"/>
          <w:lang w:val="en-US"/>
        </w:rPr>
        <w:t>b</w:t>
      </w:r>
      <w:r w:rsidR="008A3180" w:rsidRPr="008A3180">
        <w:rPr>
          <w:spacing w:val="2"/>
          <w:sz w:val="28"/>
          <w:szCs w:val="28"/>
        </w:rPr>
        <w:t>ộ, ngành và địa phương chủ động lồng ghép với các đề án, chương trình, dự án có liên quan của đơn vị mình, cân đối sắp xếp trong dự toán ngân sách nhà nước hằng năm được cơ quan có thẩm quyền phê duyệt để thực hiện</w:t>
      </w:r>
      <w:r>
        <w:rPr>
          <w:spacing w:val="2"/>
          <w:sz w:val="28"/>
          <w:szCs w:val="28"/>
          <w:lang w:val="en-US"/>
        </w:rPr>
        <w:t>;</w:t>
      </w:r>
      <w:r w:rsidR="008A3180" w:rsidRPr="008A3180">
        <w:rPr>
          <w:spacing w:val="2"/>
          <w:sz w:val="28"/>
          <w:szCs w:val="28"/>
        </w:rPr>
        <w:t xml:space="preserve"> </w:t>
      </w:r>
    </w:p>
    <w:p w14:paraId="0A9F7E89" w14:textId="27508E18" w:rsidR="008A3180" w:rsidRPr="00B8696C" w:rsidRDefault="00B8696C" w:rsidP="00887F29">
      <w:pPr>
        <w:pStyle w:val="NormalWeb"/>
        <w:spacing w:before="60" w:beforeAutospacing="0" w:after="60" w:afterAutospacing="0" w:line="288" w:lineRule="auto"/>
        <w:ind w:firstLine="720"/>
        <w:jc w:val="both"/>
        <w:rPr>
          <w:sz w:val="28"/>
          <w:szCs w:val="28"/>
          <w:lang w:val="en-US"/>
        </w:rPr>
      </w:pPr>
      <w:r>
        <w:rPr>
          <w:sz w:val="28"/>
          <w:szCs w:val="28"/>
          <w:lang w:val="en-US"/>
        </w:rPr>
        <w:lastRenderedPageBreak/>
        <w:t>-</w:t>
      </w:r>
      <w:r w:rsidR="008A3180" w:rsidRPr="008A3180">
        <w:rPr>
          <w:sz w:val="28"/>
          <w:szCs w:val="28"/>
        </w:rPr>
        <w:t xml:space="preserve"> Hằng năm, trên cơ sở nhiệm vụ được phân công, các </w:t>
      </w:r>
      <w:r w:rsidR="00894950">
        <w:rPr>
          <w:sz w:val="28"/>
          <w:szCs w:val="28"/>
          <w:lang w:val="en-US"/>
        </w:rPr>
        <w:t>b</w:t>
      </w:r>
      <w:r w:rsidR="008A3180" w:rsidRPr="008A3180">
        <w:rPr>
          <w:sz w:val="28"/>
          <w:szCs w:val="28"/>
        </w:rPr>
        <w:t>ộ, ngành và địa phương lập dự toán chi tiết trình cấp có thẩm quyền phê duyệt theo quy định của Luật Ngân sách Nhà nước, đồng thời báo kết quả cho cơ quan chủ trì để rà soát và tổng hợp</w:t>
      </w:r>
      <w:r>
        <w:rPr>
          <w:sz w:val="28"/>
          <w:szCs w:val="28"/>
          <w:lang w:val="en-US"/>
        </w:rPr>
        <w:t>;</w:t>
      </w:r>
    </w:p>
    <w:p w14:paraId="23C5FB41" w14:textId="0E936735" w:rsidR="008A3180" w:rsidRPr="008A3180" w:rsidRDefault="00B8696C" w:rsidP="00887F29">
      <w:pPr>
        <w:pStyle w:val="NormalWeb"/>
        <w:spacing w:before="60" w:beforeAutospacing="0" w:after="60" w:afterAutospacing="0" w:line="288" w:lineRule="auto"/>
        <w:ind w:firstLine="720"/>
        <w:jc w:val="both"/>
        <w:rPr>
          <w:sz w:val="28"/>
          <w:szCs w:val="28"/>
        </w:rPr>
      </w:pPr>
      <w:r>
        <w:rPr>
          <w:sz w:val="28"/>
          <w:szCs w:val="28"/>
          <w:lang w:val="en-US"/>
        </w:rPr>
        <w:t>-</w:t>
      </w:r>
      <w:r w:rsidR="008A3180" w:rsidRPr="008A3180">
        <w:rPr>
          <w:sz w:val="28"/>
          <w:szCs w:val="28"/>
        </w:rPr>
        <w:t xml:space="preserve"> Cho phép sử dụng cơ chế xã hội hóa nguồn vốn xây dựng các dịch vụ cung cấp thông tin thống kê có thu</w:t>
      </w:r>
      <w:r>
        <w:rPr>
          <w:sz w:val="28"/>
          <w:szCs w:val="28"/>
          <w:lang w:val="en-US"/>
        </w:rPr>
        <w:t>;</w:t>
      </w:r>
      <w:r w:rsidR="008A3180" w:rsidRPr="008A3180">
        <w:rPr>
          <w:sz w:val="28"/>
          <w:szCs w:val="28"/>
        </w:rPr>
        <w:t xml:space="preserve"> </w:t>
      </w:r>
    </w:p>
    <w:p w14:paraId="7D44A9E7" w14:textId="20628F20" w:rsidR="00377234" w:rsidRPr="008A3180" w:rsidRDefault="00B8696C" w:rsidP="00887F29">
      <w:pPr>
        <w:spacing w:before="60" w:after="60" w:line="288" w:lineRule="auto"/>
        <w:ind w:firstLine="720"/>
        <w:jc w:val="both"/>
        <w:rPr>
          <w:bCs/>
          <w:sz w:val="28"/>
          <w:szCs w:val="28"/>
        </w:rPr>
      </w:pPr>
      <w:r>
        <w:rPr>
          <w:sz w:val="28"/>
          <w:szCs w:val="28"/>
        </w:rPr>
        <w:t>-</w:t>
      </w:r>
      <w:r w:rsidR="008A3180" w:rsidRPr="008A3180">
        <w:rPr>
          <w:sz w:val="28"/>
          <w:szCs w:val="28"/>
          <w:lang w:val="vi-VN"/>
        </w:rPr>
        <w:t xml:space="preserve"> Thực hiện thuê dịch vụ công nghệ thông tin theo quy định hiện hành của nhà nước.</w:t>
      </w:r>
    </w:p>
    <w:p w14:paraId="4E36F316" w14:textId="77777777" w:rsidR="00D635E8" w:rsidRPr="008A3180" w:rsidRDefault="00BF5765" w:rsidP="00887F29">
      <w:pPr>
        <w:spacing w:before="60" w:after="60" w:line="288" w:lineRule="auto"/>
        <w:ind w:firstLine="720"/>
        <w:jc w:val="both"/>
        <w:rPr>
          <w:sz w:val="28"/>
          <w:szCs w:val="28"/>
          <w:lang w:val="vi-VN"/>
        </w:rPr>
      </w:pPr>
      <w:r w:rsidRPr="008A3180">
        <w:rPr>
          <w:b/>
          <w:bCs/>
          <w:sz w:val="28"/>
          <w:szCs w:val="28"/>
          <w:lang w:val="vi-VN"/>
        </w:rPr>
        <w:t xml:space="preserve">Điều </w:t>
      </w:r>
      <w:r w:rsidR="000F4A46" w:rsidRPr="008A3180">
        <w:rPr>
          <w:b/>
          <w:bCs/>
          <w:sz w:val="28"/>
          <w:szCs w:val="28"/>
        </w:rPr>
        <w:t>2</w:t>
      </w:r>
      <w:r w:rsidR="00D635E8" w:rsidRPr="008A3180">
        <w:rPr>
          <w:b/>
          <w:bCs/>
          <w:sz w:val="28"/>
          <w:szCs w:val="28"/>
          <w:lang w:val="vi-VN"/>
        </w:rPr>
        <w:t xml:space="preserve">. </w:t>
      </w:r>
      <w:r w:rsidR="00D635E8" w:rsidRPr="008A3180">
        <w:rPr>
          <w:sz w:val="28"/>
          <w:szCs w:val="28"/>
          <w:lang w:val="vi-VN"/>
        </w:rPr>
        <w:t>Quyết định này có hiệu lực kể từ ngày ký</w:t>
      </w:r>
      <w:r w:rsidR="00CC5418" w:rsidRPr="008A3180">
        <w:rPr>
          <w:sz w:val="28"/>
          <w:szCs w:val="28"/>
        </w:rPr>
        <w:t xml:space="preserve"> ban hành</w:t>
      </w:r>
      <w:r w:rsidR="00D635E8" w:rsidRPr="008A3180">
        <w:rPr>
          <w:sz w:val="28"/>
          <w:szCs w:val="28"/>
          <w:lang w:val="vi-VN"/>
        </w:rPr>
        <w:t>.</w:t>
      </w:r>
    </w:p>
    <w:p w14:paraId="2D1869B0" w14:textId="6091A64D" w:rsidR="007632E9" w:rsidRPr="008A3180" w:rsidRDefault="00BF5765" w:rsidP="00887F29">
      <w:pPr>
        <w:spacing w:before="60" w:after="60" w:line="288" w:lineRule="auto"/>
        <w:ind w:firstLine="720"/>
        <w:jc w:val="both"/>
        <w:rPr>
          <w:sz w:val="28"/>
          <w:szCs w:val="28"/>
        </w:rPr>
      </w:pPr>
      <w:r w:rsidRPr="008A3180">
        <w:rPr>
          <w:b/>
          <w:bCs/>
          <w:sz w:val="28"/>
          <w:szCs w:val="28"/>
          <w:lang w:val="vi-VN"/>
        </w:rPr>
        <w:t xml:space="preserve">Điều </w:t>
      </w:r>
      <w:r w:rsidR="00106CCD" w:rsidRPr="008A3180">
        <w:rPr>
          <w:b/>
          <w:bCs/>
          <w:sz w:val="28"/>
          <w:szCs w:val="28"/>
          <w:lang w:val="vi-VN"/>
        </w:rPr>
        <w:t>3</w:t>
      </w:r>
      <w:r w:rsidR="00D635E8" w:rsidRPr="008A3180">
        <w:rPr>
          <w:b/>
          <w:bCs/>
          <w:sz w:val="28"/>
          <w:szCs w:val="28"/>
          <w:lang w:val="vi-VN"/>
        </w:rPr>
        <w:t xml:space="preserve">. </w:t>
      </w:r>
      <w:r w:rsidR="007632E9" w:rsidRPr="008A3180">
        <w:rPr>
          <w:sz w:val="28"/>
          <w:szCs w:val="28"/>
          <w:lang w:val="pt-BR"/>
        </w:rPr>
        <w:t xml:space="preserve">Bộ trưởng, Thủ trưởng cơ quan ngang </w:t>
      </w:r>
      <w:r w:rsidR="003F253E">
        <w:rPr>
          <w:sz w:val="28"/>
          <w:szCs w:val="28"/>
          <w:lang w:val="pt-BR"/>
        </w:rPr>
        <w:t>b</w:t>
      </w:r>
      <w:r w:rsidR="007632E9" w:rsidRPr="008A3180">
        <w:rPr>
          <w:sz w:val="28"/>
          <w:szCs w:val="28"/>
          <w:lang w:val="pt-BR"/>
        </w:rPr>
        <w:t xml:space="preserve">ộ, Thủ trưởng cơ quan thuộc Chính phủ, Chủ tịch Ủy ban nhân dân </w:t>
      </w:r>
      <w:r w:rsidR="00CC5418" w:rsidRPr="008A3180">
        <w:rPr>
          <w:sz w:val="28"/>
          <w:szCs w:val="28"/>
          <w:lang w:val="pt-BR"/>
        </w:rPr>
        <w:t xml:space="preserve">các </w:t>
      </w:r>
      <w:r w:rsidR="007632E9" w:rsidRPr="008A3180">
        <w:rPr>
          <w:sz w:val="28"/>
          <w:szCs w:val="28"/>
          <w:lang w:val="pt-BR"/>
        </w:rPr>
        <w:t>tỉnh, thành phố trực thuộc Trung ương,</w:t>
      </w:r>
      <w:r w:rsidR="00CC5418" w:rsidRPr="008A3180">
        <w:rPr>
          <w:sz w:val="28"/>
          <w:szCs w:val="28"/>
          <w:lang w:val="pt-BR"/>
        </w:rPr>
        <w:t xml:space="preserve"> các</w:t>
      </w:r>
      <w:r w:rsidR="007632E9" w:rsidRPr="008A3180">
        <w:rPr>
          <w:sz w:val="28"/>
          <w:szCs w:val="28"/>
          <w:lang w:val="pt-BR"/>
        </w:rPr>
        <w:t xml:space="preserve"> tổ chức cá nhân có liên quan chịu trách nhiệm thi hành Quyết định này./.</w:t>
      </w:r>
    </w:p>
    <w:bookmarkEnd w:id="43"/>
    <w:p w14:paraId="1C9B3E7C" w14:textId="77777777" w:rsidR="00F743F5" w:rsidRPr="00614CDD" w:rsidRDefault="00F743F5" w:rsidP="006D7693">
      <w:pPr>
        <w:shd w:val="clear" w:color="auto" w:fill="FFFFFF"/>
        <w:spacing w:before="120" w:after="150"/>
        <w:jc w:val="center"/>
        <w:rPr>
          <w:sz w:val="2"/>
        </w:rPr>
      </w:pPr>
    </w:p>
    <w:tbl>
      <w:tblPr>
        <w:tblW w:w="9540" w:type="dxa"/>
        <w:tblInd w:w="108" w:type="dxa"/>
        <w:tblLook w:val="01E0" w:firstRow="1" w:lastRow="1" w:firstColumn="1" w:lastColumn="1" w:noHBand="0" w:noVBand="0"/>
      </w:tblPr>
      <w:tblGrid>
        <w:gridCol w:w="5605"/>
        <w:gridCol w:w="3935"/>
      </w:tblGrid>
      <w:tr w:rsidR="007632E9" w:rsidRPr="004C5FE6" w14:paraId="04BDF9EA" w14:textId="77777777" w:rsidTr="00104C45">
        <w:tc>
          <w:tcPr>
            <w:tcW w:w="5605" w:type="dxa"/>
          </w:tcPr>
          <w:p w14:paraId="0AB8E1B5" w14:textId="77777777" w:rsidR="007632E9" w:rsidRPr="004C5FE6" w:rsidRDefault="007632E9" w:rsidP="00104C45">
            <w:pPr>
              <w:spacing w:line="288" w:lineRule="auto"/>
              <w:jc w:val="both"/>
              <w:rPr>
                <w:b/>
                <w:i/>
              </w:rPr>
            </w:pPr>
            <w:r w:rsidRPr="004C5FE6">
              <w:rPr>
                <w:b/>
                <w:i/>
              </w:rPr>
              <w:t>Nơi nhận:</w:t>
            </w:r>
          </w:p>
          <w:p w14:paraId="71B79B3E" w14:textId="77777777" w:rsidR="007632E9" w:rsidRPr="004C5FE6" w:rsidRDefault="007632E9" w:rsidP="00104C45">
            <w:pPr>
              <w:jc w:val="both"/>
              <w:rPr>
                <w:sz w:val="22"/>
                <w:szCs w:val="22"/>
              </w:rPr>
            </w:pPr>
            <w:r w:rsidRPr="004C5FE6">
              <w:rPr>
                <w:sz w:val="22"/>
                <w:szCs w:val="22"/>
              </w:rPr>
              <w:t>- Ban Bí thư Trung ương Đảng;</w:t>
            </w:r>
          </w:p>
          <w:p w14:paraId="2BCB8619" w14:textId="77777777" w:rsidR="007632E9" w:rsidRPr="004C5FE6" w:rsidRDefault="007632E9" w:rsidP="00104C45">
            <w:pPr>
              <w:jc w:val="both"/>
              <w:rPr>
                <w:sz w:val="22"/>
                <w:szCs w:val="22"/>
              </w:rPr>
            </w:pPr>
            <w:r w:rsidRPr="004C5FE6">
              <w:rPr>
                <w:sz w:val="22"/>
                <w:szCs w:val="22"/>
              </w:rPr>
              <w:t>- Thủ tướng, các Phó Thủ tướng Chính phủ;</w:t>
            </w:r>
          </w:p>
          <w:p w14:paraId="39E42833" w14:textId="77777777" w:rsidR="007632E9" w:rsidRPr="004C5FE6" w:rsidRDefault="007632E9" w:rsidP="00104C45">
            <w:pPr>
              <w:jc w:val="both"/>
              <w:rPr>
                <w:sz w:val="22"/>
                <w:szCs w:val="22"/>
              </w:rPr>
            </w:pPr>
            <w:r w:rsidRPr="004C5FE6">
              <w:rPr>
                <w:sz w:val="22"/>
                <w:szCs w:val="22"/>
              </w:rPr>
              <w:t>- Các bộ, cơ quan ngang bộ, cơ quan thuộc Chính phủ;</w:t>
            </w:r>
          </w:p>
          <w:p w14:paraId="00E7126F" w14:textId="77777777" w:rsidR="007632E9" w:rsidRPr="004C5FE6" w:rsidRDefault="007632E9" w:rsidP="00104C45">
            <w:pPr>
              <w:jc w:val="both"/>
              <w:rPr>
                <w:sz w:val="22"/>
                <w:szCs w:val="22"/>
              </w:rPr>
            </w:pPr>
            <w:r w:rsidRPr="004C5FE6">
              <w:rPr>
                <w:sz w:val="22"/>
                <w:szCs w:val="22"/>
              </w:rPr>
              <w:t>- HĐND, UBND các tỉnh, thành phố trực thuộc Trung ương;</w:t>
            </w:r>
          </w:p>
          <w:p w14:paraId="3BBAE100" w14:textId="77777777" w:rsidR="007632E9" w:rsidRPr="004C5FE6" w:rsidRDefault="007632E9" w:rsidP="00104C45">
            <w:pPr>
              <w:jc w:val="both"/>
              <w:rPr>
                <w:sz w:val="22"/>
                <w:szCs w:val="22"/>
              </w:rPr>
            </w:pPr>
            <w:r w:rsidRPr="004C5FE6">
              <w:rPr>
                <w:sz w:val="22"/>
                <w:szCs w:val="22"/>
              </w:rPr>
              <w:t>- Văn phòng Trung ương và các Ban của Đảng;</w:t>
            </w:r>
          </w:p>
          <w:p w14:paraId="0B568B14" w14:textId="77777777" w:rsidR="007632E9" w:rsidRPr="004C5FE6" w:rsidRDefault="007632E9" w:rsidP="00104C45">
            <w:pPr>
              <w:jc w:val="both"/>
              <w:rPr>
                <w:sz w:val="22"/>
                <w:szCs w:val="22"/>
              </w:rPr>
            </w:pPr>
            <w:r w:rsidRPr="004C5FE6">
              <w:rPr>
                <w:sz w:val="22"/>
                <w:szCs w:val="22"/>
              </w:rPr>
              <w:t>- Văn phòng Tổng Bí thư;</w:t>
            </w:r>
          </w:p>
          <w:p w14:paraId="1222478C" w14:textId="77777777" w:rsidR="007632E9" w:rsidRPr="004C5FE6" w:rsidRDefault="007632E9" w:rsidP="00104C45">
            <w:pPr>
              <w:jc w:val="both"/>
              <w:rPr>
                <w:sz w:val="22"/>
                <w:szCs w:val="22"/>
              </w:rPr>
            </w:pPr>
            <w:r w:rsidRPr="004C5FE6">
              <w:rPr>
                <w:sz w:val="22"/>
                <w:szCs w:val="22"/>
              </w:rPr>
              <w:t>- Văn phòng Chủ tịch nước;</w:t>
            </w:r>
          </w:p>
          <w:p w14:paraId="481F9210" w14:textId="77777777" w:rsidR="007632E9" w:rsidRPr="004C5FE6" w:rsidRDefault="007632E9" w:rsidP="00104C45">
            <w:pPr>
              <w:jc w:val="both"/>
              <w:rPr>
                <w:sz w:val="22"/>
                <w:szCs w:val="22"/>
              </w:rPr>
            </w:pPr>
            <w:r w:rsidRPr="004C5FE6">
              <w:rPr>
                <w:sz w:val="22"/>
                <w:szCs w:val="22"/>
              </w:rPr>
              <w:t>- Hội đồng dân tộc và các Uỷ ban của Quốc hội;</w:t>
            </w:r>
          </w:p>
          <w:p w14:paraId="7E333F3C" w14:textId="77777777" w:rsidR="007632E9" w:rsidRPr="004C5FE6" w:rsidRDefault="007632E9" w:rsidP="00104C45">
            <w:pPr>
              <w:jc w:val="both"/>
              <w:rPr>
                <w:sz w:val="22"/>
                <w:szCs w:val="22"/>
              </w:rPr>
            </w:pPr>
            <w:r w:rsidRPr="004C5FE6">
              <w:rPr>
                <w:sz w:val="22"/>
                <w:szCs w:val="22"/>
              </w:rPr>
              <w:t>- Văn phòng Quốc hội;</w:t>
            </w:r>
          </w:p>
          <w:p w14:paraId="0F0DCF52" w14:textId="77777777" w:rsidR="007632E9" w:rsidRPr="004C5FE6" w:rsidRDefault="007632E9" w:rsidP="00104C45">
            <w:pPr>
              <w:jc w:val="both"/>
              <w:rPr>
                <w:sz w:val="22"/>
                <w:szCs w:val="22"/>
              </w:rPr>
            </w:pPr>
            <w:r w:rsidRPr="004C5FE6">
              <w:rPr>
                <w:sz w:val="22"/>
                <w:szCs w:val="22"/>
              </w:rPr>
              <w:t>- Toà án nhân dân tối cao;</w:t>
            </w:r>
          </w:p>
          <w:p w14:paraId="1FD72D45" w14:textId="77777777" w:rsidR="007632E9" w:rsidRPr="004C5FE6" w:rsidRDefault="007632E9" w:rsidP="00104C45">
            <w:pPr>
              <w:rPr>
                <w:sz w:val="22"/>
                <w:szCs w:val="22"/>
              </w:rPr>
            </w:pPr>
            <w:r w:rsidRPr="004C5FE6">
              <w:rPr>
                <w:sz w:val="22"/>
                <w:szCs w:val="22"/>
              </w:rPr>
              <w:t xml:space="preserve">- Viện kiểm sát nhân dân tối cao; </w:t>
            </w:r>
          </w:p>
          <w:p w14:paraId="1CF0778D" w14:textId="77777777" w:rsidR="007632E9" w:rsidRPr="004C5FE6" w:rsidRDefault="007632E9" w:rsidP="00104C45">
            <w:pPr>
              <w:rPr>
                <w:sz w:val="22"/>
                <w:szCs w:val="22"/>
              </w:rPr>
            </w:pPr>
            <w:r w:rsidRPr="004C5FE6">
              <w:rPr>
                <w:sz w:val="22"/>
                <w:szCs w:val="22"/>
              </w:rPr>
              <w:t>- Kiểm toán Nhà nước;</w:t>
            </w:r>
          </w:p>
          <w:p w14:paraId="50271AA3" w14:textId="77777777" w:rsidR="007632E9" w:rsidRPr="004C5FE6" w:rsidRDefault="007632E9" w:rsidP="00104C45">
            <w:pPr>
              <w:rPr>
                <w:sz w:val="22"/>
                <w:szCs w:val="22"/>
              </w:rPr>
            </w:pPr>
            <w:r w:rsidRPr="004C5FE6">
              <w:rPr>
                <w:sz w:val="22"/>
                <w:szCs w:val="22"/>
              </w:rPr>
              <w:t>- Ủy ban Giám sát tài chính Quốc gia;</w:t>
            </w:r>
          </w:p>
          <w:p w14:paraId="0735C4D2" w14:textId="77777777" w:rsidR="007632E9" w:rsidRPr="004C5FE6" w:rsidRDefault="007632E9" w:rsidP="00104C45">
            <w:pPr>
              <w:rPr>
                <w:sz w:val="22"/>
                <w:szCs w:val="22"/>
              </w:rPr>
            </w:pPr>
            <w:r w:rsidRPr="004C5FE6">
              <w:rPr>
                <w:sz w:val="22"/>
                <w:szCs w:val="22"/>
              </w:rPr>
              <w:t>- Ngân hàng Chính sách xã hội;</w:t>
            </w:r>
          </w:p>
          <w:p w14:paraId="34CC6B74" w14:textId="77777777" w:rsidR="007632E9" w:rsidRPr="004C5FE6" w:rsidRDefault="007632E9" w:rsidP="00104C45">
            <w:pPr>
              <w:rPr>
                <w:sz w:val="22"/>
                <w:szCs w:val="22"/>
              </w:rPr>
            </w:pPr>
            <w:r w:rsidRPr="004C5FE6">
              <w:rPr>
                <w:sz w:val="22"/>
                <w:szCs w:val="22"/>
              </w:rPr>
              <w:t xml:space="preserve">- Ngân hàng Phát triển Việt Nam;  </w:t>
            </w:r>
          </w:p>
          <w:p w14:paraId="21431FB4" w14:textId="77777777" w:rsidR="007632E9" w:rsidRPr="004C5FE6" w:rsidRDefault="00CC5418" w:rsidP="00104C45">
            <w:pPr>
              <w:rPr>
                <w:sz w:val="22"/>
                <w:szCs w:val="22"/>
              </w:rPr>
            </w:pPr>
            <w:r w:rsidRPr="004C5FE6">
              <w:rPr>
                <w:sz w:val="22"/>
                <w:szCs w:val="22"/>
              </w:rPr>
              <w:t>- Ủy ban T</w:t>
            </w:r>
            <w:r w:rsidR="007632E9" w:rsidRPr="004C5FE6">
              <w:rPr>
                <w:sz w:val="22"/>
                <w:szCs w:val="22"/>
              </w:rPr>
              <w:t>rung ương Mặt trận Tổ quốc Việt Nam;</w:t>
            </w:r>
          </w:p>
          <w:p w14:paraId="2723F8B6" w14:textId="77777777" w:rsidR="007632E9" w:rsidRPr="004C5FE6" w:rsidRDefault="007632E9" w:rsidP="00104C45">
            <w:pPr>
              <w:rPr>
                <w:sz w:val="22"/>
                <w:szCs w:val="22"/>
              </w:rPr>
            </w:pPr>
            <w:r w:rsidRPr="004C5FE6">
              <w:rPr>
                <w:sz w:val="22"/>
                <w:szCs w:val="22"/>
              </w:rPr>
              <w:t>- Cơ quan Trung ương của các đoàn thể;</w:t>
            </w:r>
          </w:p>
          <w:p w14:paraId="2A091A10" w14:textId="77777777" w:rsidR="007632E9" w:rsidRPr="004C5FE6" w:rsidRDefault="007632E9" w:rsidP="00104C45">
            <w:pPr>
              <w:jc w:val="both"/>
              <w:rPr>
                <w:sz w:val="22"/>
                <w:szCs w:val="22"/>
              </w:rPr>
            </w:pPr>
            <w:r w:rsidRPr="004C5FE6">
              <w:rPr>
                <w:sz w:val="22"/>
                <w:szCs w:val="22"/>
              </w:rPr>
              <w:t xml:space="preserve">- VPCP: BTCN, các PCN, Trợ lý TTg, TGĐ Cổng TTĐT,  </w:t>
            </w:r>
          </w:p>
          <w:p w14:paraId="3A399747" w14:textId="77777777" w:rsidR="007632E9" w:rsidRPr="004C5FE6" w:rsidRDefault="007632E9" w:rsidP="00104C45">
            <w:pPr>
              <w:jc w:val="both"/>
              <w:rPr>
                <w:sz w:val="22"/>
                <w:szCs w:val="22"/>
              </w:rPr>
            </w:pPr>
            <w:r w:rsidRPr="004C5FE6">
              <w:rPr>
                <w:sz w:val="22"/>
                <w:szCs w:val="22"/>
              </w:rPr>
              <w:t xml:space="preserve">  các Vụ, Cục, đơn vị trực thuộc, Công báo;</w:t>
            </w:r>
          </w:p>
          <w:p w14:paraId="4E6D52DD" w14:textId="77777777" w:rsidR="007632E9" w:rsidRPr="004C5FE6" w:rsidRDefault="007632E9" w:rsidP="00104C45">
            <w:pPr>
              <w:jc w:val="both"/>
              <w:rPr>
                <w:sz w:val="22"/>
                <w:szCs w:val="22"/>
              </w:rPr>
            </w:pPr>
            <w:r w:rsidRPr="004C5FE6">
              <w:rPr>
                <w:sz w:val="22"/>
                <w:szCs w:val="22"/>
              </w:rPr>
              <w:t xml:space="preserve">- Lưu: VT, </w:t>
            </w:r>
            <w:r w:rsidR="00CC5418" w:rsidRPr="00D0207E">
              <w:rPr>
                <w:sz w:val="22"/>
                <w:szCs w:val="22"/>
              </w:rPr>
              <w:t>PL</w:t>
            </w:r>
            <w:r w:rsidR="004C5FE6" w:rsidRPr="00D0207E">
              <w:rPr>
                <w:sz w:val="22"/>
                <w:szCs w:val="22"/>
              </w:rPr>
              <w:t>,</w:t>
            </w:r>
            <w:r w:rsidR="00CC5418" w:rsidRPr="004C5FE6">
              <w:rPr>
                <w:sz w:val="22"/>
                <w:szCs w:val="22"/>
              </w:rPr>
              <w:t xml:space="preserve"> TCTK (5</w:t>
            </w:r>
            <w:r w:rsidRPr="004C5FE6">
              <w:rPr>
                <w:sz w:val="22"/>
                <w:szCs w:val="22"/>
              </w:rPr>
              <w:t xml:space="preserve">b).    </w:t>
            </w:r>
          </w:p>
        </w:tc>
        <w:tc>
          <w:tcPr>
            <w:tcW w:w="3935" w:type="dxa"/>
          </w:tcPr>
          <w:p w14:paraId="5310BA7B" w14:textId="77777777" w:rsidR="007632E9" w:rsidRPr="004C5FE6" w:rsidRDefault="007632E9" w:rsidP="00104C45">
            <w:pPr>
              <w:spacing w:line="288" w:lineRule="auto"/>
              <w:jc w:val="center"/>
              <w:rPr>
                <w:b/>
                <w:sz w:val="28"/>
                <w:szCs w:val="28"/>
              </w:rPr>
            </w:pPr>
            <w:r w:rsidRPr="004C5FE6">
              <w:rPr>
                <w:b/>
                <w:sz w:val="28"/>
                <w:szCs w:val="28"/>
              </w:rPr>
              <w:t>THỦ TƯỚNG</w:t>
            </w:r>
          </w:p>
          <w:p w14:paraId="43CEE47D" w14:textId="77777777" w:rsidR="007632E9" w:rsidRPr="004C5FE6" w:rsidRDefault="007632E9" w:rsidP="00104C45">
            <w:pPr>
              <w:spacing w:line="288" w:lineRule="auto"/>
              <w:jc w:val="center"/>
              <w:rPr>
                <w:b/>
                <w:sz w:val="28"/>
                <w:szCs w:val="28"/>
              </w:rPr>
            </w:pPr>
          </w:p>
          <w:p w14:paraId="73206726" w14:textId="77777777" w:rsidR="007632E9" w:rsidRPr="004C5FE6" w:rsidRDefault="007632E9" w:rsidP="00104C45">
            <w:pPr>
              <w:spacing w:line="288" w:lineRule="auto"/>
              <w:jc w:val="center"/>
              <w:rPr>
                <w:b/>
                <w:sz w:val="28"/>
                <w:szCs w:val="28"/>
              </w:rPr>
            </w:pPr>
          </w:p>
          <w:p w14:paraId="3D22118B" w14:textId="77777777" w:rsidR="007632E9" w:rsidRPr="004C5FE6" w:rsidRDefault="007632E9" w:rsidP="00104C45">
            <w:pPr>
              <w:spacing w:line="288" w:lineRule="auto"/>
              <w:jc w:val="center"/>
              <w:rPr>
                <w:b/>
                <w:sz w:val="28"/>
                <w:szCs w:val="28"/>
              </w:rPr>
            </w:pPr>
          </w:p>
          <w:p w14:paraId="5F07DB55" w14:textId="77777777" w:rsidR="007632E9" w:rsidRPr="004C5FE6" w:rsidRDefault="007632E9" w:rsidP="00104C45">
            <w:pPr>
              <w:spacing w:line="288" w:lineRule="auto"/>
              <w:jc w:val="center"/>
              <w:rPr>
                <w:b/>
                <w:sz w:val="28"/>
                <w:szCs w:val="28"/>
              </w:rPr>
            </w:pPr>
          </w:p>
          <w:p w14:paraId="4B7643EA" w14:textId="77777777" w:rsidR="007632E9" w:rsidRPr="004C5FE6" w:rsidRDefault="007632E9" w:rsidP="00104C45">
            <w:pPr>
              <w:spacing w:line="288" w:lineRule="auto"/>
              <w:jc w:val="center"/>
              <w:rPr>
                <w:b/>
                <w:sz w:val="28"/>
                <w:szCs w:val="28"/>
              </w:rPr>
            </w:pPr>
          </w:p>
          <w:p w14:paraId="13184166" w14:textId="77777777" w:rsidR="007632E9" w:rsidRPr="004C5FE6" w:rsidRDefault="007632E9" w:rsidP="00104C45">
            <w:pPr>
              <w:spacing w:line="288" w:lineRule="auto"/>
              <w:jc w:val="center"/>
              <w:rPr>
                <w:sz w:val="28"/>
                <w:szCs w:val="28"/>
              </w:rPr>
            </w:pPr>
            <w:r w:rsidRPr="004C5FE6">
              <w:rPr>
                <w:b/>
                <w:sz w:val="28"/>
                <w:szCs w:val="28"/>
              </w:rPr>
              <w:t>Phạm Minh Chính</w:t>
            </w:r>
          </w:p>
          <w:p w14:paraId="2491B448" w14:textId="77777777" w:rsidR="007632E9" w:rsidRPr="004C5FE6" w:rsidRDefault="007632E9" w:rsidP="00104C45">
            <w:pPr>
              <w:spacing w:line="288" w:lineRule="auto"/>
              <w:jc w:val="both"/>
              <w:rPr>
                <w:sz w:val="28"/>
                <w:szCs w:val="28"/>
              </w:rPr>
            </w:pPr>
          </w:p>
        </w:tc>
      </w:tr>
    </w:tbl>
    <w:p w14:paraId="6EC49C91" w14:textId="3D243507" w:rsidR="000A1562" w:rsidRDefault="000A1562" w:rsidP="00D60F34">
      <w:pPr>
        <w:jc w:val="both"/>
        <w:rPr>
          <w:b/>
          <w:sz w:val="28"/>
          <w:szCs w:val="28"/>
          <w:highlight w:val="yellow"/>
        </w:rPr>
        <w:sectPr w:rsidR="000A1562" w:rsidSect="00542C05">
          <w:headerReference w:type="default" r:id="rId8"/>
          <w:footerReference w:type="default" r:id="rId9"/>
          <w:pgSz w:w="11909" w:h="16834" w:code="9"/>
          <w:pgMar w:top="1134" w:right="1134" w:bottom="1021" w:left="1701" w:header="720" w:footer="346" w:gutter="0"/>
          <w:cols w:space="720"/>
          <w:titlePg/>
          <w:docGrid w:linePitch="381"/>
        </w:sectPr>
      </w:pPr>
    </w:p>
    <w:p w14:paraId="19D3147E" w14:textId="77777777" w:rsidR="000A1562" w:rsidRPr="00C60DAD" w:rsidRDefault="000A1562" w:rsidP="000A1562">
      <w:pPr>
        <w:pStyle w:val="Heading1"/>
        <w:spacing w:before="0"/>
        <w:jc w:val="center"/>
        <w:rPr>
          <w:rFonts w:ascii="Times New Roman" w:hAnsi="Times New Roman" w:cs="Times New Roman"/>
          <w:color w:val="auto"/>
        </w:rPr>
      </w:pPr>
      <w:bookmarkStart w:id="44" w:name="_Toc113452846"/>
      <w:r w:rsidRPr="00C60DAD">
        <w:rPr>
          <w:rFonts w:ascii="Times New Roman" w:hAnsi="Times New Roman" w:cs="Times New Roman"/>
          <w:color w:val="auto"/>
          <w:lang w:val="vi-VN"/>
        </w:rPr>
        <w:lastRenderedPageBreak/>
        <w:t>P</w:t>
      </w:r>
      <w:r w:rsidRPr="00C60DAD">
        <w:rPr>
          <w:rFonts w:ascii="Times New Roman" w:hAnsi="Times New Roman" w:cs="Times New Roman"/>
          <w:color w:val="auto"/>
        </w:rPr>
        <w:t xml:space="preserve">hụ </w:t>
      </w:r>
      <w:bookmarkEnd w:id="44"/>
      <w:r w:rsidRPr="00C60DAD">
        <w:rPr>
          <w:rFonts w:ascii="Times New Roman" w:hAnsi="Times New Roman" w:cs="Times New Roman"/>
          <w:color w:val="auto"/>
        </w:rPr>
        <w:t>lục</w:t>
      </w:r>
    </w:p>
    <w:p w14:paraId="51C5E1A4" w14:textId="77777777" w:rsidR="000A1562" w:rsidRPr="00C60DAD" w:rsidRDefault="000A1562" w:rsidP="000A1562">
      <w:pPr>
        <w:pStyle w:val="Heading1"/>
        <w:spacing w:before="0"/>
        <w:jc w:val="center"/>
        <w:rPr>
          <w:rFonts w:ascii="Times New Roman" w:hAnsi="Times New Roman" w:cs="Times New Roman"/>
          <w:color w:val="auto"/>
        </w:rPr>
      </w:pPr>
      <w:r w:rsidRPr="00C60DAD">
        <w:rPr>
          <w:rFonts w:ascii="Times New Roman" w:hAnsi="Times New Roman" w:cs="Times New Roman"/>
          <w:color w:val="auto"/>
        </w:rPr>
        <w:t xml:space="preserve"> </w:t>
      </w:r>
      <w:bookmarkStart w:id="45" w:name="_Toc113452847"/>
      <w:r w:rsidRPr="00C60DAD">
        <w:rPr>
          <w:rFonts w:ascii="Times New Roman" w:hAnsi="Times New Roman" w:cs="Times New Roman"/>
          <w:color w:val="auto"/>
        </w:rPr>
        <w:t>DANH MỤC CÁC DỰ ÁN CỦA ĐỀ ÁN</w:t>
      </w:r>
      <w:bookmarkEnd w:id="45"/>
    </w:p>
    <w:p w14:paraId="2F6E2F70" w14:textId="77777777" w:rsidR="000A1562" w:rsidRPr="0071249C" w:rsidRDefault="000A1562" w:rsidP="000A1562">
      <w:pPr>
        <w:pBdr>
          <w:top w:val="nil"/>
          <w:left w:val="nil"/>
          <w:bottom w:val="nil"/>
          <w:right w:val="nil"/>
          <w:between w:val="nil"/>
        </w:pBdr>
        <w:ind w:left="-284"/>
        <w:jc w:val="center"/>
        <w:rPr>
          <w:i/>
          <w:color w:val="000000"/>
          <w:sz w:val="28"/>
          <w:szCs w:val="28"/>
        </w:rPr>
      </w:pPr>
      <w:r w:rsidRPr="0071249C">
        <w:rPr>
          <w:i/>
          <w:color w:val="000000"/>
          <w:sz w:val="26"/>
          <w:szCs w:val="28"/>
        </w:rPr>
        <w:t>(kèm theo Quyết định số         /QĐ-TTg ngày    tháng    năm 2022 của Thủ tướng Chính phủ)</w:t>
      </w:r>
    </w:p>
    <w:p w14:paraId="311EB3E1" w14:textId="77777777" w:rsidR="000A1562" w:rsidRPr="0071249C" w:rsidRDefault="000A1562" w:rsidP="000A1562"/>
    <w:tbl>
      <w:tblPr>
        <w:tblW w:w="14889" w:type="dxa"/>
        <w:tblInd w:w="-459" w:type="dxa"/>
        <w:tblLook w:val="04A0" w:firstRow="1" w:lastRow="0" w:firstColumn="1" w:lastColumn="0" w:noHBand="0" w:noVBand="1"/>
      </w:tblPr>
      <w:tblGrid>
        <w:gridCol w:w="761"/>
        <w:gridCol w:w="2740"/>
        <w:gridCol w:w="2760"/>
        <w:gridCol w:w="4395"/>
        <w:gridCol w:w="1611"/>
        <w:gridCol w:w="1200"/>
        <w:gridCol w:w="1422"/>
      </w:tblGrid>
      <w:tr w:rsidR="000A1562" w:rsidRPr="00C335B8" w14:paraId="0B5A5D22" w14:textId="77777777" w:rsidTr="00974AA4">
        <w:trPr>
          <w:trHeight w:val="580"/>
          <w:tblHead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9090" w14:textId="77777777" w:rsidR="000A1562" w:rsidRPr="00C335B8" w:rsidRDefault="000A1562" w:rsidP="00974AA4">
            <w:pPr>
              <w:jc w:val="center"/>
              <w:rPr>
                <w:b/>
                <w:bCs/>
                <w:color w:val="000000"/>
                <w:sz w:val="28"/>
                <w:szCs w:val="28"/>
              </w:rPr>
            </w:pPr>
            <w:r w:rsidRPr="00C335B8">
              <w:rPr>
                <w:b/>
                <w:bCs/>
                <w:color w:val="000000"/>
                <w:sz w:val="28"/>
                <w:szCs w:val="28"/>
              </w:rPr>
              <w:t>STT</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2BA1A547" w14:textId="77777777" w:rsidR="000A1562" w:rsidRPr="00C335B8" w:rsidRDefault="000A1562" w:rsidP="00974AA4">
            <w:pPr>
              <w:jc w:val="center"/>
              <w:rPr>
                <w:b/>
                <w:bCs/>
                <w:color w:val="000000"/>
                <w:sz w:val="28"/>
                <w:szCs w:val="28"/>
              </w:rPr>
            </w:pPr>
            <w:r w:rsidRPr="00C335B8">
              <w:rPr>
                <w:b/>
                <w:bCs/>
                <w:color w:val="000000"/>
                <w:sz w:val="28"/>
                <w:szCs w:val="28"/>
              </w:rPr>
              <w:t>Nội dung</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734E5AC7" w14:textId="77777777" w:rsidR="000A1562" w:rsidRPr="00C335B8" w:rsidRDefault="000A1562" w:rsidP="00974AA4">
            <w:pPr>
              <w:ind w:left="-606" w:firstLine="606"/>
              <w:jc w:val="center"/>
              <w:rPr>
                <w:b/>
                <w:bCs/>
                <w:color w:val="000000"/>
                <w:sz w:val="28"/>
                <w:szCs w:val="28"/>
              </w:rPr>
            </w:pPr>
            <w:r w:rsidRPr="00C335B8">
              <w:rPr>
                <w:b/>
                <w:bCs/>
                <w:color w:val="000000"/>
                <w:sz w:val="28"/>
                <w:szCs w:val="28"/>
              </w:rPr>
              <w:t>Mục tiêu</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FFD67CD" w14:textId="77777777" w:rsidR="000A1562" w:rsidRPr="00C335B8" w:rsidRDefault="000A1562" w:rsidP="00974AA4">
            <w:pPr>
              <w:jc w:val="center"/>
              <w:rPr>
                <w:b/>
                <w:bCs/>
                <w:color w:val="000000"/>
                <w:sz w:val="28"/>
                <w:szCs w:val="28"/>
              </w:rPr>
            </w:pPr>
            <w:r w:rsidRPr="00C335B8">
              <w:rPr>
                <w:b/>
                <w:bCs/>
                <w:color w:val="000000"/>
                <w:sz w:val="28"/>
                <w:szCs w:val="28"/>
              </w:rPr>
              <w:t>Kết quả dự kiến</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5783DF57" w14:textId="77777777" w:rsidR="000A1562" w:rsidRPr="00C335B8" w:rsidRDefault="000A1562" w:rsidP="00974AA4">
            <w:pPr>
              <w:jc w:val="center"/>
              <w:rPr>
                <w:b/>
                <w:bCs/>
                <w:color w:val="000000"/>
                <w:sz w:val="28"/>
                <w:szCs w:val="28"/>
              </w:rPr>
            </w:pPr>
            <w:r w:rsidRPr="00C335B8">
              <w:rPr>
                <w:b/>
                <w:bCs/>
                <w:color w:val="000000"/>
                <w:sz w:val="28"/>
                <w:szCs w:val="28"/>
              </w:rPr>
              <w:t>Năm hoàn thành</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91BEB76" w14:textId="77777777" w:rsidR="000A1562" w:rsidRPr="00C335B8" w:rsidRDefault="000A1562" w:rsidP="00974AA4">
            <w:pPr>
              <w:jc w:val="center"/>
              <w:rPr>
                <w:b/>
                <w:bCs/>
                <w:color w:val="000000"/>
                <w:sz w:val="28"/>
                <w:szCs w:val="28"/>
              </w:rPr>
            </w:pPr>
            <w:r w:rsidRPr="00C335B8">
              <w:rPr>
                <w:b/>
                <w:bCs/>
                <w:color w:val="000000"/>
                <w:sz w:val="28"/>
                <w:szCs w:val="28"/>
              </w:rPr>
              <w:t>Cơ quan chủ trì</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3F250C6C" w14:textId="77777777" w:rsidR="000A1562" w:rsidRPr="00C335B8" w:rsidRDefault="000A1562" w:rsidP="00974AA4">
            <w:pPr>
              <w:jc w:val="center"/>
              <w:rPr>
                <w:b/>
                <w:bCs/>
                <w:color w:val="000000"/>
                <w:sz w:val="28"/>
                <w:szCs w:val="28"/>
              </w:rPr>
            </w:pPr>
            <w:r w:rsidRPr="00C335B8">
              <w:rPr>
                <w:b/>
                <w:bCs/>
                <w:color w:val="000000"/>
                <w:sz w:val="28"/>
                <w:szCs w:val="28"/>
              </w:rPr>
              <w:t>Cơ quan phối hợp</w:t>
            </w:r>
          </w:p>
        </w:tc>
      </w:tr>
      <w:tr w:rsidR="000A1562" w:rsidRPr="00C335B8" w14:paraId="5E079D20" w14:textId="77777777" w:rsidTr="00974AA4">
        <w:trPr>
          <w:trHeight w:val="26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4B3A949" w14:textId="77777777" w:rsidR="000A1562" w:rsidRPr="008449AF" w:rsidRDefault="000A1562" w:rsidP="00974AA4">
            <w:pPr>
              <w:jc w:val="right"/>
              <w:rPr>
                <w:color w:val="000000"/>
                <w:sz w:val="26"/>
                <w:szCs w:val="26"/>
              </w:rPr>
            </w:pPr>
            <w:r w:rsidRPr="008449AF">
              <w:rPr>
                <w:color w:val="000000"/>
                <w:sz w:val="26"/>
                <w:szCs w:val="26"/>
              </w:rPr>
              <w:t>DA1</w:t>
            </w:r>
          </w:p>
        </w:tc>
        <w:tc>
          <w:tcPr>
            <w:tcW w:w="2740" w:type="dxa"/>
            <w:tcBorders>
              <w:top w:val="nil"/>
              <w:left w:val="nil"/>
              <w:bottom w:val="single" w:sz="4" w:space="0" w:color="auto"/>
              <w:right w:val="single" w:sz="4" w:space="0" w:color="auto"/>
            </w:tcBorders>
            <w:shd w:val="clear" w:color="auto" w:fill="auto"/>
            <w:vAlign w:val="center"/>
            <w:hideMark/>
          </w:tcPr>
          <w:p w14:paraId="1B721762" w14:textId="77777777" w:rsidR="000A1562" w:rsidRPr="008449AF" w:rsidRDefault="000A1562" w:rsidP="00974AA4">
            <w:pPr>
              <w:jc w:val="both"/>
              <w:rPr>
                <w:color w:val="000000"/>
                <w:sz w:val="26"/>
                <w:szCs w:val="26"/>
              </w:rPr>
            </w:pPr>
            <w:r w:rsidRPr="008449AF">
              <w:rPr>
                <w:color w:val="000000"/>
                <w:sz w:val="26"/>
                <w:szCs w:val="26"/>
              </w:rPr>
              <w:t>Xây dựng cơ chế chính sách và mô hình kiến trúc cho hệ thống cơ sở dữ liệu (CSDL) thống kê quốc gia</w:t>
            </w:r>
          </w:p>
        </w:tc>
        <w:tc>
          <w:tcPr>
            <w:tcW w:w="2760" w:type="dxa"/>
            <w:tcBorders>
              <w:top w:val="nil"/>
              <w:left w:val="nil"/>
              <w:bottom w:val="single" w:sz="4" w:space="0" w:color="auto"/>
              <w:right w:val="single" w:sz="4" w:space="0" w:color="auto"/>
            </w:tcBorders>
            <w:shd w:val="clear" w:color="auto" w:fill="auto"/>
            <w:vAlign w:val="center"/>
            <w:hideMark/>
          </w:tcPr>
          <w:p w14:paraId="02F7D77B" w14:textId="77777777" w:rsidR="000A1562" w:rsidRPr="008449AF" w:rsidRDefault="000A1562" w:rsidP="00974AA4">
            <w:pPr>
              <w:jc w:val="both"/>
              <w:rPr>
                <w:color w:val="000000"/>
                <w:sz w:val="26"/>
                <w:szCs w:val="26"/>
              </w:rPr>
            </w:pPr>
            <w:r w:rsidRPr="008449AF">
              <w:rPr>
                <w:color w:val="000000"/>
                <w:sz w:val="26"/>
                <w:szCs w:val="26"/>
              </w:rPr>
              <w:t>Xây dựng và hoàn thiện cơ chế chính sách, quy định, quy chuẩn về CSDL thống kê đồng bộ, thống nhất từ Trung ương đến địa phương</w:t>
            </w:r>
          </w:p>
        </w:tc>
        <w:tc>
          <w:tcPr>
            <w:tcW w:w="4395" w:type="dxa"/>
            <w:tcBorders>
              <w:top w:val="nil"/>
              <w:left w:val="nil"/>
              <w:bottom w:val="single" w:sz="4" w:space="0" w:color="auto"/>
              <w:right w:val="single" w:sz="4" w:space="0" w:color="auto"/>
            </w:tcBorders>
            <w:shd w:val="clear" w:color="auto" w:fill="auto"/>
            <w:vAlign w:val="center"/>
            <w:hideMark/>
          </w:tcPr>
          <w:p w14:paraId="79124B18" w14:textId="77777777" w:rsidR="000A1562" w:rsidRPr="008449AF" w:rsidRDefault="000A1562" w:rsidP="00974AA4">
            <w:pPr>
              <w:jc w:val="both"/>
              <w:rPr>
                <w:color w:val="000000"/>
                <w:sz w:val="26"/>
                <w:szCs w:val="26"/>
              </w:rPr>
            </w:pPr>
            <w:r w:rsidRPr="008449AF">
              <w:rPr>
                <w:color w:val="000000"/>
                <w:sz w:val="26"/>
                <w:szCs w:val="26"/>
              </w:rPr>
              <w:t xml:space="preserve">(1) Luật Thống kê sửa đổi (gồm các VBQPPL hướng dẫn thi hành Luật). Văn bản hướng dẫn, quy trình, quy chế, Quyết định của Thủ tướng Chính phủ liên quan đến CSDL thống kê quốc gia </w:t>
            </w:r>
            <w:r w:rsidRPr="008449AF">
              <w:rPr>
                <w:color w:val="000000"/>
                <w:sz w:val="26"/>
                <w:szCs w:val="26"/>
              </w:rPr>
              <w:br/>
              <w:t>(2) Ban hành kiến trúc hệ thống CSDL thống kê quốc gia; hướng dẫn thực hiện đồng bộ tại các bộ</w:t>
            </w:r>
            <w:r>
              <w:rPr>
                <w:color w:val="000000"/>
                <w:sz w:val="26"/>
                <w:szCs w:val="26"/>
              </w:rPr>
              <w:t>,</w:t>
            </w:r>
            <w:r w:rsidRPr="008449AF">
              <w:rPr>
                <w:color w:val="000000"/>
                <w:sz w:val="26"/>
                <w:szCs w:val="26"/>
              </w:rPr>
              <w:t xml:space="preserve"> ngành và địa phương</w:t>
            </w:r>
            <w:r w:rsidRPr="008449AF">
              <w:rPr>
                <w:color w:val="000000"/>
                <w:sz w:val="26"/>
                <w:szCs w:val="26"/>
              </w:rPr>
              <w:br/>
              <w:t>(3) Đào tạo và truyền thông nâng cao nhận thức</w:t>
            </w:r>
          </w:p>
        </w:tc>
        <w:tc>
          <w:tcPr>
            <w:tcW w:w="1611" w:type="dxa"/>
            <w:tcBorders>
              <w:top w:val="nil"/>
              <w:left w:val="nil"/>
              <w:bottom w:val="single" w:sz="4" w:space="0" w:color="auto"/>
              <w:right w:val="single" w:sz="4" w:space="0" w:color="auto"/>
            </w:tcBorders>
            <w:shd w:val="clear" w:color="auto" w:fill="auto"/>
            <w:vAlign w:val="center"/>
            <w:hideMark/>
          </w:tcPr>
          <w:p w14:paraId="4DD7C783" w14:textId="77777777" w:rsidR="000A1562" w:rsidRPr="008449AF" w:rsidRDefault="000A1562" w:rsidP="00974AA4">
            <w:pPr>
              <w:jc w:val="both"/>
              <w:rPr>
                <w:color w:val="000000"/>
                <w:sz w:val="26"/>
                <w:szCs w:val="26"/>
              </w:rPr>
            </w:pPr>
            <w:r w:rsidRPr="008449AF">
              <w:rPr>
                <w:color w:val="000000"/>
                <w:sz w:val="26"/>
                <w:szCs w:val="26"/>
              </w:rPr>
              <w:t>(1) Đến năm 2025: Hoàn thành kết quả 2, thực hiện kết quả 1,3</w:t>
            </w:r>
            <w:r w:rsidRPr="008449AF">
              <w:rPr>
                <w:color w:val="000000"/>
                <w:sz w:val="26"/>
                <w:szCs w:val="26"/>
              </w:rPr>
              <w:br/>
              <w:t>(2) Đến năm 2030: Hoàn thành kết quả 1,</w:t>
            </w:r>
            <w:r>
              <w:rPr>
                <w:color w:val="000000"/>
                <w:sz w:val="26"/>
                <w:szCs w:val="26"/>
              </w:rPr>
              <w:t xml:space="preserve"> </w:t>
            </w:r>
            <w:r w:rsidRPr="008449AF">
              <w:rPr>
                <w:color w:val="000000"/>
                <w:sz w:val="26"/>
                <w:szCs w:val="26"/>
              </w:rPr>
              <w:t>3</w:t>
            </w:r>
          </w:p>
        </w:tc>
        <w:tc>
          <w:tcPr>
            <w:tcW w:w="1200" w:type="dxa"/>
            <w:tcBorders>
              <w:top w:val="nil"/>
              <w:left w:val="nil"/>
              <w:bottom w:val="single" w:sz="4" w:space="0" w:color="auto"/>
              <w:right w:val="single" w:sz="4" w:space="0" w:color="auto"/>
            </w:tcBorders>
            <w:shd w:val="clear" w:color="auto" w:fill="auto"/>
            <w:noWrap/>
            <w:vAlign w:val="center"/>
            <w:hideMark/>
          </w:tcPr>
          <w:p w14:paraId="6A0DDDCE" w14:textId="77777777" w:rsidR="000A1562" w:rsidRPr="008449AF" w:rsidRDefault="000A1562" w:rsidP="00974AA4">
            <w:pPr>
              <w:rPr>
                <w:color w:val="000000"/>
                <w:sz w:val="26"/>
                <w:szCs w:val="26"/>
              </w:rPr>
            </w:pPr>
            <w:r>
              <w:rPr>
                <w:color w:val="000000"/>
                <w:sz w:val="26"/>
                <w:szCs w:val="26"/>
              </w:rPr>
              <w:t>Bộ Kế hoạch và Đầu tư (</w:t>
            </w:r>
            <w:r w:rsidRPr="008449AF">
              <w:rPr>
                <w:color w:val="000000"/>
                <w:sz w:val="26"/>
                <w:szCs w:val="26"/>
              </w:rPr>
              <w:t>TCTK</w:t>
            </w:r>
            <w:r>
              <w:rPr>
                <w:color w:val="000000"/>
                <w:sz w:val="26"/>
                <w:szCs w:val="26"/>
              </w:rPr>
              <w:t>)</w:t>
            </w:r>
          </w:p>
        </w:tc>
        <w:tc>
          <w:tcPr>
            <w:tcW w:w="1422" w:type="dxa"/>
            <w:tcBorders>
              <w:top w:val="nil"/>
              <w:left w:val="nil"/>
              <w:bottom w:val="single" w:sz="4" w:space="0" w:color="auto"/>
              <w:right w:val="single" w:sz="4" w:space="0" w:color="auto"/>
            </w:tcBorders>
            <w:shd w:val="clear" w:color="auto" w:fill="auto"/>
            <w:noWrap/>
            <w:vAlign w:val="center"/>
            <w:hideMark/>
          </w:tcPr>
          <w:p w14:paraId="31031349" w14:textId="77777777" w:rsidR="000A1562" w:rsidRPr="008449AF" w:rsidRDefault="000A1562" w:rsidP="00974AA4">
            <w:pPr>
              <w:rPr>
                <w:color w:val="000000"/>
                <w:sz w:val="26"/>
                <w:szCs w:val="26"/>
              </w:rPr>
            </w:pPr>
            <w:r w:rsidRPr="008449AF">
              <w:rPr>
                <w:color w:val="000000"/>
                <w:sz w:val="26"/>
                <w:szCs w:val="26"/>
              </w:rPr>
              <w:t>Bộ ngành</w:t>
            </w:r>
          </w:p>
        </w:tc>
      </w:tr>
      <w:tr w:rsidR="000A1562" w:rsidRPr="00C335B8" w14:paraId="7730955F" w14:textId="77777777" w:rsidTr="00974AA4">
        <w:trPr>
          <w:trHeight w:val="26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523CB02" w14:textId="77777777" w:rsidR="000A1562" w:rsidRPr="008449AF" w:rsidRDefault="000A1562" w:rsidP="00974AA4">
            <w:pPr>
              <w:jc w:val="right"/>
              <w:rPr>
                <w:color w:val="000000"/>
                <w:sz w:val="26"/>
                <w:szCs w:val="26"/>
              </w:rPr>
            </w:pPr>
            <w:r w:rsidRPr="008449AF">
              <w:rPr>
                <w:color w:val="000000"/>
                <w:sz w:val="26"/>
                <w:szCs w:val="26"/>
              </w:rPr>
              <w:t>DA2</w:t>
            </w:r>
          </w:p>
        </w:tc>
        <w:tc>
          <w:tcPr>
            <w:tcW w:w="2740" w:type="dxa"/>
            <w:tcBorders>
              <w:top w:val="nil"/>
              <w:left w:val="nil"/>
              <w:bottom w:val="single" w:sz="4" w:space="0" w:color="auto"/>
              <w:right w:val="single" w:sz="4" w:space="0" w:color="auto"/>
            </w:tcBorders>
            <w:shd w:val="clear" w:color="auto" w:fill="auto"/>
            <w:vAlign w:val="center"/>
            <w:hideMark/>
          </w:tcPr>
          <w:p w14:paraId="29300BA2" w14:textId="77777777" w:rsidR="000A1562" w:rsidRPr="008449AF" w:rsidRDefault="000A1562" w:rsidP="00974AA4">
            <w:pPr>
              <w:jc w:val="both"/>
              <w:rPr>
                <w:color w:val="000000"/>
                <w:sz w:val="26"/>
                <w:szCs w:val="26"/>
              </w:rPr>
            </w:pPr>
            <w:r w:rsidRPr="008449AF">
              <w:rPr>
                <w:color w:val="000000"/>
                <w:sz w:val="26"/>
                <w:szCs w:val="26"/>
              </w:rPr>
              <w:t>Xây dựng hệ thống CSDL thống kê quốc gia</w:t>
            </w:r>
          </w:p>
        </w:tc>
        <w:tc>
          <w:tcPr>
            <w:tcW w:w="2760" w:type="dxa"/>
            <w:tcBorders>
              <w:top w:val="nil"/>
              <w:left w:val="nil"/>
              <w:bottom w:val="single" w:sz="4" w:space="0" w:color="auto"/>
              <w:right w:val="single" w:sz="4" w:space="0" w:color="auto"/>
            </w:tcBorders>
            <w:shd w:val="clear" w:color="auto" w:fill="auto"/>
            <w:vAlign w:val="center"/>
            <w:hideMark/>
          </w:tcPr>
          <w:p w14:paraId="333AFBA7" w14:textId="77777777" w:rsidR="000A1562" w:rsidRPr="008449AF" w:rsidRDefault="000A1562" w:rsidP="00974AA4">
            <w:pPr>
              <w:jc w:val="both"/>
              <w:rPr>
                <w:color w:val="000000"/>
                <w:sz w:val="26"/>
                <w:szCs w:val="26"/>
              </w:rPr>
            </w:pPr>
            <w:r w:rsidRPr="008449AF">
              <w:rPr>
                <w:color w:val="000000"/>
                <w:sz w:val="26"/>
                <w:szCs w:val="26"/>
              </w:rPr>
              <w:t>Thống nhất hệ thống CSDL thống kê quốc gia để triển dễ dàng triển khai thu thập thông tin, kết nối dữ liệu thống nhất trong hệ thống thống kê nhà nước; đảm bảo hiệu quả và tiện ích</w:t>
            </w:r>
          </w:p>
        </w:tc>
        <w:tc>
          <w:tcPr>
            <w:tcW w:w="4395" w:type="dxa"/>
            <w:tcBorders>
              <w:top w:val="nil"/>
              <w:left w:val="nil"/>
              <w:bottom w:val="single" w:sz="4" w:space="0" w:color="auto"/>
              <w:right w:val="single" w:sz="4" w:space="0" w:color="auto"/>
            </w:tcBorders>
            <w:shd w:val="clear" w:color="auto" w:fill="auto"/>
            <w:vAlign w:val="center"/>
            <w:hideMark/>
          </w:tcPr>
          <w:p w14:paraId="78D4F92D" w14:textId="77777777" w:rsidR="000A1562" w:rsidRDefault="000A1562" w:rsidP="00974AA4">
            <w:pPr>
              <w:jc w:val="both"/>
              <w:rPr>
                <w:color w:val="000000"/>
                <w:sz w:val="26"/>
                <w:szCs w:val="26"/>
              </w:rPr>
            </w:pPr>
            <w:r w:rsidRPr="008449AF">
              <w:rPr>
                <w:color w:val="000000"/>
                <w:sz w:val="26"/>
                <w:szCs w:val="26"/>
              </w:rPr>
              <w:t>(1) Nghiên cứu, học tập khảo sát mô hình, kinh nghiệm quốc tế về hệ thống CSDL thống kê quốc gia phục vụ xây dựng hệ thống tại Việt Nam</w:t>
            </w:r>
          </w:p>
          <w:p w14:paraId="1D682671" w14:textId="77777777" w:rsidR="000A1562" w:rsidRDefault="000A1562" w:rsidP="00974AA4">
            <w:pPr>
              <w:jc w:val="both"/>
              <w:rPr>
                <w:color w:val="000000"/>
                <w:sz w:val="26"/>
                <w:szCs w:val="26"/>
              </w:rPr>
            </w:pPr>
            <w:r w:rsidRPr="008449AF">
              <w:rPr>
                <w:color w:val="000000"/>
                <w:sz w:val="26"/>
                <w:szCs w:val="26"/>
              </w:rPr>
              <w:t>(2) Bộ tiêu chuẩn về CSDL thống kê quốc gia</w:t>
            </w:r>
          </w:p>
          <w:p w14:paraId="3F977087" w14:textId="77777777" w:rsidR="000A1562" w:rsidRDefault="000A1562" w:rsidP="00974AA4">
            <w:pPr>
              <w:jc w:val="both"/>
              <w:rPr>
                <w:color w:val="000000"/>
                <w:sz w:val="26"/>
                <w:szCs w:val="26"/>
              </w:rPr>
            </w:pPr>
            <w:r w:rsidRPr="008449AF">
              <w:rPr>
                <w:color w:val="000000"/>
                <w:sz w:val="26"/>
                <w:szCs w:val="26"/>
              </w:rPr>
              <w:t>(3) Cấu trúc hệ thống CSDL thống kê quốc gia, cơ sở dữ liệu bộ, ngành và địa phương</w:t>
            </w:r>
            <w:r w:rsidRPr="008449AF">
              <w:rPr>
                <w:color w:val="000000"/>
                <w:sz w:val="26"/>
                <w:szCs w:val="26"/>
              </w:rPr>
              <w:br/>
              <w:t>(4) Yêu cầu về các nền tảng tích hợp dữ liệu và các yêu cầu nghiệp vụ</w:t>
            </w:r>
          </w:p>
          <w:p w14:paraId="2FC4BCB7" w14:textId="77777777" w:rsidR="000A1562" w:rsidRPr="008449AF" w:rsidRDefault="000A1562" w:rsidP="00974AA4">
            <w:pPr>
              <w:jc w:val="both"/>
              <w:rPr>
                <w:color w:val="000000"/>
                <w:sz w:val="26"/>
                <w:szCs w:val="26"/>
              </w:rPr>
            </w:pPr>
            <w:r w:rsidRPr="008449AF">
              <w:rPr>
                <w:color w:val="000000"/>
                <w:sz w:val="26"/>
                <w:szCs w:val="26"/>
              </w:rPr>
              <w:lastRenderedPageBreak/>
              <w:t>(5) Cổng thông tin CSDL thống kê quốc gia</w:t>
            </w:r>
          </w:p>
        </w:tc>
        <w:tc>
          <w:tcPr>
            <w:tcW w:w="1611" w:type="dxa"/>
            <w:tcBorders>
              <w:top w:val="nil"/>
              <w:left w:val="nil"/>
              <w:bottom w:val="single" w:sz="4" w:space="0" w:color="auto"/>
              <w:right w:val="single" w:sz="4" w:space="0" w:color="auto"/>
            </w:tcBorders>
            <w:shd w:val="clear" w:color="auto" w:fill="auto"/>
            <w:vAlign w:val="center"/>
            <w:hideMark/>
          </w:tcPr>
          <w:p w14:paraId="298891DF" w14:textId="77777777" w:rsidR="000A1562" w:rsidRDefault="000A1562" w:rsidP="00974AA4">
            <w:pPr>
              <w:jc w:val="both"/>
              <w:rPr>
                <w:color w:val="000000"/>
                <w:sz w:val="26"/>
                <w:szCs w:val="26"/>
              </w:rPr>
            </w:pPr>
            <w:r w:rsidRPr="008449AF">
              <w:rPr>
                <w:color w:val="000000"/>
                <w:sz w:val="26"/>
                <w:szCs w:val="26"/>
              </w:rPr>
              <w:lastRenderedPageBreak/>
              <w:t>(1) Đến năm 2025:</w:t>
            </w:r>
            <w:r>
              <w:rPr>
                <w:color w:val="000000"/>
                <w:sz w:val="26"/>
                <w:szCs w:val="26"/>
              </w:rPr>
              <w:t xml:space="preserve"> Thực hiện</w:t>
            </w:r>
            <w:r w:rsidRPr="008449AF">
              <w:rPr>
                <w:color w:val="000000"/>
                <w:sz w:val="26"/>
                <w:szCs w:val="26"/>
              </w:rPr>
              <w:t xml:space="preserve"> kết quả 1,</w:t>
            </w:r>
            <w:r>
              <w:rPr>
                <w:color w:val="000000"/>
                <w:sz w:val="26"/>
                <w:szCs w:val="26"/>
              </w:rPr>
              <w:t xml:space="preserve"> </w:t>
            </w:r>
            <w:r w:rsidRPr="008449AF">
              <w:rPr>
                <w:color w:val="000000"/>
                <w:sz w:val="26"/>
                <w:szCs w:val="26"/>
              </w:rPr>
              <w:t>2,</w:t>
            </w:r>
            <w:r>
              <w:rPr>
                <w:color w:val="000000"/>
                <w:sz w:val="26"/>
                <w:szCs w:val="26"/>
              </w:rPr>
              <w:t xml:space="preserve"> </w:t>
            </w:r>
            <w:r w:rsidRPr="008449AF">
              <w:rPr>
                <w:color w:val="000000"/>
                <w:sz w:val="26"/>
                <w:szCs w:val="26"/>
              </w:rPr>
              <w:t>3,</w:t>
            </w:r>
            <w:r>
              <w:rPr>
                <w:color w:val="000000"/>
                <w:sz w:val="26"/>
                <w:szCs w:val="26"/>
              </w:rPr>
              <w:t xml:space="preserve"> </w:t>
            </w:r>
            <w:r w:rsidRPr="008449AF">
              <w:rPr>
                <w:color w:val="000000"/>
                <w:sz w:val="26"/>
                <w:szCs w:val="26"/>
              </w:rPr>
              <w:t>4</w:t>
            </w:r>
            <w:r>
              <w:rPr>
                <w:color w:val="000000"/>
                <w:sz w:val="26"/>
                <w:szCs w:val="26"/>
              </w:rPr>
              <w:t>, 5</w:t>
            </w:r>
          </w:p>
          <w:p w14:paraId="7750E63C" w14:textId="77777777" w:rsidR="000A1562" w:rsidRPr="008449AF" w:rsidRDefault="000A1562" w:rsidP="00974AA4">
            <w:pPr>
              <w:jc w:val="both"/>
              <w:rPr>
                <w:color w:val="000000"/>
                <w:sz w:val="26"/>
                <w:szCs w:val="26"/>
              </w:rPr>
            </w:pPr>
            <w:r>
              <w:rPr>
                <w:color w:val="000000"/>
                <w:sz w:val="26"/>
                <w:szCs w:val="26"/>
              </w:rPr>
              <w:t xml:space="preserve">(2) </w:t>
            </w:r>
            <w:r w:rsidRPr="008449AF">
              <w:rPr>
                <w:color w:val="000000"/>
                <w:sz w:val="26"/>
                <w:szCs w:val="26"/>
              </w:rPr>
              <w:t>Đến năm 20</w:t>
            </w:r>
            <w:r>
              <w:rPr>
                <w:color w:val="000000"/>
                <w:sz w:val="26"/>
                <w:szCs w:val="26"/>
              </w:rPr>
              <w:t>30</w:t>
            </w:r>
            <w:r w:rsidRPr="008449AF">
              <w:rPr>
                <w:color w:val="000000"/>
                <w:sz w:val="26"/>
                <w:szCs w:val="26"/>
              </w:rPr>
              <w:t>: Hoàn thành kết quả 1,</w:t>
            </w:r>
            <w:r>
              <w:rPr>
                <w:color w:val="000000"/>
                <w:sz w:val="26"/>
                <w:szCs w:val="26"/>
              </w:rPr>
              <w:t xml:space="preserve"> </w:t>
            </w:r>
            <w:r w:rsidRPr="008449AF">
              <w:rPr>
                <w:color w:val="000000"/>
                <w:sz w:val="26"/>
                <w:szCs w:val="26"/>
              </w:rPr>
              <w:t>2,</w:t>
            </w:r>
            <w:r>
              <w:rPr>
                <w:color w:val="000000"/>
                <w:sz w:val="26"/>
                <w:szCs w:val="26"/>
              </w:rPr>
              <w:t xml:space="preserve"> </w:t>
            </w:r>
            <w:r w:rsidRPr="008449AF">
              <w:rPr>
                <w:color w:val="000000"/>
                <w:sz w:val="26"/>
                <w:szCs w:val="26"/>
              </w:rPr>
              <w:t>3,</w:t>
            </w:r>
            <w:r>
              <w:rPr>
                <w:color w:val="000000"/>
                <w:sz w:val="26"/>
                <w:szCs w:val="26"/>
              </w:rPr>
              <w:t xml:space="preserve"> </w:t>
            </w:r>
            <w:r w:rsidRPr="008449AF">
              <w:rPr>
                <w:color w:val="000000"/>
                <w:sz w:val="26"/>
                <w:szCs w:val="26"/>
              </w:rPr>
              <w:t>4</w:t>
            </w:r>
            <w:r>
              <w:rPr>
                <w:color w:val="000000"/>
                <w:sz w:val="26"/>
                <w:szCs w:val="26"/>
              </w:rPr>
              <w:t>, 5</w:t>
            </w:r>
          </w:p>
        </w:tc>
        <w:tc>
          <w:tcPr>
            <w:tcW w:w="1200" w:type="dxa"/>
            <w:tcBorders>
              <w:top w:val="nil"/>
              <w:left w:val="nil"/>
              <w:bottom w:val="single" w:sz="4" w:space="0" w:color="auto"/>
              <w:right w:val="single" w:sz="4" w:space="0" w:color="auto"/>
            </w:tcBorders>
            <w:shd w:val="clear" w:color="auto" w:fill="auto"/>
            <w:noWrap/>
            <w:vAlign w:val="center"/>
            <w:hideMark/>
          </w:tcPr>
          <w:p w14:paraId="759D7DE9" w14:textId="77777777" w:rsidR="000A1562" w:rsidRPr="008449AF" w:rsidRDefault="000A1562" w:rsidP="00974AA4">
            <w:pPr>
              <w:rPr>
                <w:color w:val="000000"/>
                <w:sz w:val="26"/>
                <w:szCs w:val="26"/>
              </w:rPr>
            </w:pPr>
            <w:r>
              <w:rPr>
                <w:color w:val="000000"/>
                <w:sz w:val="26"/>
                <w:szCs w:val="26"/>
              </w:rPr>
              <w:t>Bộ Kế hoạch và Đầu tư (</w:t>
            </w:r>
            <w:r w:rsidRPr="008449AF">
              <w:rPr>
                <w:color w:val="000000"/>
                <w:sz w:val="26"/>
                <w:szCs w:val="26"/>
              </w:rPr>
              <w:t>TCTK</w:t>
            </w:r>
            <w:r>
              <w:rPr>
                <w:color w:val="000000"/>
                <w:sz w:val="26"/>
                <w:szCs w:val="26"/>
              </w:rPr>
              <w:t>)</w:t>
            </w:r>
          </w:p>
        </w:tc>
        <w:tc>
          <w:tcPr>
            <w:tcW w:w="1422" w:type="dxa"/>
            <w:tcBorders>
              <w:top w:val="nil"/>
              <w:left w:val="nil"/>
              <w:bottom w:val="single" w:sz="4" w:space="0" w:color="auto"/>
              <w:right w:val="single" w:sz="4" w:space="0" w:color="auto"/>
            </w:tcBorders>
            <w:shd w:val="clear" w:color="auto" w:fill="auto"/>
            <w:vAlign w:val="center"/>
            <w:hideMark/>
          </w:tcPr>
          <w:p w14:paraId="35F44610" w14:textId="77777777" w:rsidR="000A1562" w:rsidRPr="008449AF" w:rsidRDefault="000A1562" w:rsidP="00974AA4">
            <w:pPr>
              <w:jc w:val="center"/>
              <w:rPr>
                <w:color w:val="000000"/>
                <w:sz w:val="26"/>
                <w:szCs w:val="26"/>
              </w:rPr>
            </w:pPr>
            <w:r w:rsidRPr="008449AF">
              <w:rPr>
                <w:color w:val="000000"/>
                <w:sz w:val="26"/>
                <w:szCs w:val="26"/>
              </w:rPr>
              <w:t>Bộ ngành và địa phương</w:t>
            </w:r>
          </w:p>
        </w:tc>
      </w:tr>
      <w:tr w:rsidR="000A1562" w:rsidRPr="00C335B8" w14:paraId="5157A000" w14:textId="77777777" w:rsidTr="00974AA4">
        <w:trPr>
          <w:trHeight w:val="26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DDF5B3E" w14:textId="77777777" w:rsidR="000A1562" w:rsidRPr="008449AF" w:rsidRDefault="000A1562" w:rsidP="00974AA4">
            <w:pPr>
              <w:jc w:val="right"/>
              <w:rPr>
                <w:color w:val="000000"/>
                <w:sz w:val="26"/>
                <w:szCs w:val="26"/>
              </w:rPr>
            </w:pPr>
            <w:r w:rsidRPr="008449AF">
              <w:rPr>
                <w:color w:val="000000"/>
                <w:sz w:val="26"/>
                <w:szCs w:val="26"/>
              </w:rPr>
              <w:t>DA3</w:t>
            </w:r>
          </w:p>
        </w:tc>
        <w:tc>
          <w:tcPr>
            <w:tcW w:w="2740" w:type="dxa"/>
            <w:tcBorders>
              <w:top w:val="nil"/>
              <w:left w:val="nil"/>
              <w:bottom w:val="single" w:sz="4" w:space="0" w:color="auto"/>
              <w:right w:val="single" w:sz="4" w:space="0" w:color="auto"/>
            </w:tcBorders>
            <w:shd w:val="clear" w:color="auto" w:fill="auto"/>
            <w:vAlign w:val="center"/>
            <w:hideMark/>
          </w:tcPr>
          <w:p w14:paraId="1CBC2B93" w14:textId="77777777" w:rsidR="000A1562" w:rsidRPr="008449AF" w:rsidRDefault="000A1562" w:rsidP="00974AA4">
            <w:pPr>
              <w:jc w:val="both"/>
              <w:rPr>
                <w:color w:val="000000"/>
                <w:sz w:val="26"/>
                <w:szCs w:val="26"/>
              </w:rPr>
            </w:pPr>
            <w:r w:rsidRPr="008449AF">
              <w:rPr>
                <w:color w:val="000000"/>
                <w:sz w:val="26"/>
                <w:szCs w:val="26"/>
              </w:rPr>
              <w:t>Xây dựng hạ tầng CNTT cho hệ thống CSDL thống kê quốc gia</w:t>
            </w:r>
          </w:p>
        </w:tc>
        <w:tc>
          <w:tcPr>
            <w:tcW w:w="2760" w:type="dxa"/>
            <w:tcBorders>
              <w:top w:val="nil"/>
              <w:left w:val="nil"/>
              <w:bottom w:val="single" w:sz="4" w:space="0" w:color="auto"/>
              <w:right w:val="single" w:sz="4" w:space="0" w:color="auto"/>
            </w:tcBorders>
            <w:shd w:val="clear" w:color="auto" w:fill="auto"/>
            <w:vAlign w:val="center"/>
            <w:hideMark/>
          </w:tcPr>
          <w:p w14:paraId="79E055E7" w14:textId="77777777" w:rsidR="000A1562" w:rsidRPr="008449AF" w:rsidRDefault="000A1562" w:rsidP="00974AA4">
            <w:pPr>
              <w:jc w:val="both"/>
              <w:rPr>
                <w:color w:val="000000"/>
                <w:sz w:val="26"/>
                <w:szCs w:val="26"/>
              </w:rPr>
            </w:pPr>
            <w:r w:rsidRPr="008449AF">
              <w:rPr>
                <w:color w:val="000000"/>
                <w:sz w:val="26"/>
                <w:szCs w:val="26"/>
              </w:rPr>
              <w:t>Hạ tầng CNTT hiện đại đảm bảo đáp ứng kết nối dữ liệu với các bộ, ngành và địa phương; đủ năng lực xử lý thông tin, chuyển các dữ liệu kết nối thành thông tin thống kê; và cung cấp thông tin trực tuyến, đồng thời theo yêu cầu sử dụng thông tin</w:t>
            </w:r>
          </w:p>
        </w:tc>
        <w:tc>
          <w:tcPr>
            <w:tcW w:w="4395" w:type="dxa"/>
            <w:tcBorders>
              <w:top w:val="nil"/>
              <w:left w:val="nil"/>
              <w:bottom w:val="single" w:sz="4" w:space="0" w:color="auto"/>
              <w:right w:val="single" w:sz="4" w:space="0" w:color="auto"/>
            </w:tcBorders>
            <w:shd w:val="clear" w:color="auto" w:fill="auto"/>
            <w:vAlign w:val="center"/>
            <w:hideMark/>
          </w:tcPr>
          <w:p w14:paraId="2E4C8544" w14:textId="77777777" w:rsidR="000A1562" w:rsidRDefault="000A1562" w:rsidP="00974AA4">
            <w:pPr>
              <w:jc w:val="both"/>
              <w:rPr>
                <w:color w:val="000000"/>
                <w:sz w:val="26"/>
                <w:szCs w:val="26"/>
              </w:rPr>
            </w:pPr>
            <w:r w:rsidRPr="008449AF">
              <w:rPr>
                <w:color w:val="000000"/>
                <w:sz w:val="26"/>
                <w:szCs w:val="26"/>
              </w:rPr>
              <w:t>(1) Các thiết bị phần cứng, bao gồm hệ thống máy chủ, máy trạm và hệ thống máy di động theo dõi, giám sát thực hiện của hệ thống</w:t>
            </w:r>
          </w:p>
          <w:p w14:paraId="48A14F67" w14:textId="77777777" w:rsidR="000A1562" w:rsidRDefault="000A1562" w:rsidP="00974AA4">
            <w:pPr>
              <w:jc w:val="both"/>
              <w:rPr>
                <w:color w:val="000000"/>
                <w:sz w:val="26"/>
                <w:szCs w:val="26"/>
              </w:rPr>
            </w:pPr>
            <w:r w:rsidRPr="008449AF">
              <w:rPr>
                <w:color w:val="000000"/>
                <w:sz w:val="26"/>
                <w:szCs w:val="26"/>
              </w:rPr>
              <w:t>(2) Hạ tầng mạng kết nối</w:t>
            </w:r>
          </w:p>
          <w:p w14:paraId="6F700A1E" w14:textId="77777777" w:rsidR="000A1562" w:rsidRDefault="000A1562" w:rsidP="00974AA4">
            <w:pPr>
              <w:jc w:val="both"/>
              <w:rPr>
                <w:color w:val="000000"/>
                <w:sz w:val="26"/>
                <w:szCs w:val="26"/>
              </w:rPr>
            </w:pPr>
            <w:r w:rsidRPr="008449AF">
              <w:rPr>
                <w:color w:val="000000"/>
                <w:sz w:val="26"/>
                <w:szCs w:val="26"/>
              </w:rPr>
              <w:t>(3) Giải pháp an toàn an ninh thông tin; bảo toàn dữ liệu</w:t>
            </w:r>
          </w:p>
          <w:p w14:paraId="384109B9" w14:textId="77777777" w:rsidR="000A1562" w:rsidRPr="008449AF" w:rsidRDefault="000A1562" w:rsidP="00974AA4">
            <w:pPr>
              <w:jc w:val="both"/>
              <w:rPr>
                <w:color w:val="000000"/>
                <w:sz w:val="26"/>
                <w:szCs w:val="26"/>
              </w:rPr>
            </w:pPr>
            <w:r w:rsidRPr="008449AF">
              <w:rPr>
                <w:color w:val="000000"/>
                <w:sz w:val="26"/>
                <w:szCs w:val="26"/>
              </w:rPr>
              <w:t>(4) Hướng dẫn, tư vấn, đào tạo về hạ tầng CNTT phục vụ CSDL thống kê quốc gia và các CSDL bộ, ngành và địa phương</w:t>
            </w:r>
          </w:p>
        </w:tc>
        <w:tc>
          <w:tcPr>
            <w:tcW w:w="1611" w:type="dxa"/>
            <w:tcBorders>
              <w:top w:val="nil"/>
              <w:left w:val="nil"/>
              <w:bottom w:val="single" w:sz="4" w:space="0" w:color="auto"/>
              <w:right w:val="single" w:sz="4" w:space="0" w:color="auto"/>
            </w:tcBorders>
            <w:shd w:val="clear" w:color="auto" w:fill="auto"/>
            <w:vAlign w:val="center"/>
            <w:hideMark/>
          </w:tcPr>
          <w:p w14:paraId="321EDC8B" w14:textId="77777777" w:rsidR="000A1562" w:rsidRPr="008449AF" w:rsidRDefault="000A1562" w:rsidP="00974AA4">
            <w:pPr>
              <w:jc w:val="both"/>
              <w:rPr>
                <w:color w:val="000000"/>
                <w:sz w:val="26"/>
                <w:szCs w:val="26"/>
              </w:rPr>
            </w:pPr>
            <w:r w:rsidRPr="008449AF">
              <w:rPr>
                <w:color w:val="000000"/>
                <w:sz w:val="26"/>
                <w:szCs w:val="26"/>
              </w:rPr>
              <w:t>(1) Đến năm 2025: Hoàn thành kết quả 4, thực hiện kết quả 1,2,3</w:t>
            </w:r>
            <w:r w:rsidRPr="008449AF">
              <w:rPr>
                <w:color w:val="000000"/>
                <w:sz w:val="26"/>
                <w:szCs w:val="26"/>
              </w:rPr>
              <w:br/>
              <w:t>(2) Đến năm 2030: Hoàn thành kết quả 1,2,3</w:t>
            </w:r>
          </w:p>
        </w:tc>
        <w:tc>
          <w:tcPr>
            <w:tcW w:w="1200" w:type="dxa"/>
            <w:tcBorders>
              <w:top w:val="nil"/>
              <w:left w:val="nil"/>
              <w:bottom w:val="single" w:sz="4" w:space="0" w:color="auto"/>
              <w:right w:val="single" w:sz="4" w:space="0" w:color="auto"/>
            </w:tcBorders>
            <w:shd w:val="clear" w:color="auto" w:fill="auto"/>
            <w:noWrap/>
            <w:vAlign w:val="center"/>
            <w:hideMark/>
          </w:tcPr>
          <w:p w14:paraId="64FF8E45" w14:textId="77777777" w:rsidR="000A1562" w:rsidRPr="008449AF" w:rsidRDefault="000A1562" w:rsidP="00974AA4">
            <w:pPr>
              <w:rPr>
                <w:color w:val="000000"/>
                <w:sz w:val="26"/>
                <w:szCs w:val="26"/>
              </w:rPr>
            </w:pPr>
            <w:r>
              <w:rPr>
                <w:color w:val="000000"/>
                <w:sz w:val="26"/>
                <w:szCs w:val="26"/>
              </w:rPr>
              <w:t>Bộ Kế hoạch và Đầu tư (</w:t>
            </w:r>
            <w:r w:rsidRPr="008449AF">
              <w:rPr>
                <w:color w:val="000000"/>
                <w:sz w:val="26"/>
                <w:szCs w:val="26"/>
              </w:rPr>
              <w:t>TCTK</w:t>
            </w:r>
            <w:r>
              <w:rPr>
                <w:color w:val="000000"/>
                <w:sz w:val="26"/>
                <w:szCs w:val="26"/>
              </w:rPr>
              <w:t>)</w:t>
            </w:r>
          </w:p>
        </w:tc>
        <w:tc>
          <w:tcPr>
            <w:tcW w:w="1422" w:type="dxa"/>
            <w:tcBorders>
              <w:top w:val="nil"/>
              <w:left w:val="nil"/>
              <w:bottom w:val="single" w:sz="4" w:space="0" w:color="auto"/>
              <w:right w:val="single" w:sz="4" w:space="0" w:color="auto"/>
            </w:tcBorders>
            <w:shd w:val="clear" w:color="auto" w:fill="auto"/>
            <w:vAlign w:val="center"/>
            <w:hideMark/>
          </w:tcPr>
          <w:p w14:paraId="3B01DBBC" w14:textId="77777777" w:rsidR="000A1562" w:rsidRPr="008449AF" w:rsidRDefault="000A1562" w:rsidP="00974AA4">
            <w:pPr>
              <w:jc w:val="center"/>
              <w:rPr>
                <w:color w:val="000000"/>
                <w:sz w:val="26"/>
                <w:szCs w:val="26"/>
              </w:rPr>
            </w:pPr>
            <w:r w:rsidRPr="008449AF">
              <w:rPr>
                <w:color w:val="000000"/>
                <w:sz w:val="26"/>
                <w:szCs w:val="26"/>
              </w:rPr>
              <w:t>Bộ ngành và địa phương</w:t>
            </w:r>
          </w:p>
        </w:tc>
      </w:tr>
      <w:tr w:rsidR="000A1562" w:rsidRPr="00C335B8" w14:paraId="5EBE401F" w14:textId="77777777" w:rsidTr="00974AA4">
        <w:trPr>
          <w:trHeight w:val="26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9A1FEA3" w14:textId="77777777" w:rsidR="000A1562" w:rsidRPr="008449AF" w:rsidRDefault="000A1562" w:rsidP="00974AA4">
            <w:pPr>
              <w:jc w:val="right"/>
              <w:rPr>
                <w:color w:val="000000"/>
                <w:sz w:val="26"/>
                <w:szCs w:val="26"/>
              </w:rPr>
            </w:pPr>
            <w:r w:rsidRPr="008449AF">
              <w:rPr>
                <w:color w:val="000000"/>
                <w:sz w:val="26"/>
                <w:szCs w:val="26"/>
              </w:rPr>
              <w:lastRenderedPageBreak/>
              <w:t>DA4</w:t>
            </w:r>
          </w:p>
        </w:tc>
        <w:tc>
          <w:tcPr>
            <w:tcW w:w="2740" w:type="dxa"/>
            <w:tcBorders>
              <w:top w:val="nil"/>
              <w:left w:val="nil"/>
              <w:bottom w:val="single" w:sz="4" w:space="0" w:color="auto"/>
              <w:right w:val="single" w:sz="4" w:space="0" w:color="auto"/>
            </w:tcBorders>
            <w:shd w:val="clear" w:color="auto" w:fill="auto"/>
            <w:vAlign w:val="center"/>
            <w:hideMark/>
          </w:tcPr>
          <w:p w14:paraId="46B27680" w14:textId="77777777" w:rsidR="000A1562" w:rsidRPr="008449AF" w:rsidRDefault="000A1562" w:rsidP="00974AA4">
            <w:pPr>
              <w:jc w:val="both"/>
              <w:rPr>
                <w:color w:val="000000"/>
                <w:sz w:val="26"/>
                <w:szCs w:val="26"/>
              </w:rPr>
            </w:pPr>
            <w:r w:rsidRPr="008449AF">
              <w:rPr>
                <w:color w:val="000000"/>
                <w:sz w:val="26"/>
                <w:szCs w:val="26"/>
              </w:rPr>
              <w:t>Kết nối, tích hợp các báo cáo, CSDL của các bộ ngành và địa phương vào hệ thống CSDL thống kê quốc gia</w:t>
            </w:r>
          </w:p>
        </w:tc>
        <w:tc>
          <w:tcPr>
            <w:tcW w:w="2760" w:type="dxa"/>
            <w:tcBorders>
              <w:top w:val="nil"/>
              <w:left w:val="nil"/>
              <w:bottom w:val="single" w:sz="4" w:space="0" w:color="auto"/>
              <w:right w:val="single" w:sz="4" w:space="0" w:color="auto"/>
            </w:tcBorders>
            <w:shd w:val="clear" w:color="auto" w:fill="auto"/>
            <w:vAlign w:val="center"/>
            <w:hideMark/>
          </w:tcPr>
          <w:p w14:paraId="4778EAAF" w14:textId="77777777" w:rsidR="000A1562" w:rsidRPr="008449AF" w:rsidRDefault="000A1562" w:rsidP="00974AA4">
            <w:pPr>
              <w:jc w:val="both"/>
              <w:rPr>
                <w:color w:val="000000"/>
                <w:sz w:val="26"/>
                <w:szCs w:val="26"/>
              </w:rPr>
            </w:pPr>
            <w:r w:rsidRPr="008449AF">
              <w:rPr>
                <w:color w:val="000000"/>
                <w:sz w:val="26"/>
                <w:szCs w:val="26"/>
              </w:rPr>
              <w:t>Sử dụng hệ thống CSDL phục vụ kết nối, tích hợp CSDL bộ</w:t>
            </w:r>
            <w:r>
              <w:rPr>
                <w:color w:val="000000"/>
                <w:sz w:val="26"/>
                <w:szCs w:val="26"/>
              </w:rPr>
              <w:t xml:space="preserve">, </w:t>
            </w:r>
            <w:r w:rsidRPr="008449AF">
              <w:rPr>
                <w:color w:val="000000"/>
                <w:sz w:val="26"/>
                <w:szCs w:val="26"/>
              </w:rPr>
              <w:t>ngành</w:t>
            </w:r>
            <w:r>
              <w:rPr>
                <w:color w:val="000000"/>
                <w:sz w:val="26"/>
                <w:szCs w:val="26"/>
              </w:rPr>
              <w:t xml:space="preserve"> và</w:t>
            </w:r>
            <w:r w:rsidRPr="008449AF">
              <w:rPr>
                <w:color w:val="000000"/>
                <w:sz w:val="26"/>
                <w:szCs w:val="26"/>
              </w:rPr>
              <w:t xml:space="preserve"> địa phương với CSDL thống kê quốc gia để phục vụ khai thác, xử lý dữ liệu thành thông tin thống kê và các chỉ tiêu thống kê</w:t>
            </w:r>
          </w:p>
        </w:tc>
        <w:tc>
          <w:tcPr>
            <w:tcW w:w="4395" w:type="dxa"/>
            <w:tcBorders>
              <w:top w:val="nil"/>
              <w:left w:val="nil"/>
              <w:bottom w:val="single" w:sz="4" w:space="0" w:color="auto"/>
              <w:right w:val="single" w:sz="4" w:space="0" w:color="auto"/>
            </w:tcBorders>
            <w:shd w:val="clear" w:color="auto" w:fill="auto"/>
            <w:vAlign w:val="center"/>
            <w:hideMark/>
          </w:tcPr>
          <w:p w14:paraId="04D021C8" w14:textId="77777777" w:rsidR="000A1562" w:rsidRPr="008449AF" w:rsidRDefault="000A1562" w:rsidP="00974AA4">
            <w:pPr>
              <w:jc w:val="both"/>
              <w:rPr>
                <w:color w:val="000000"/>
                <w:sz w:val="26"/>
                <w:szCs w:val="26"/>
              </w:rPr>
            </w:pPr>
            <w:r w:rsidRPr="008449AF">
              <w:rPr>
                <w:color w:val="000000"/>
                <w:sz w:val="26"/>
                <w:szCs w:val="26"/>
              </w:rPr>
              <w:t>(1) Rà soát các hệ thống CSDL, báo cáo, chỉ tiêu thống kê của các bộ</w:t>
            </w:r>
            <w:r>
              <w:rPr>
                <w:color w:val="000000"/>
                <w:sz w:val="26"/>
                <w:szCs w:val="26"/>
              </w:rPr>
              <w:t>,</w:t>
            </w:r>
            <w:r w:rsidRPr="008449AF">
              <w:rPr>
                <w:color w:val="000000"/>
                <w:sz w:val="26"/>
                <w:szCs w:val="26"/>
              </w:rPr>
              <w:t xml:space="preserve"> ngành và địa phương để kết nối cung cấp thông tin cho hệ thống CSDL thống kê quốc gia</w:t>
            </w:r>
            <w:r w:rsidRPr="008449AF">
              <w:rPr>
                <w:color w:val="000000"/>
                <w:sz w:val="26"/>
                <w:szCs w:val="26"/>
              </w:rPr>
              <w:br/>
              <w:t>(2) Văn bản cam kết, quy chế chia sẻ thông tin của các bộ</w:t>
            </w:r>
            <w:r>
              <w:rPr>
                <w:color w:val="000000"/>
                <w:sz w:val="26"/>
                <w:szCs w:val="26"/>
              </w:rPr>
              <w:t>,</w:t>
            </w:r>
            <w:r w:rsidRPr="008449AF">
              <w:rPr>
                <w:color w:val="000000"/>
                <w:sz w:val="26"/>
                <w:szCs w:val="26"/>
              </w:rPr>
              <w:t xml:space="preserve"> ngành và địa phương trong hệ thống CSDL thống kê quốc</w:t>
            </w:r>
            <w:r w:rsidRPr="008449AF">
              <w:rPr>
                <w:color w:val="000000"/>
                <w:sz w:val="26"/>
                <w:szCs w:val="26"/>
              </w:rPr>
              <w:br/>
              <w:t>(3) Giải pháp kỹ thuật phục vụ kết nối dữ liệu của từng bộ</w:t>
            </w:r>
            <w:r>
              <w:rPr>
                <w:color w:val="000000"/>
                <w:sz w:val="26"/>
                <w:szCs w:val="26"/>
              </w:rPr>
              <w:t>,</w:t>
            </w:r>
            <w:r w:rsidRPr="008449AF">
              <w:rPr>
                <w:color w:val="000000"/>
                <w:sz w:val="26"/>
                <w:szCs w:val="26"/>
              </w:rPr>
              <w:t xml:space="preserve"> ngành và địa phương với CSDL thống k</w:t>
            </w:r>
            <w:bookmarkStart w:id="46" w:name="_GoBack"/>
            <w:bookmarkEnd w:id="46"/>
            <w:r w:rsidRPr="008449AF">
              <w:rPr>
                <w:color w:val="000000"/>
                <w:sz w:val="26"/>
                <w:szCs w:val="26"/>
              </w:rPr>
              <w:t>ê quốc gia</w:t>
            </w:r>
            <w:r w:rsidRPr="008449AF">
              <w:rPr>
                <w:color w:val="000000"/>
                <w:sz w:val="26"/>
                <w:szCs w:val="26"/>
              </w:rPr>
              <w:br/>
              <w:t>(4) Kết nối dữ liệu tự động, thường xuyên</w:t>
            </w:r>
          </w:p>
        </w:tc>
        <w:tc>
          <w:tcPr>
            <w:tcW w:w="1611" w:type="dxa"/>
            <w:tcBorders>
              <w:top w:val="nil"/>
              <w:left w:val="nil"/>
              <w:bottom w:val="single" w:sz="4" w:space="0" w:color="auto"/>
              <w:right w:val="single" w:sz="4" w:space="0" w:color="auto"/>
            </w:tcBorders>
            <w:shd w:val="clear" w:color="auto" w:fill="auto"/>
            <w:vAlign w:val="center"/>
            <w:hideMark/>
          </w:tcPr>
          <w:p w14:paraId="3FAC9FD7" w14:textId="77777777" w:rsidR="000A1562" w:rsidRPr="008449AF" w:rsidRDefault="000A1562" w:rsidP="00974AA4">
            <w:pPr>
              <w:jc w:val="both"/>
              <w:rPr>
                <w:color w:val="000000"/>
                <w:sz w:val="26"/>
                <w:szCs w:val="26"/>
              </w:rPr>
            </w:pPr>
            <w:r w:rsidRPr="008449AF">
              <w:rPr>
                <w:color w:val="000000"/>
                <w:sz w:val="26"/>
                <w:szCs w:val="26"/>
              </w:rPr>
              <w:t>(1) Đến năm 2025: thực hiện kết quả 1,2,3,4</w:t>
            </w:r>
            <w:r w:rsidRPr="008449AF">
              <w:rPr>
                <w:color w:val="000000"/>
                <w:sz w:val="26"/>
                <w:szCs w:val="26"/>
              </w:rPr>
              <w:br/>
              <w:t>(2) Đến năm 2030: Hoàn thành kết quả 1,2,3,4</w:t>
            </w:r>
          </w:p>
        </w:tc>
        <w:tc>
          <w:tcPr>
            <w:tcW w:w="1200" w:type="dxa"/>
            <w:tcBorders>
              <w:top w:val="nil"/>
              <w:left w:val="nil"/>
              <w:bottom w:val="single" w:sz="4" w:space="0" w:color="auto"/>
              <w:right w:val="single" w:sz="4" w:space="0" w:color="auto"/>
            </w:tcBorders>
            <w:shd w:val="clear" w:color="auto" w:fill="auto"/>
            <w:noWrap/>
            <w:vAlign w:val="center"/>
            <w:hideMark/>
          </w:tcPr>
          <w:p w14:paraId="5C7CDF0F" w14:textId="77777777" w:rsidR="000A1562" w:rsidRPr="008449AF" w:rsidRDefault="000A1562" w:rsidP="00974AA4">
            <w:pPr>
              <w:rPr>
                <w:color w:val="000000"/>
                <w:sz w:val="26"/>
                <w:szCs w:val="26"/>
              </w:rPr>
            </w:pPr>
            <w:r>
              <w:rPr>
                <w:color w:val="000000"/>
                <w:sz w:val="26"/>
                <w:szCs w:val="26"/>
              </w:rPr>
              <w:t>Bộ Kế hoạch và Đầu tư (</w:t>
            </w:r>
            <w:r w:rsidRPr="008449AF">
              <w:rPr>
                <w:color w:val="000000"/>
                <w:sz w:val="26"/>
                <w:szCs w:val="26"/>
              </w:rPr>
              <w:t>TCTK</w:t>
            </w:r>
            <w:r>
              <w:rPr>
                <w:color w:val="000000"/>
                <w:sz w:val="26"/>
                <w:szCs w:val="26"/>
              </w:rPr>
              <w:t>)</w:t>
            </w:r>
          </w:p>
        </w:tc>
        <w:tc>
          <w:tcPr>
            <w:tcW w:w="1422" w:type="dxa"/>
            <w:tcBorders>
              <w:top w:val="nil"/>
              <w:left w:val="nil"/>
              <w:bottom w:val="single" w:sz="4" w:space="0" w:color="auto"/>
              <w:right w:val="single" w:sz="4" w:space="0" w:color="auto"/>
            </w:tcBorders>
            <w:shd w:val="clear" w:color="auto" w:fill="auto"/>
            <w:vAlign w:val="center"/>
            <w:hideMark/>
          </w:tcPr>
          <w:p w14:paraId="3D862821" w14:textId="77777777" w:rsidR="000A1562" w:rsidRPr="008449AF" w:rsidRDefault="000A1562" w:rsidP="00974AA4">
            <w:pPr>
              <w:jc w:val="center"/>
              <w:rPr>
                <w:color w:val="000000"/>
                <w:sz w:val="26"/>
                <w:szCs w:val="26"/>
              </w:rPr>
            </w:pPr>
            <w:r w:rsidRPr="008449AF">
              <w:rPr>
                <w:color w:val="000000"/>
                <w:sz w:val="26"/>
                <w:szCs w:val="26"/>
              </w:rPr>
              <w:t>Bộ ngành và địa phương</w:t>
            </w:r>
          </w:p>
        </w:tc>
      </w:tr>
      <w:tr w:rsidR="000A1562" w:rsidRPr="00C335B8" w14:paraId="38A268D5" w14:textId="77777777" w:rsidTr="00974AA4">
        <w:trPr>
          <w:trHeight w:val="26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3AEBFB3" w14:textId="77777777" w:rsidR="000A1562" w:rsidRPr="008449AF" w:rsidRDefault="000A1562" w:rsidP="00974AA4">
            <w:pPr>
              <w:jc w:val="right"/>
              <w:rPr>
                <w:color w:val="000000"/>
                <w:sz w:val="26"/>
                <w:szCs w:val="26"/>
              </w:rPr>
            </w:pPr>
            <w:r w:rsidRPr="008449AF">
              <w:rPr>
                <w:color w:val="000000"/>
                <w:sz w:val="26"/>
                <w:szCs w:val="26"/>
              </w:rPr>
              <w:t>DA5</w:t>
            </w:r>
          </w:p>
        </w:tc>
        <w:tc>
          <w:tcPr>
            <w:tcW w:w="2740" w:type="dxa"/>
            <w:tcBorders>
              <w:top w:val="nil"/>
              <w:left w:val="nil"/>
              <w:bottom w:val="single" w:sz="4" w:space="0" w:color="auto"/>
              <w:right w:val="single" w:sz="4" w:space="0" w:color="auto"/>
            </w:tcBorders>
            <w:shd w:val="clear" w:color="auto" w:fill="auto"/>
            <w:vAlign w:val="center"/>
            <w:hideMark/>
          </w:tcPr>
          <w:p w14:paraId="21FD1916" w14:textId="77777777" w:rsidR="000A1562" w:rsidRPr="008449AF" w:rsidRDefault="000A1562" w:rsidP="00974AA4">
            <w:pPr>
              <w:jc w:val="both"/>
              <w:rPr>
                <w:color w:val="000000"/>
                <w:sz w:val="26"/>
                <w:szCs w:val="26"/>
              </w:rPr>
            </w:pPr>
            <w:r w:rsidRPr="008449AF">
              <w:rPr>
                <w:color w:val="000000"/>
                <w:sz w:val="26"/>
                <w:szCs w:val="26"/>
              </w:rPr>
              <w:t>Cung cấp dịch vụ chia sẻ dữ liệu và khai thác CSDL thống kê quốc gia</w:t>
            </w:r>
          </w:p>
        </w:tc>
        <w:tc>
          <w:tcPr>
            <w:tcW w:w="2760" w:type="dxa"/>
            <w:tcBorders>
              <w:top w:val="nil"/>
              <w:left w:val="nil"/>
              <w:bottom w:val="single" w:sz="4" w:space="0" w:color="auto"/>
              <w:right w:val="single" w:sz="4" w:space="0" w:color="auto"/>
            </w:tcBorders>
            <w:shd w:val="clear" w:color="auto" w:fill="auto"/>
            <w:vAlign w:val="center"/>
            <w:hideMark/>
          </w:tcPr>
          <w:p w14:paraId="05B8196B" w14:textId="77777777" w:rsidR="000A1562" w:rsidRPr="008449AF" w:rsidRDefault="000A1562" w:rsidP="00974AA4">
            <w:pPr>
              <w:jc w:val="both"/>
              <w:rPr>
                <w:color w:val="000000"/>
                <w:sz w:val="26"/>
                <w:szCs w:val="26"/>
              </w:rPr>
            </w:pPr>
            <w:r w:rsidRPr="008449AF">
              <w:rPr>
                <w:color w:val="000000"/>
                <w:sz w:val="26"/>
                <w:szCs w:val="26"/>
              </w:rPr>
              <w:t>Khai thác dữ liệu trong hệ thống CSDL thống kê quốc gia phục vụ nhu cầu thông tin của Chính phủ, bộ</w:t>
            </w:r>
            <w:r>
              <w:rPr>
                <w:color w:val="000000"/>
                <w:sz w:val="26"/>
                <w:szCs w:val="26"/>
              </w:rPr>
              <w:t>,</w:t>
            </w:r>
            <w:r w:rsidRPr="008449AF">
              <w:rPr>
                <w:color w:val="000000"/>
                <w:sz w:val="26"/>
                <w:szCs w:val="26"/>
              </w:rPr>
              <w:t xml:space="preserve"> ngành và địa phương và những người dùng tin khác đảm bảo số liệu được cung cấp kịp thời (theo thời gian thực), đầy đủ, dễ tiếp cận và minh bạch</w:t>
            </w:r>
          </w:p>
        </w:tc>
        <w:tc>
          <w:tcPr>
            <w:tcW w:w="4395" w:type="dxa"/>
            <w:tcBorders>
              <w:top w:val="nil"/>
              <w:left w:val="nil"/>
              <w:bottom w:val="single" w:sz="4" w:space="0" w:color="auto"/>
              <w:right w:val="single" w:sz="4" w:space="0" w:color="auto"/>
            </w:tcBorders>
            <w:shd w:val="clear" w:color="auto" w:fill="auto"/>
            <w:vAlign w:val="center"/>
            <w:hideMark/>
          </w:tcPr>
          <w:p w14:paraId="02B3C8BC" w14:textId="77777777" w:rsidR="000A1562" w:rsidRDefault="000A1562" w:rsidP="00974AA4">
            <w:pPr>
              <w:jc w:val="both"/>
              <w:rPr>
                <w:color w:val="000000"/>
                <w:sz w:val="26"/>
                <w:szCs w:val="26"/>
              </w:rPr>
            </w:pPr>
            <w:r w:rsidRPr="008449AF">
              <w:rPr>
                <w:color w:val="000000"/>
                <w:sz w:val="26"/>
                <w:szCs w:val="26"/>
              </w:rPr>
              <w:t>(1) Công nghệ, phương pháp thống kê phục vụ xử lý, khai thác thông tin và tính toán các chỉ tiêu thống kê</w:t>
            </w:r>
          </w:p>
          <w:p w14:paraId="462883E0" w14:textId="77777777" w:rsidR="000A1562" w:rsidRDefault="000A1562" w:rsidP="00974AA4">
            <w:pPr>
              <w:jc w:val="both"/>
              <w:rPr>
                <w:color w:val="000000"/>
                <w:sz w:val="26"/>
                <w:szCs w:val="26"/>
              </w:rPr>
            </w:pPr>
            <w:r w:rsidRPr="008449AF">
              <w:rPr>
                <w:color w:val="000000"/>
                <w:sz w:val="26"/>
                <w:szCs w:val="26"/>
              </w:rPr>
              <w:t>(2) Biểu diễn dữ liệu vĩ mô bằng nhiều hình thức trực quan, sinh động bao gồm bản đồ số</w:t>
            </w:r>
          </w:p>
          <w:p w14:paraId="1B580F55" w14:textId="77777777" w:rsidR="000A1562" w:rsidRDefault="000A1562" w:rsidP="00974AA4">
            <w:pPr>
              <w:jc w:val="both"/>
              <w:rPr>
                <w:color w:val="000000"/>
                <w:sz w:val="26"/>
                <w:szCs w:val="26"/>
              </w:rPr>
            </w:pPr>
            <w:r w:rsidRPr="008449AF">
              <w:rPr>
                <w:color w:val="000000"/>
                <w:sz w:val="26"/>
                <w:szCs w:val="26"/>
              </w:rPr>
              <w:t>(3) Giải pháp kỹ thuật phục vụ khai thác dữ liệu vi mô đối với những nhu cầu thông tin cụ thể</w:t>
            </w:r>
          </w:p>
          <w:p w14:paraId="1C50EA07" w14:textId="77777777" w:rsidR="000A1562" w:rsidRPr="008449AF" w:rsidRDefault="000A1562" w:rsidP="00974AA4">
            <w:pPr>
              <w:jc w:val="both"/>
              <w:rPr>
                <w:color w:val="000000"/>
                <w:sz w:val="26"/>
                <w:szCs w:val="26"/>
              </w:rPr>
            </w:pPr>
            <w:r w:rsidRPr="008449AF">
              <w:rPr>
                <w:color w:val="000000"/>
                <w:sz w:val="26"/>
                <w:szCs w:val="26"/>
              </w:rPr>
              <w:t>(4) Giải pháp cung cấp dịch vụ thống kê, quản lý việc cung cấp dịch vụ và sử dụng thông tin dịch vụ làm nguồn dữ liệu lớn cho các thông tin thống kê mới</w:t>
            </w:r>
          </w:p>
        </w:tc>
        <w:tc>
          <w:tcPr>
            <w:tcW w:w="1611" w:type="dxa"/>
            <w:tcBorders>
              <w:top w:val="nil"/>
              <w:left w:val="nil"/>
              <w:bottom w:val="single" w:sz="4" w:space="0" w:color="auto"/>
              <w:right w:val="single" w:sz="4" w:space="0" w:color="auto"/>
            </w:tcBorders>
            <w:shd w:val="clear" w:color="auto" w:fill="auto"/>
            <w:vAlign w:val="center"/>
            <w:hideMark/>
          </w:tcPr>
          <w:p w14:paraId="672EC038" w14:textId="77777777" w:rsidR="000A1562" w:rsidRPr="008449AF" w:rsidRDefault="000A1562" w:rsidP="00974AA4">
            <w:pPr>
              <w:jc w:val="both"/>
              <w:rPr>
                <w:color w:val="000000"/>
                <w:sz w:val="26"/>
                <w:szCs w:val="26"/>
              </w:rPr>
            </w:pPr>
            <w:r w:rsidRPr="008449AF">
              <w:rPr>
                <w:color w:val="000000"/>
                <w:sz w:val="26"/>
                <w:szCs w:val="26"/>
              </w:rPr>
              <w:t>(1) Đến năm 2025: thực hiện kết quả 1,2,3,4</w:t>
            </w:r>
            <w:r w:rsidRPr="008449AF">
              <w:rPr>
                <w:color w:val="000000"/>
                <w:sz w:val="26"/>
                <w:szCs w:val="26"/>
              </w:rPr>
              <w:br/>
              <w:t>(2) Đến năm 2030: Hoàn thành kết quả 1,2,3,4</w:t>
            </w:r>
          </w:p>
        </w:tc>
        <w:tc>
          <w:tcPr>
            <w:tcW w:w="1200" w:type="dxa"/>
            <w:tcBorders>
              <w:top w:val="nil"/>
              <w:left w:val="nil"/>
              <w:bottom w:val="single" w:sz="4" w:space="0" w:color="auto"/>
              <w:right w:val="single" w:sz="4" w:space="0" w:color="auto"/>
            </w:tcBorders>
            <w:shd w:val="clear" w:color="auto" w:fill="auto"/>
            <w:noWrap/>
            <w:vAlign w:val="center"/>
            <w:hideMark/>
          </w:tcPr>
          <w:p w14:paraId="07910E99" w14:textId="77777777" w:rsidR="000A1562" w:rsidRPr="008449AF" w:rsidRDefault="000A1562" w:rsidP="00974AA4">
            <w:pPr>
              <w:rPr>
                <w:color w:val="000000"/>
                <w:sz w:val="26"/>
                <w:szCs w:val="26"/>
              </w:rPr>
            </w:pPr>
            <w:r>
              <w:rPr>
                <w:color w:val="000000"/>
                <w:sz w:val="26"/>
                <w:szCs w:val="26"/>
              </w:rPr>
              <w:t>Bộ Kế hoạch và Đầu tư (</w:t>
            </w:r>
            <w:r w:rsidRPr="008449AF">
              <w:rPr>
                <w:color w:val="000000"/>
                <w:sz w:val="26"/>
                <w:szCs w:val="26"/>
              </w:rPr>
              <w:t>TCTK</w:t>
            </w:r>
            <w:r>
              <w:rPr>
                <w:color w:val="000000"/>
                <w:sz w:val="26"/>
                <w:szCs w:val="26"/>
              </w:rPr>
              <w:t>)</w:t>
            </w:r>
          </w:p>
        </w:tc>
        <w:tc>
          <w:tcPr>
            <w:tcW w:w="1422" w:type="dxa"/>
            <w:tcBorders>
              <w:top w:val="nil"/>
              <w:left w:val="nil"/>
              <w:bottom w:val="single" w:sz="4" w:space="0" w:color="auto"/>
              <w:right w:val="single" w:sz="4" w:space="0" w:color="auto"/>
            </w:tcBorders>
            <w:shd w:val="clear" w:color="auto" w:fill="auto"/>
            <w:vAlign w:val="center"/>
            <w:hideMark/>
          </w:tcPr>
          <w:p w14:paraId="62E9A66C" w14:textId="77777777" w:rsidR="000A1562" w:rsidRPr="008449AF" w:rsidRDefault="000A1562" w:rsidP="00974AA4">
            <w:pPr>
              <w:jc w:val="center"/>
              <w:rPr>
                <w:color w:val="000000"/>
                <w:sz w:val="26"/>
                <w:szCs w:val="26"/>
              </w:rPr>
            </w:pPr>
            <w:r w:rsidRPr="008449AF">
              <w:rPr>
                <w:color w:val="000000"/>
                <w:sz w:val="26"/>
                <w:szCs w:val="26"/>
              </w:rPr>
              <w:t xml:space="preserve">Bộ ngành </w:t>
            </w:r>
          </w:p>
        </w:tc>
      </w:tr>
    </w:tbl>
    <w:p w14:paraId="23F70C40" w14:textId="77777777" w:rsidR="000A1562" w:rsidRDefault="000A1562" w:rsidP="00D60F34">
      <w:pPr>
        <w:jc w:val="both"/>
        <w:rPr>
          <w:b/>
          <w:sz w:val="28"/>
          <w:szCs w:val="28"/>
          <w:highlight w:val="yellow"/>
        </w:rPr>
      </w:pPr>
    </w:p>
    <w:sectPr w:rsidR="000A1562" w:rsidSect="000A1562">
      <w:pgSz w:w="16834" w:h="11909" w:orient="landscape" w:code="9"/>
      <w:pgMar w:top="1701" w:right="1134" w:bottom="1134" w:left="1021" w:header="72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2E33" w14:textId="77777777" w:rsidR="00B93C41" w:rsidRDefault="00B93C41" w:rsidP="002F60F3">
      <w:r>
        <w:separator/>
      </w:r>
    </w:p>
  </w:endnote>
  <w:endnote w:type="continuationSeparator" w:id="0">
    <w:p w14:paraId="2387F120" w14:textId="77777777" w:rsidR="00B93C41" w:rsidRDefault="00B93C41" w:rsidP="002F60F3">
      <w:r>
        <w:continuationSeparator/>
      </w:r>
    </w:p>
  </w:endnote>
  <w:endnote w:type="continuationNotice" w:id="1">
    <w:p w14:paraId="1D30D920" w14:textId="77777777" w:rsidR="00B93C41" w:rsidRDefault="00B93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E0DE" w14:textId="77777777" w:rsidR="00263715" w:rsidRDefault="00263715">
    <w:pPr>
      <w:pStyle w:val="Footer"/>
      <w:jc w:val="right"/>
    </w:pPr>
  </w:p>
  <w:p w14:paraId="0CDD6D42" w14:textId="77777777" w:rsidR="00263715" w:rsidRDefault="0026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684A" w14:textId="77777777" w:rsidR="00B93C41" w:rsidRDefault="00B93C41" w:rsidP="002F60F3">
      <w:r>
        <w:separator/>
      </w:r>
    </w:p>
  </w:footnote>
  <w:footnote w:type="continuationSeparator" w:id="0">
    <w:p w14:paraId="41813656" w14:textId="77777777" w:rsidR="00B93C41" w:rsidRDefault="00B93C41" w:rsidP="002F60F3">
      <w:r>
        <w:continuationSeparator/>
      </w:r>
    </w:p>
  </w:footnote>
  <w:footnote w:type="continuationNotice" w:id="1">
    <w:p w14:paraId="604DC2E1" w14:textId="77777777" w:rsidR="00B93C41" w:rsidRDefault="00B93C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98219"/>
      <w:docPartObj>
        <w:docPartGallery w:val="Page Numbers (Top of Page)"/>
        <w:docPartUnique/>
      </w:docPartObj>
    </w:sdtPr>
    <w:sdtEndPr/>
    <w:sdtContent>
      <w:p w14:paraId="76CA115F" w14:textId="55B97990" w:rsidR="00C2063A" w:rsidRDefault="008950F4">
        <w:pPr>
          <w:pStyle w:val="Header"/>
          <w:jc w:val="center"/>
        </w:pPr>
        <w:r>
          <w:fldChar w:fldCharType="begin"/>
        </w:r>
        <w:r>
          <w:instrText xml:space="preserve"> PAGE   \* MERGEFORMAT </w:instrText>
        </w:r>
        <w:r>
          <w:fldChar w:fldCharType="separate"/>
        </w:r>
        <w:r w:rsidR="009F410C">
          <w:rPr>
            <w:noProof/>
          </w:rPr>
          <w:t>21</w:t>
        </w:r>
        <w:r>
          <w:rPr>
            <w:noProof/>
          </w:rPr>
          <w:fldChar w:fldCharType="end"/>
        </w:r>
      </w:p>
    </w:sdtContent>
  </w:sdt>
  <w:p w14:paraId="4109696A" w14:textId="77777777" w:rsidR="00C2063A" w:rsidRDefault="00C2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82A"/>
    <w:multiLevelType w:val="multilevel"/>
    <w:tmpl w:val="17BCDC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8030ACD"/>
    <w:multiLevelType w:val="hybridMultilevel"/>
    <w:tmpl w:val="2B640CA4"/>
    <w:lvl w:ilvl="0" w:tplc="584A82B0">
      <w:start w:val="3"/>
      <w:numFmt w:val="bullet"/>
      <w:lvlText w:val="-"/>
      <w:lvlJc w:val="left"/>
      <w:pPr>
        <w:ind w:left="349" w:hanging="360"/>
      </w:pPr>
      <w:rPr>
        <w:rFonts w:ascii="Times New Roman" w:eastAsia="Malgun Gothic" w:hAnsi="Times New Roman" w:cs="Times New Roman" w:hint="default"/>
      </w:rPr>
    </w:lvl>
    <w:lvl w:ilvl="1" w:tplc="042A0003" w:tentative="1">
      <w:start w:val="1"/>
      <w:numFmt w:val="bullet"/>
      <w:lvlText w:val="o"/>
      <w:lvlJc w:val="left"/>
      <w:pPr>
        <w:ind w:left="1069" w:hanging="360"/>
      </w:pPr>
      <w:rPr>
        <w:rFonts w:ascii="Courier New" w:hAnsi="Courier New" w:cs="Courier New" w:hint="default"/>
      </w:rPr>
    </w:lvl>
    <w:lvl w:ilvl="2" w:tplc="042A0005" w:tentative="1">
      <w:start w:val="1"/>
      <w:numFmt w:val="bullet"/>
      <w:lvlText w:val=""/>
      <w:lvlJc w:val="left"/>
      <w:pPr>
        <w:ind w:left="1789" w:hanging="360"/>
      </w:pPr>
      <w:rPr>
        <w:rFonts w:ascii="Wingdings" w:hAnsi="Wingdings" w:hint="default"/>
      </w:rPr>
    </w:lvl>
    <w:lvl w:ilvl="3" w:tplc="042A0001" w:tentative="1">
      <w:start w:val="1"/>
      <w:numFmt w:val="bullet"/>
      <w:lvlText w:val=""/>
      <w:lvlJc w:val="left"/>
      <w:pPr>
        <w:ind w:left="2509" w:hanging="360"/>
      </w:pPr>
      <w:rPr>
        <w:rFonts w:ascii="Symbol" w:hAnsi="Symbol" w:hint="default"/>
      </w:rPr>
    </w:lvl>
    <w:lvl w:ilvl="4" w:tplc="042A0003" w:tentative="1">
      <w:start w:val="1"/>
      <w:numFmt w:val="bullet"/>
      <w:lvlText w:val="o"/>
      <w:lvlJc w:val="left"/>
      <w:pPr>
        <w:ind w:left="3229" w:hanging="360"/>
      </w:pPr>
      <w:rPr>
        <w:rFonts w:ascii="Courier New" w:hAnsi="Courier New" w:cs="Courier New" w:hint="default"/>
      </w:rPr>
    </w:lvl>
    <w:lvl w:ilvl="5" w:tplc="042A0005" w:tentative="1">
      <w:start w:val="1"/>
      <w:numFmt w:val="bullet"/>
      <w:lvlText w:val=""/>
      <w:lvlJc w:val="left"/>
      <w:pPr>
        <w:ind w:left="3949" w:hanging="360"/>
      </w:pPr>
      <w:rPr>
        <w:rFonts w:ascii="Wingdings" w:hAnsi="Wingdings" w:hint="default"/>
      </w:rPr>
    </w:lvl>
    <w:lvl w:ilvl="6" w:tplc="042A0001" w:tentative="1">
      <w:start w:val="1"/>
      <w:numFmt w:val="bullet"/>
      <w:lvlText w:val=""/>
      <w:lvlJc w:val="left"/>
      <w:pPr>
        <w:ind w:left="4669" w:hanging="360"/>
      </w:pPr>
      <w:rPr>
        <w:rFonts w:ascii="Symbol" w:hAnsi="Symbol" w:hint="default"/>
      </w:rPr>
    </w:lvl>
    <w:lvl w:ilvl="7" w:tplc="042A0003" w:tentative="1">
      <w:start w:val="1"/>
      <w:numFmt w:val="bullet"/>
      <w:lvlText w:val="o"/>
      <w:lvlJc w:val="left"/>
      <w:pPr>
        <w:ind w:left="5389" w:hanging="360"/>
      </w:pPr>
      <w:rPr>
        <w:rFonts w:ascii="Courier New" w:hAnsi="Courier New" w:cs="Courier New" w:hint="default"/>
      </w:rPr>
    </w:lvl>
    <w:lvl w:ilvl="8" w:tplc="042A0005" w:tentative="1">
      <w:start w:val="1"/>
      <w:numFmt w:val="bullet"/>
      <w:lvlText w:val=""/>
      <w:lvlJc w:val="left"/>
      <w:pPr>
        <w:ind w:left="6109" w:hanging="360"/>
      </w:pPr>
      <w:rPr>
        <w:rFonts w:ascii="Wingdings" w:hAnsi="Wingdings" w:hint="default"/>
      </w:rPr>
    </w:lvl>
  </w:abstractNum>
  <w:abstractNum w:abstractNumId="2" w15:restartNumberingAfterBreak="0">
    <w:nsid w:val="0F350AC4"/>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527E22"/>
    <w:multiLevelType w:val="hybridMultilevel"/>
    <w:tmpl w:val="E968DE7E"/>
    <w:lvl w:ilvl="0" w:tplc="042A0017">
      <w:start w:val="1"/>
      <w:numFmt w:val="lowerLetter"/>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1653112F"/>
    <w:multiLevelType w:val="hybridMultilevel"/>
    <w:tmpl w:val="682E46A0"/>
    <w:lvl w:ilvl="0" w:tplc="042A000F">
      <w:start w:val="1"/>
      <w:numFmt w:val="decimal"/>
      <w:lvlText w:val="%1."/>
      <w:lvlJc w:val="left"/>
      <w:pPr>
        <w:ind w:left="1440" w:hanging="360"/>
      </w:p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FCB6855"/>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0DA0947"/>
    <w:multiLevelType w:val="hybridMultilevel"/>
    <w:tmpl w:val="BE00B3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B44A3"/>
    <w:multiLevelType w:val="multilevel"/>
    <w:tmpl w:val="1240A7CC"/>
    <w:lvl w:ilvl="0">
      <w:start w:val="1"/>
      <w:numFmt w:val="bullet"/>
      <w:pStyle w:val="Lis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933EB"/>
    <w:multiLevelType w:val="hybridMultilevel"/>
    <w:tmpl w:val="2EFE2A42"/>
    <w:lvl w:ilvl="0" w:tplc="9710C5A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1B80B6D"/>
    <w:multiLevelType w:val="hybridMultilevel"/>
    <w:tmpl w:val="506A5BD0"/>
    <w:lvl w:ilvl="0" w:tplc="2C808A90">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0" w15:restartNumberingAfterBreak="0">
    <w:nsid w:val="35D84BD3"/>
    <w:multiLevelType w:val="hybridMultilevel"/>
    <w:tmpl w:val="5A909D4C"/>
    <w:lvl w:ilvl="0" w:tplc="D8A4CA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07B0A"/>
    <w:multiLevelType w:val="hybridMultilevel"/>
    <w:tmpl w:val="4628FBB0"/>
    <w:lvl w:ilvl="0" w:tplc="FFFFFFFF">
      <w:start w:val="1"/>
      <w:numFmt w:val="lowerLetter"/>
      <w:lvlText w:val="%1)"/>
      <w:lvlJc w:val="left"/>
      <w:pPr>
        <w:ind w:left="783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6D50BB"/>
    <w:multiLevelType w:val="hybridMultilevel"/>
    <w:tmpl w:val="E3F249B6"/>
    <w:lvl w:ilvl="0" w:tplc="042A000F">
      <w:start w:val="1"/>
      <w:numFmt w:val="decimal"/>
      <w:lvlText w:val="%1."/>
      <w:lvlJc w:val="left"/>
      <w:pPr>
        <w:ind w:left="1440" w:hanging="360"/>
      </w:pPr>
    </w:lvl>
    <w:lvl w:ilvl="1" w:tplc="321A6EDE">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4ECC3F64"/>
    <w:multiLevelType w:val="multilevel"/>
    <w:tmpl w:val="20409E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FE709BF"/>
    <w:multiLevelType w:val="hybridMultilevel"/>
    <w:tmpl w:val="2E7CA9C4"/>
    <w:lvl w:ilvl="0" w:tplc="7410EB68">
      <w:start w:val="1"/>
      <w:numFmt w:val="bullet"/>
      <w:lvlText w:val="-"/>
      <w:lvlJc w:val="left"/>
      <w:pPr>
        <w:ind w:left="928" w:hanging="360"/>
      </w:pPr>
      <w:rPr>
        <w:rFonts w:ascii="Times New Roman"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15" w15:restartNumberingAfterBreak="0">
    <w:nsid w:val="70106026"/>
    <w:multiLevelType w:val="hybridMultilevel"/>
    <w:tmpl w:val="7F5EB7DA"/>
    <w:lvl w:ilvl="0" w:tplc="A740CCD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75BB5793"/>
    <w:multiLevelType w:val="hybridMultilevel"/>
    <w:tmpl w:val="492EF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C31C9"/>
    <w:multiLevelType w:val="hybridMultilevel"/>
    <w:tmpl w:val="2B84E2DE"/>
    <w:lvl w:ilvl="0" w:tplc="994A1294">
      <w:start w:val="1"/>
      <w:numFmt w:val="decimal"/>
      <w:lvlText w:val="%1"/>
      <w:lvlJc w:val="left"/>
      <w:pPr>
        <w:ind w:left="1440" w:hanging="360"/>
      </w:pPr>
      <w:rPr>
        <w:rFonts w:hint="default"/>
      </w:r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7136904"/>
    <w:multiLevelType w:val="hybridMultilevel"/>
    <w:tmpl w:val="C970405C"/>
    <w:lvl w:ilvl="0" w:tplc="A65CB10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CB3578"/>
    <w:multiLevelType w:val="hybridMultilevel"/>
    <w:tmpl w:val="11CE7F78"/>
    <w:lvl w:ilvl="0" w:tplc="C3E2326E">
      <w:numFmt w:val="bullet"/>
      <w:lvlText w:val="-"/>
      <w:lvlJc w:val="left"/>
      <w:pPr>
        <w:ind w:left="2912"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15:restartNumberingAfterBreak="0">
    <w:nsid w:val="7D2B2FD2"/>
    <w:multiLevelType w:val="hybridMultilevel"/>
    <w:tmpl w:val="A7D2BAEA"/>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9"/>
  </w:num>
  <w:num w:numId="2">
    <w:abstractNumId w:val="8"/>
  </w:num>
  <w:num w:numId="3">
    <w:abstractNumId w:val="12"/>
  </w:num>
  <w:num w:numId="4">
    <w:abstractNumId w:val="18"/>
  </w:num>
  <w:num w:numId="5">
    <w:abstractNumId w:val="4"/>
  </w:num>
  <w:num w:numId="6">
    <w:abstractNumId w:val="20"/>
  </w:num>
  <w:num w:numId="7">
    <w:abstractNumId w:val="15"/>
  </w:num>
  <w:num w:numId="8">
    <w:abstractNumId w:val="3"/>
  </w:num>
  <w:num w:numId="9">
    <w:abstractNumId w:val="9"/>
  </w:num>
  <w:num w:numId="10">
    <w:abstractNumId w:val="14"/>
  </w:num>
  <w:num w:numId="11">
    <w:abstractNumId w:val="21"/>
  </w:num>
  <w:num w:numId="12">
    <w:abstractNumId w:val="1"/>
  </w:num>
  <w:num w:numId="13">
    <w:abstractNumId w:val="17"/>
  </w:num>
  <w:num w:numId="14">
    <w:abstractNumId w:val="16"/>
  </w:num>
  <w:num w:numId="15">
    <w:abstractNumId w:val="10"/>
  </w:num>
  <w:num w:numId="16">
    <w:abstractNumId w:val="7"/>
  </w:num>
  <w:num w:numId="17">
    <w:abstractNumId w:val="0"/>
  </w:num>
  <w:num w:numId="18">
    <w:abstractNumId w:val="13"/>
  </w:num>
  <w:num w:numId="19">
    <w:abstractNumId w:val="5"/>
  </w:num>
  <w:num w:numId="20">
    <w:abstractNumId w:val="2"/>
  </w:num>
  <w:num w:numId="21">
    <w:abstractNumId w:val="6"/>
  </w:num>
  <w:num w:numId="22">
    <w:abstractNumId w:val="11"/>
  </w:num>
  <w:num w:numId="23">
    <w:abstractNumId w:val="19"/>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E8"/>
    <w:rsid w:val="00001C20"/>
    <w:rsid w:val="00002D6F"/>
    <w:rsid w:val="000033F4"/>
    <w:rsid w:val="000034E6"/>
    <w:rsid w:val="00003593"/>
    <w:rsid w:val="00004A80"/>
    <w:rsid w:val="000060AD"/>
    <w:rsid w:val="00007ABC"/>
    <w:rsid w:val="000112C8"/>
    <w:rsid w:val="0001170D"/>
    <w:rsid w:val="00012E8D"/>
    <w:rsid w:val="00014096"/>
    <w:rsid w:val="00016747"/>
    <w:rsid w:val="00016EB8"/>
    <w:rsid w:val="00020BFB"/>
    <w:rsid w:val="0002240C"/>
    <w:rsid w:val="00022FEA"/>
    <w:rsid w:val="0002428F"/>
    <w:rsid w:val="00024774"/>
    <w:rsid w:val="00025C32"/>
    <w:rsid w:val="00026D1D"/>
    <w:rsid w:val="00027215"/>
    <w:rsid w:val="000277F3"/>
    <w:rsid w:val="00027DFA"/>
    <w:rsid w:val="00030C85"/>
    <w:rsid w:val="0003307E"/>
    <w:rsid w:val="00033940"/>
    <w:rsid w:val="00034332"/>
    <w:rsid w:val="00034954"/>
    <w:rsid w:val="00034A28"/>
    <w:rsid w:val="00036660"/>
    <w:rsid w:val="000370D6"/>
    <w:rsid w:val="00037C40"/>
    <w:rsid w:val="0004039D"/>
    <w:rsid w:val="00041B0A"/>
    <w:rsid w:val="00042149"/>
    <w:rsid w:val="00042C02"/>
    <w:rsid w:val="00044188"/>
    <w:rsid w:val="000441D1"/>
    <w:rsid w:val="00046A58"/>
    <w:rsid w:val="00047343"/>
    <w:rsid w:val="0004734D"/>
    <w:rsid w:val="00047CB9"/>
    <w:rsid w:val="00052065"/>
    <w:rsid w:val="00054732"/>
    <w:rsid w:val="00060487"/>
    <w:rsid w:val="00060724"/>
    <w:rsid w:val="00060A05"/>
    <w:rsid w:val="00062E0F"/>
    <w:rsid w:val="0006360A"/>
    <w:rsid w:val="00064B75"/>
    <w:rsid w:val="00064BAE"/>
    <w:rsid w:val="0006509B"/>
    <w:rsid w:val="00065FB5"/>
    <w:rsid w:val="00066F36"/>
    <w:rsid w:val="00073043"/>
    <w:rsid w:val="0007308F"/>
    <w:rsid w:val="00073A65"/>
    <w:rsid w:val="000749CC"/>
    <w:rsid w:val="00074F6C"/>
    <w:rsid w:val="0007620C"/>
    <w:rsid w:val="00076CEE"/>
    <w:rsid w:val="000774E8"/>
    <w:rsid w:val="00077762"/>
    <w:rsid w:val="000778BC"/>
    <w:rsid w:val="00077FFA"/>
    <w:rsid w:val="00080024"/>
    <w:rsid w:val="00080D81"/>
    <w:rsid w:val="000813FE"/>
    <w:rsid w:val="00081447"/>
    <w:rsid w:val="0008174F"/>
    <w:rsid w:val="00081C29"/>
    <w:rsid w:val="0008234C"/>
    <w:rsid w:val="000828FC"/>
    <w:rsid w:val="000857D7"/>
    <w:rsid w:val="00086D9E"/>
    <w:rsid w:val="00090784"/>
    <w:rsid w:val="000909DA"/>
    <w:rsid w:val="00090AA8"/>
    <w:rsid w:val="00091B32"/>
    <w:rsid w:val="00092C89"/>
    <w:rsid w:val="000935B6"/>
    <w:rsid w:val="000939CA"/>
    <w:rsid w:val="00093EAC"/>
    <w:rsid w:val="00095241"/>
    <w:rsid w:val="000958EC"/>
    <w:rsid w:val="00095E31"/>
    <w:rsid w:val="00096121"/>
    <w:rsid w:val="000965CA"/>
    <w:rsid w:val="000975B2"/>
    <w:rsid w:val="00097D53"/>
    <w:rsid w:val="00097ED8"/>
    <w:rsid w:val="000A04DC"/>
    <w:rsid w:val="000A0614"/>
    <w:rsid w:val="000A1408"/>
    <w:rsid w:val="000A1562"/>
    <w:rsid w:val="000A1A95"/>
    <w:rsid w:val="000A2346"/>
    <w:rsid w:val="000A26F6"/>
    <w:rsid w:val="000A308A"/>
    <w:rsid w:val="000A360A"/>
    <w:rsid w:val="000A4AB5"/>
    <w:rsid w:val="000A4BFD"/>
    <w:rsid w:val="000A5173"/>
    <w:rsid w:val="000A5688"/>
    <w:rsid w:val="000A5BA2"/>
    <w:rsid w:val="000A61ED"/>
    <w:rsid w:val="000A6AA5"/>
    <w:rsid w:val="000A6C2C"/>
    <w:rsid w:val="000A6E94"/>
    <w:rsid w:val="000A7842"/>
    <w:rsid w:val="000B0A9B"/>
    <w:rsid w:val="000B17E1"/>
    <w:rsid w:val="000B4BAA"/>
    <w:rsid w:val="000B4FF3"/>
    <w:rsid w:val="000B5467"/>
    <w:rsid w:val="000B5AAD"/>
    <w:rsid w:val="000B5F98"/>
    <w:rsid w:val="000B6404"/>
    <w:rsid w:val="000C07EE"/>
    <w:rsid w:val="000C1EAC"/>
    <w:rsid w:val="000C236F"/>
    <w:rsid w:val="000C3751"/>
    <w:rsid w:val="000C3BD2"/>
    <w:rsid w:val="000C4158"/>
    <w:rsid w:val="000C5232"/>
    <w:rsid w:val="000C5263"/>
    <w:rsid w:val="000C62E6"/>
    <w:rsid w:val="000C667B"/>
    <w:rsid w:val="000C7467"/>
    <w:rsid w:val="000D00F8"/>
    <w:rsid w:val="000D15AB"/>
    <w:rsid w:val="000D1B21"/>
    <w:rsid w:val="000D3FF2"/>
    <w:rsid w:val="000D423D"/>
    <w:rsid w:val="000D47FA"/>
    <w:rsid w:val="000D4EE8"/>
    <w:rsid w:val="000D5085"/>
    <w:rsid w:val="000D5268"/>
    <w:rsid w:val="000D650A"/>
    <w:rsid w:val="000E0713"/>
    <w:rsid w:val="000E08F1"/>
    <w:rsid w:val="000E0A07"/>
    <w:rsid w:val="000E1025"/>
    <w:rsid w:val="000E301F"/>
    <w:rsid w:val="000E3C6F"/>
    <w:rsid w:val="000E3EC3"/>
    <w:rsid w:val="000E415F"/>
    <w:rsid w:val="000E4C54"/>
    <w:rsid w:val="000E4FB0"/>
    <w:rsid w:val="000E633E"/>
    <w:rsid w:val="000F02EF"/>
    <w:rsid w:val="000F03A9"/>
    <w:rsid w:val="000F094D"/>
    <w:rsid w:val="000F09A6"/>
    <w:rsid w:val="000F316B"/>
    <w:rsid w:val="000F3178"/>
    <w:rsid w:val="000F3843"/>
    <w:rsid w:val="000F47D9"/>
    <w:rsid w:val="000F4A46"/>
    <w:rsid w:val="000F50C5"/>
    <w:rsid w:val="000F5AC4"/>
    <w:rsid w:val="000F5F05"/>
    <w:rsid w:val="000F73D7"/>
    <w:rsid w:val="000F7536"/>
    <w:rsid w:val="000F7917"/>
    <w:rsid w:val="00100BA3"/>
    <w:rsid w:val="00100D20"/>
    <w:rsid w:val="00100EC9"/>
    <w:rsid w:val="0010242D"/>
    <w:rsid w:val="00103BF1"/>
    <w:rsid w:val="001056A1"/>
    <w:rsid w:val="00105F5D"/>
    <w:rsid w:val="00106CCD"/>
    <w:rsid w:val="00107D49"/>
    <w:rsid w:val="00110228"/>
    <w:rsid w:val="00110FC2"/>
    <w:rsid w:val="001117CB"/>
    <w:rsid w:val="00111CC1"/>
    <w:rsid w:val="00111FA6"/>
    <w:rsid w:val="001129A5"/>
    <w:rsid w:val="001136DC"/>
    <w:rsid w:val="00115FE2"/>
    <w:rsid w:val="00116A2B"/>
    <w:rsid w:val="00116D01"/>
    <w:rsid w:val="00120433"/>
    <w:rsid w:val="001209DA"/>
    <w:rsid w:val="00120C4D"/>
    <w:rsid w:val="00120DA1"/>
    <w:rsid w:val="001218BE"/>
    <w:rsid w:val="001225E6"/>
    <w:rsid w:val="00122AE3"/>
    <w:rsid w:val="00123362"/>
    <w:rsid w:val="00123DE1"/>
    <w:rsid w:val="0012499B"/>
    <w:rsid w:val="0012577A"/>
    <w:rsid w:val="001269BA"/>
    <w:rsid w:val="00126A77"/>
    <w:rsid w:val="00126D25"/>
    <w:rsid w:val="00127BFF"/>
    <w:rsid w:val="001305DC"/>
    <w:rsid w:val="00130BDB"/>
    <w:rsid w:val="001315FE"/>
    <w:rsid w:val="001329C1"/>
    <w:rsid w:val="00134132"/>
    <w:rsid w:val="0013499A"/>
    <w:rsid w:val="00134E50"/>
    <w:rsid w:val="00134E5E"/>
    <w:rsid w:val="0013586E"/>
    <w:rsid w:val="0014026A"/>
    <w:rsid w:val="0014161F"/>
    <w:rsid w:val="00141A3D"/>
    <w:rsid w:val="001425E2"/>
    <w:rsid w:val="001428EC"/>
    <w:rsid w:val="00142EF7"/>
    <w:rsid w:val="00144965"/>
    <w:rsid w:val="0014505A"/>
    <w:rsid w:val="00145FF9"/>
    <w:rsid w:val="00146DEB"/>
    <w:rsid w:val="00147955"/>
    <w:rsid w:val="00150B68"/>
    <w:rsid w:val="00150F31"/>
    <w:rsid w:val="001511E2"/>
    <w:rsid w:val="0015148E"/>
    <w:rsid w:val="00153257"/>
    <w:rsid w:val="00153977"/>
    <w:rsid w:val="001547F9"/>
    <w:rsid w:val="00155A2B"/>
    <w:rsid w:val="00156A11"/>
    <w:rsid w:val="00160411"/>
    <w:rsid w:val="00160903"/>
    <w:rsid w:val="0016198F"/>
    <w:rsid w:val="00161D1E"/>
    <w:rsid w:val="00161F96"/>
    <w:rsid w:val="00162236"/>
    <w:rsid w:val="00162266"/>
    <w:rsid w:val="00162406"/>
    <w:rsid w:val="00164A59"/>
    <w:rsid w:val="00164FDA"/>
    <w:rsid w:val="001665A5"/>
    <w:rsid w:val="00172863"/>
    <w:rsid w:val="00173349"/>
    <w:rsid w:val="001736E6"/>
    <w:rsid w:val="00173871"/>
    <w:rsid w:val="0017416A"/>
    <w:rsid w:val="001750B0"/>
    <w:rsid w:val="00175270"/>
    <w:rsid w:val="0017550C"/>
    <w:rsid w:val="00176AFC"/>
    <w:rsid w:val="00180C16"/>
    <w:rsid w:val="001811F5"/>
    <w:rsid w:val="0018143D"/>
    <w:rsid w:val="001825E8"/>
    <w:rsid w:val="00184BB7"/>
    <w:rsid w:val="00184BFD"/>
    <w:rsid w:val="0018561F"/>
    <w:rsid w:val="0018565D"/>
    <w:rsid w:val="00186007"/>
    <w:rsid w:val="0018696A"/>
    <w:rsid w:val="001870B8"/>
    <w:rsid w:val="001873E1"/>
    <w:rsid w:val="00192091"/>
    <w:rsid w:val="0019263A"/>
    <w:rsid w:val="00192963"/>
    <w:rsid w:val="00192B22"/>
    <w:rsid w:val="00193C2C"/>
    <w:rsid w:val="00193C4D"/>
    <w:rsid w:val="00195F30"/>
    <w:rsid w:val="001A0846"/>
    <w:rsid w:val="001A1749"/>
    <w:rsid w:val="001A24DC"/>
    <w:rsid w:val="001A47C3"/>
    <w:rsid w:val="001A47FD"/>
    <w:rsid w:val="001A4F0E"/>
    <w:rsid w:val="001A5FE7"/>
    <w:rsid w:val="001A6037"/>
    <w:rsid w:val="001A622C"/>
    <w:rsid w:val="001A6324"/>
    <w:rsid w:val="001A6678"/>
    <w:rsid w:val="001A6D19"/>
    <w:rsid w:val="001B0FD6"/>
    <w:rsid w:val="001B19C7"/>
    <w:rsid w:val="001B1A06"/>
    <w:rsid w:val="001B1B05"/>
    <w:rsid w:val="001B29D4"/>
    <w:rsid w:val="001B3F95"/>
    <w:rsid w:val="001B4519"/>
    <w:rsid w:val="001B45DD"/>
    <w:rsid w:val="001B5061"/>
    <w:rsid w:val="001B5110"/>
    <w:rsid w:val="001B65BF"/>
    <w:rsid w:val="001B6991"/>
    <w:rsid w:val="001B7B21"/>
    <w:rsid w:val="001B7FC4"/>
    <w:rsid w:val="001C013F"/>
    <w:rsid w:val="001C0349"/>
    <w:rsid w:val="001C148B"/>
    <w:rsid w:val="001C2178"/>
    <w:rsid w:val="001C2493"/>
    <w:rsid w:val="001C2F45"/>
    <w:rsid w:val="001C335C"/>
    <w:rsid w:val="001C570D"/>
    <w:rsid w:val="001C5ABB"/>
    <w:rsid w:val="001C7766"/>
    <w:rsid w:val="001D0BD7"/>
    <w:rsid w:val="001D1BC4"/>
    <w:rsid w:val="001D27BF"/>
    <w:rsid w:val="001D492F"/>
    <w:rsid w:val="001D761F"/>
    <w:rsid w:val="001E02C7"/>
    <w:rsid w:val="001E0DDA"/>
    <w:rsid w:val="001E1ADA"/>
    <w:rsid w:val="001E37FE"/>
    <w:rsid w:val="001E5013"/>
    <w:rsid w:val="001E5881"/>
    <w:rsid w:val="001E650A"/>
    <w:rsid w:val="001E7296"/>
    <w:rsid w:val="001F1D9E"/>
    <w:rsid w:val="001F1F9F"/>
    <w:rsid w:val="001F340C"/>
    <w:rsid w:val="001F3C47"/>
    <w:rsid w:val="001F4FE9"/>
    <w:rsid w:val="001F5843"/>
    <w:rsid w:val="001F7031"/>
    <w:rsid w:val="001F7068"/>
    <w:rsid w:val="001F7397"/>
    <w:rsid w:val="001F7739"/>
    <w:rsid w:val="00200088"/>
    <w:rsid w:val="0020027A"/>
    <w:rsid w:val="002003D3"/>
    <w:rsid w:val="00200DD2"/>
    <w:rsid w:val="0020224E"/>
    <w:rsid w:val="0020363C"/>
    <w:rsid w:val="00203AEF"/>
    <w:rsid w:val="0020513B"/>
    <w:rsid w:val="002057AD"/>
    <w:rsid w:val="002057E8"/>
    <w:rsid w:val="00205DD7"/>
    <w:rsid w:val="00205F99"/>
    <w:rsid w:val="00205FFF"/>
    <w:rsid w:val="002073CC"/>
    <w:rsid w:val="002076C2"/>
    <w:rsid w:val="00207D98"/>
    <w:rsid w:val="00210124"/>
    <w:rsid w:val="00210337"/>
    <w:rsid w:val="00210532"/>
    <w:rsid w:val="0021056E"/>
    <w:rsid w:val="0021162C"/>
    <w:rsid w:val="00211E03"/>
    <w:rsid w:val="002131FB"/>
    <w:rsid w:val="0021335E"/>
    <w:rsid w:val="002136E6"/>
    <w:rsid w:val="0021494E"/>
    <w:rsid w:val="00214F5A"/>
    <w:rsid w:val="002150C4"/>
    <w:rsid w:val="0021520A"/>
    <w:rsid w:val="0021560A"/>
    <w:rsid w:val="0022017F"/>
    <w:rsid w:val="00220701"/>
    <w:rsid w:val="00220715"/>
    <w:rsid w:val="00221C71"/>
    <w:rsid w:val="0022215D"/>
    <w:rsid w:val="00224B48"/>
    <w:rsid w:val="00225B47"/>
    <w:rsid w:val="00225DE3"/>
    <w:rsid w:val="00230724"/>
    <w:rsid w:val="0023100A"/>
    <w:rsid w:val="0023163A"/>
    <w:rsid w:val="00231FD4"/>
    <w:rsid w:val="00232F25"/>
    <w:rsid w:val="00233855"/>
    <w:rsid w:val="0023386B"/>
    <w:rsid w:val="00234477"/>
    <w:rsid w:val="00235B0F"/>
    <w:rsid w:val="0023645A"/>
    <w:rsid w:val="00236A0A"/>
    <w:rsid w:val="00237723"/>
    <w:rsid w:val="00240277"/>
    <w:rsid w:val="002409EE"/>
    <w:rsid w:val="0024109C"/>
    <w:rsid w:val="00241D0D"/>
    <w:rsid w:val="002438A8"/>
    <w:rsid w:val="00243DC2"/>
    <w:rsid w:val="002443BF"/>
    <w:rsid w:val="002464B8"/>
    <w:rsid w:val="00246709"/>
    <w:rsid w:val="00246977"/>
    <w:rsid w:val="00246CBD"/>
    <w:rsid w:val="00247097"/>
    <w:rsid w:val="00247D47"/>
    <w:rsid w:val="00250714"/>
    <w:rsid w:val="00250EA3"/>
    <w:rsid w:val="002525ED"/>
    <w:rsid w:val="00254007"/>
    <w:rsid w:val="00257C38"/>
    <w:rsid w:val="00260C4D"/>
    <w:rsid w:val="00260E64"/>
    <w:rsid w:val="0026201A"/>
    <w:rsid w:val="00262B9B"/>
    <w:rsid w:val="002631F1"/>
    <w:rsid w:val="00263715"/>
    <w:rsid w:val="00263ADB"/>
    <w:rsid w:val="00264DB8"/>
    <w:rsid w:val="00264E9A"/>
    <w:rsid w:val="00265477"/>
    <w:rsid w:val="002659B1"/>
    <w:rsid w:val="0026662D"/>
    <w:rsid w:val="00266EB9"/>
    <w:rsid w:val="00267498"/>
    <w:rsid w:val="00267F9D"/>
    <w:rsid w:val="002711D1"/>
    <w:rsid w:val="00271AFB"/>
    <w:rsid w:val="00272108"/>
    <w:rsid w:val="002762AB"/>
    <w:rsid w:val="00277DAA"/>
    <w:rsid w:val="002814FE"/>
    <w:rsid w:val="0028326B"/>
    <w:rsid w:val="002833C8"/>
    <w:rsid w:val="0028382A"/>
    <w:rsid w:val="0028458F"/>
    <w:rsid w:val="00285B3B"/>
    <w:rsid w:val="002869ED"/>
    <w:rsid w:val="00287631"/>
    <w:rsid w:val="00287656"/>
    <w:rsid w:val="002879BB"/>
    <w:rsid w:val="00290F38"/>
    <w:rsid w:val="0029104F"/>
    <w:rsid w:val="00291404"/>
    <w:rsid w:val="00292106"/>
    <w:rsid w:val="002928EB"/>
    <w:rsid w:val="002943BA"/>
    <w:rsid w:val="002960C0"/>
    <w:rsid w:val="00296C33"/>
    <w:rsid w:val="00296F0A"/>
    <w:rsid w:val="00297744"/>
    <w:rsid w:val="00297C20"/>
    <w:rsid w:val="002A02EC"/>
    <w:rsid w:val="002A1D58"/>
    <w:rsid w:val="002A2996"/>
    <w:rsid w:val="002A2ECC"/>
    <w:rsid w:val="002A369D"/>
    <w:rsid w:val="002A5AE0"/>
    <w:rsid w:val="002A69F8"/>
    <w:rsid w:val="002A6E91"/>
    <w:rsid w:val="002A7076"/>
    <w:rsid w:val="002B0CB9"/>
    <w:rsid w:val="002B0F50"/>
    <w:rsid w:val="002B23C1"/>
    <w:rsid w:val="002B23EB"/>
    <w:rsid w:val="002B26B6"/>
    <w:rsid w:val="002B2A5A"/>
    <w:rsid w:val="002B3C09"/>
    <w:rsid w:val="002B4F4B"/>
    <w:rsid w:val="002B62B4"/>
    <w:rsid w:val="002C00C9"/>
    <w:rsid w:val="002C0AA3"/>
    <w:rsid w:val="002C0D56"/>
    <w:rsid w:val="002C129D"/>
    <w:rsid w:val="002C2397"/>
    <w:rsid w:val="002C23E3"/>
    <w:rsid w:val="002C2409"/>
    <w:rsid w:val="002C3830"/>
    <w:rsid w:val="002C3B55"/>
    <w:rsid w:val="002C44EF"/>
    <w:rsid w:val="002C4F17"/>
    <w:rsid w:val="002C6D25"/>
    <w:rsid w:val="002C7AB4"/>
    <w:rsid w:val="002D0678"/>
    <w:rsid w:val="002D11DF"/>
    <w:rsid w:val="002D183C"/>
    <w:rsid w:val="002D2588"/>
    <w:rsid w:val="002D25AC"/>
    <w:rsid w:val="002D3657"/>
    <w:rsid w:val="002D3A90"/>
    <w:rsid w:val="002D3AFE"/>
    <w:rsid w:val="002D3CE9"/>
    <w:rsid w:val="002D4302"/>
    <w:rsid w:val="002D5E7E"/>
    <w:rsid w:val="002D5ED5"/>
    <w:rsid w:val="002D6BA9"/>
    <w:rsid w:val="002D6C39"/>
    <w:rsid w:val="002D7235"/>
    <w:rsid w:val="002E0C33"/>
    <w:rsid w:val="002E0E5E"/>
    <w:rsid w:val="002E10BD"/>
    <w:rsid w:val="002E2E8B"/>
    <w:rsid w:val="002E315E"/>
    <w:rsid w:val="002E3C86"/>
    <w:rsid w:val="002E4ECA"/>
    <w:rsid w:val="002E5E1C"/>
    <w:rsid w:val="002E5FB1"/>
    <w:rsid w:val="002E636C"/>
    <w:rsid w:val="002F0C20"/>
    <w:rsid w:val="002F21A0"/>
    <w:rsid w:val="002F2EEC"/>
    <w:rsid w:val="002F3923"/>
    <w:rsid w:val="002F473D"/>
    <w:rsid w:val="002F49E3"/>
    <w:rsid w:val="002F585A"/>
    <w:rsid w:val="002F60F3"/>
    <w:rsid w:val="002F6665"/>
    <w:rsid w:val="002F7273"/>
    <w:rsid w:val="00300FD9"/>
    <w:rsid w:val="003013D4"/>
    <w:rsid w:val="003015AE"/>
    <w:rsid w:val="0030242B"/>
    <w:rsid w:val="0030382E"/>
    <w:rsid w:val="00305B99"/>
    <w:rsid w:val="0030613B"/>
    <w:rsid w:val="00306223"/>
    <w:rsid w:val="00306224"/>
    <w:rsid w:val="003063A7"/>
    <w:rsid w:val="0030663A"/>
    <w:rsid w:val="0030674E"/>
    <w:rsid w:val="00307125"/>
    <w:rsid w:val="00310E28"/>
    <w:rsid w:val="00312985"/>
    <w:rsid w:val="00314CAB"/>
    <w:rsid w:val="00315E39"/>
    <w:rsid w:val="0032071D"/>
    <w:rsid w:val="00320AF0"/>
    <w:rsid w:val="00321848"/>
    <w:rsid w:val="00322FA2"/>
    <w:rsid w:val="003230B8"/>
    <w:rsid w:val="00323B3E"/>
    <w:rsid w:val="003255DD"/>
    <w:rsid w:val="00325EAD"/>
    <w:rsid w:val="00326C2E"/>
    <w:rsid w:val="00326D0E"/>
    <w:rsid w:val="00326D2E"/>
    <w:rsid w:val="00326FAC"/>
    <w:rsid w:val="00330328"/>
    <w:rsid w:val="003309A4"/>
    <w:rsid w:val="00330A80"/>
    <w:rsid w:val="003319D2"/>
    <w:rsid w:val="00332408"/>
    <w:rsid w:val="00332DDE"/>
    <w:rsid w:val="00335A4A"/>
    <w:rsid w:val="00336465"/>
    <w:rsid w:val="003366AC"/>
    <w:rsid w:val="0033676C"/>
    <w:rsid w:val="00336D4E"/>
    <w:rsid w:val="00337132"/>
    <w:rsid w:val="003375AC"/>
    <w:rsid w:val="003375FE"/>
    <w:rsid w:val="00337990"/>
    <w:rsid w:val="003400CA"/>
    <w:rsid w:val="0034048D"/>
    <w:rsid w:val="00341451"/>
    <w:rsid w:val="0034160E"/>
    <w:rsid w:val="00341700"/>
    <w:rsid w:val="00342198"/>
    <w:rsid w:val="003427C9"/>
    <w:rsid w:val="003433E0"/>
    <w:rsid w:val="00343BE5"/>
    <w:rsid w:val="00343D8D"/>
    <w:rsid w:val="003446E4"/>
    <w:rsid w:val="00344A72"/>
    <w:rsid w:val="00345716"/>
    <w:rsid w:val="00346426"/>
    <w:rsid w:val="00346632"/>
    <w:rsid w:val="00346D93"/>
    <w:rsid w:val="0035068A"/>
    <w:rsid w:val="00354A70"/>
    <w:rsid w:val="00355B57"/>
    <w:rsid w:val="00356DB2"/>
    <w:rsid w:val="00360116"/>
    <w:rsid w:val="0036233B"/>
    <w:rsid w:val="00364700"/>
    <w:rsid w:val="00364F82"/>
    <w:rsid w:val="00365D5A"/>
    <w:rsid w:val="00366587"/>
    <w:rsid w:val="00366808"/>
    <w:rsid w:val="00366F34"/>
    <w:rsid w:val="00367383"/>
    <w:rsid w:val="003678FA"/>
    <w:rsid w:val="00367CAB"/>
    <w:rsid w:val="0037040E"/>
    <w:rsid w:val="003709CB"/>
    <w:rsid w:val="003717C2"/>
    <w:rsid w:val="003717DF"/>
    <w:rsid w:val="003728B1"/>
    <w:rsid w:val="00372FF5"/>
    <w:rsid w:val="0037383C"/>
    <w:rsid w:val="00374249"/>
    <w:rsid w:val="0037573C"/>
    <w:rsid w:val="0037622E"/>
    <w:rsid w:val="00377234"/>
    <w:rsid w:val="00377E46"/>
    <w:rsid w:val="00380D45"/>
    <w:rsid w:val="00381256"/>
    <w:rsid w:val="00381ED5"/>
    <w:rsid w:val="0038377E"/>
    <w:rsid w:val="00383EF1"/>
    <w:rsid w:val="003851DE"/>
    <w:rsid w:val="0038584A"/>
    <w:rsid w:val="00387089"/>
    <w:rsid w:val="003876AC"/>
    <w:rsid w:val="00387C7E"/>
    <w:rsid w:val="00387E22"/>
    <w:rsid w:val="00390545"/>
    <w:rsid w:val="00390D65"/>
    <w:rsid w:val="00390EBF"/>
    <w:rsid w:val="00390EFE"/>
    <w:rsid w:val="0039223E"/>
    <w:rsid w:val="003926D0"/>
    <w:rsid w:val="003935C6"/>
    <w:rsid w:val="003940DE"/>
    <w:rsid w:val="00394AFB"/>
    <w:rsid w:val="00395011"/>
    <w:rsid w:val="003964B7"/>
    <w:rsid w:val="00396B90"/>
    <w:rsid w:val="003A055D"/>
    <w:rsid w:val="003A103A"/>
    <w:rsid w:val="003A2949"/>
    <w:rsid w:val="003A3468"/>
    <w:rsid w:val="003A519C"/>
    <w:rsid w:val="003A56D1"/>
    <w:rsid w:val="003A6B5C"/>
    <w:rsid w:val="003A714E"/>
    <w:rsid w:val="003A78A0"/>
    <w:rsid w:val="003A7F26"/>
    <w:rsid w:val="003B034A"/>
    <w:rsid w:val="003B039B"/>
    <w:rsid w:val="003B04C8"/>
    <w:rsid w:val="003B147C"/>
    <w:rsid w:val="003B173E"/>
    <w:rsid w:val="003B1C27"/>
    <w:rsid w:val="003B2200"/>
    <w:rsid w:val="003B2282"/>
    <w:rsid w:val="003B2765"/>
    <w:rsid w:val="003B39EB"/>
    <w:rsid w:val="003B4EEB"/>
    <w:rsid w:val="003B53F5"/>
    <w:rsid w:val="003B668C"/>
    <w:rsid w:val="003B7642"/>
    <w:rsid w:val="003C01D1"/>
    <w:rsid w:val="003C09AB"/>
    <w:rsid w:val="003C2380"/>
    <w:rsid w:val="003C2889"/>
    <w:rsid w:val="003C2971"/>
    <w:rsid w:val="003C31BF"/>
    <w:rsid w:val="003C3ED7"/>
    <w:rsid w:val="003C4342"/>
    <w:rsid w:val="003C46E7"/>
    <w:rsid w:val="003C4A14"/>
    <w:rsid w:val="003C4E32"/>
    <w:rsid w:val="003C6A29"/>
    <w:rsid w:val="003C6B06"/>
    <w:rsid w:val="003C7810"/>
    <w:rsid w:val="003D1E4C"/>
    <w:rsid w:val="003D264A"/>
    <w:rsid w:val="003D27F0"/>
    <w:rsid w:val="003D2AC9"/>
    <w:rsid w:val="003D322E"/>
    <w:rsid w:val="003D32BD"/>
    <w:rsid w:val="003D3B5B"/>
    <w:rsid w:val="003D5BC1"/>
    <w:rsid w:val="003D604C"/>
    <w:rsid w:val="003D62EB"/>
    <w:rsid w:val="003D6433"/>
    <w:rsid w:val="003E0F69"/>
    <w:rsid w:val="003E136F"/>
    <w:rsid w:val="003E1407"/>
    <w:rsid w:val="003E1810"/>
    <w:rsid w:val="003E2023"/>
    <w:rsid w:val="003E223E"/>
    <w:rsid w:val="003E28DB"/>
    <w:rsid w:val="003E41B2"/>
    <w:rsid w:val="003E5E20"/>
    <w:rsid w:val="003E6E3C"/>
    <w:rsid w:val="003E75C1"/>
    <w:rsid w:val="003F0518"/>
    <w:rsid w:val="003F08F9"/>
    <w:rsid w:val="003F0A63"/>
    <w:rsid w:val="003F0CD5"/>
    <w:rsid w:val="003F1393"/>
    <w:rsid w:val="003F1935"/>
    <w:rsid w:val="003F1B6D"/>
    <w:rsid w:val="003F253E"/>
    <w:rsid w:val="003F2C40"/>
    <w:rsid w:val="003F3244"/>
    <w:rsid w:val="003F35F3"/>
    <w:rsid w:val="003F404C"/>
    <w:rsid w:val="003F4384"/>
    <w:rsid w:val="003F5309"/>
    <w:rsid w:val="003F5651"/>
    <w:rsid w:val="003F5C14"/>
    <w:rsid w:val="003F6A2E"/>
    <w:rsid w:val="003F6A87"/>
    <w:rsid w:val="004000AA"/>
    <w:rsid w:val="00401114"/>
    <w:rsid w:val="0040123B"/>
    <w:rsid w:val="00401760"/>
    <w:rsid w:val="00403E78"/>
    <w:rsid w:val="0040564F"/>
    <w:rsid w:val="00405897"/>
    <w:rsid w:val="004063FF"/>
    <w:rsid w:val="00406DBD"/>
    <w:rsid w:val="00407921"/>
    <w:rsid w:val="00407BF5"/>
    <w:rsid w:val="00407D4E"/>
    <w:rsid w:val="004106AB"/>
    <w:rsid w:val="00412484"/>
    <w:rsid w:val="004137CE"/>
    <w:rsid w:val="00415F95"/>
    <w:rsid w:val="00415FC3"/>
    <w:rsid w:val="004163BF"/>
    <w:rsid w:val="00420606"/>
    <w:rsid w:val="00420FC1"/>
    <w:rsid w:val="00421C19"/>
    <w:rsid w:val="00422AD2"/>
    <w:rsid w:val="00422FFF"/>
    <w:rsid w:val="004230B7"/>
    <w:rsid w:val="0042384C"/>
    <w:rsid w:val="004301FE"/>
    <w:rsid w:val="00430201"/>
    <w:rsid w:val="004303C6"/>
    <w:rsid w:val="00430F8D"/>
    <w:rsid w:val="0043178B"/>
    <w:rsid w:val="00432883"/>
    <w:rsid w:val="00433D22"/>
    <w:rsid w:val="004355C1"/>
    <w:rsid w:val="00437033"/>
    <w:rsid w:val="004408F1"/>
    <w:rsid w:val="00441A09"/>
    <w:rsid w:val="00442974"/>
    <w:rsid w:val="00446283"/>
    <w:rsid w:val="004470C0"/>
    <w:rsid w:val="004472D9"/>
    <w:rsid w:val="0044747E"/>
    <w:rsid w:val="0044761D"/>
    <w:rsid w:val="00450844"/>
    <w:rsid w:val="0045113F"/>
    <w:rsid w:val="00451E8C"/>
    <w:rsid w:val="00453AC8"/>
    <w:rsid w:val="00453BCF"/>
    <w:rsid w:val="00453BE0"/>
    <w:rsid w:val="00454473"/>
    <w:rsid w:val="00456287"/>
    <w:rsid w:val="004568F1"/>
    <w:rsid w:val="004611B5"/>
    <w:rsid w:val="004619DF"/>
    <w:rsid w:val="00461ACD"/>
    <w:rsid w:val="00463881"/>
    <w:rsid w:val="004649F4"/>
    <w:rsid w:val="00464C80"/>
    <w:rsid w:val="00466ED0"/>
    <w:rsid w:val="00467133"/>
    <w:rsid w:val="00470F97"/>
    <w:rsid w:val="00471A2E"/>
    <w:rsid w:val="00473806"/>
    <w:rsid w:val="00473C44"/>
    <w:rsid w:val="00474AF1"/>
    <w:rsid w:val="0047665A"/>
    <w:rsid w:val="004766D4"/>
    <w:rsid w:val="00476BC9"/>
    <w:rsid w:val="004776BA"/>
    <w:rsid w:val="00477D55"/>
    <w:rsid w:val="00480194"/>
    <w:rsid w:val="00480297"/>
    <w:rsid w:val="00480464"/>
    <w:rsid w:val="00480B71"/>
    <w:rsid w:val="00481351"/>
    <w:rsid w:val="00482A80"/>
    <w:rsid w:val="00482A9C"/>
    <w:rsid w:val="00482D63"/>
    <w:rsid w:val="00482DE7"/>
    <w:rsid w:val="004840B5"/>
    <w:rsid w:val="004862A9"/>
    <w:rsid w:val="0048669C"/>
    <w:rsid w:val="00486D00"/>
    <w:rsid w:val="00487508"/>
    <w:rsid w:val="004903F2"/>
    <w:rsid w:val="004919AC"/>
    <w:rsid w:val="004921A1"/>
    <w:rsid w:val="00492F32"/>
    <w:rsid w:val="00493411"/>
    <w:rsid w:val="00494277"/>
    <w:rsid w:val="00494A07"/>
    <w:rsid w:val="004955D8"/>
    <w:rsid w:val="004956CC"/>
    <w:rsid w:val="0049615D"/>
    <w:rsid w:val="0049656D"/>
    <w:rsid w:val="00496F59"/>
    <w:rsid w:val="00497C9C"/>
    <w:rsid w:val="004A0738"/>
    <w:rsid w:val="004A09D4"/>
    <w:rsid w:val="004A131E"/>
    <w:rsid w:val="004A1343"/>
    <w:rsid w:val="004A1576"/>
    <w:rsid w:val="004A2138"/>
    <w:rsid w:val="004A396A"/>
    <w:rsid w:val="004A3971"/>
    <w:rsid w:val="004A48C7"/>
    <w:rsid w:val="004A4ED9"/>
    <w:rsid w:val="004A4FE0"/>
    <w:rsid w:val="004A5022"/>
    <w:rsid w:val="004A5056"/>
    <w:rsid w:val="004A5077"/>
    <w:rsid w:val="004A5741"/>
    <w:rsid w:val="004A5A57"/>
    <w:rsid w:val="004A626E"/>
    <w:rsid w:val="004A635A"/>
    <w:rsid w:val="004A679B"/>
    <w:rsid w:val="004B08A7"/>
    <w:rsid w:val="004B0945"/>
    <w:rsid w:val="004B0F77"/>
    <w:rsid w:val="004B0FDE"/>
    <w:rsid w:val="004B155B"/>
    <w:rsid w:val="004B21AB"/>
    <w:rsid w:val="004B31D7"/>
    <w:rsid w:val="004B5333"/>
    <w:rsid w:val="004B621A"/>
    <w:rsid w:val="004B6B51"/>
    <w:rsid w:val="004C157A"/>
    <w:rsid w:val="004C2C84"/>
    <w:rsid w:val="004C4669"/>
    <w:rsid w:val="004C551A"/>
    <w:rsid w:val="004C5683"/>
    <w:rsid w:val="004C5FE6"/>
    <w:rsid w:val="004C62F8"/>
    <w:rsid w:val="004C6B1C"/>
    <w:rsid w:val="004D00DE"/>
    <w:rsid w:val="004D0840"/>
    <w:rsid w:val="004D16D9"/>
    <w:rsid w:val="004D32D8"/>
    <w:rsid w:val="004D3589"/>
    <w:rsid w:val="004D390B"/>
    <w:rsid w:val="004D600E"/>
    <w:rsid w:val="004D6059"/>
    <w:rsid w:val="004D66FF"/>
    <w:rsid w:val="004D6B25"/>
    <w:rsid w:val="004E39E4"/>
    <w:rsid w:val="004E3DD8"/>
    <w:rsid w:val="004E40C1"/>
    <w:rsid w:val="004E53E7"/>
    <w:rsid w:val="004E5753"/>
    <w:rsid w:val="004E6A45"/>
    <w:rsid w:val="004E6F7B"/>
    <w:rsid w:val="004E7028"/>
    <w:rsid w:val="004F04F1"/>
    <w:rsid w:val="004F0B47"/>
    <w:rsid w:val="004F0C0D"/>
    <w:rsid w:val="004F0D9D"/>
    <w:rsid w:val="004F0E50"/>
    <w:rsid w:val="004F1962"/>
    <w:rsid w:val="004F1E49"/>
    <w:rsid w:val="004F336F"/>
    <w:rsid w:val="004F4AA6"/>
    <w:rsid w:val="004F5257"/>
    <w:rsid w:val="004F5694"/>
    <w:rsid w:val="004F5CF2"/>
    <w:rsid w:val="004F65DE"/>
    <w:rsid w:val="004F6B4D"/>
    <w:rsid w:val="004F7380"/>
    <w:rsid w:val="004F755E"/>
    <w:rsid w:val="004F77D5"/>
    <w:rsid w:val="004F788C"/>
    <w:rsid w:val="004F7B3D"/>
    <w:rsid w:val="00500E73"/>
    <w:rsid w:val="00501037"/>
    <w:rsid w:val="0050104A"/>
    <w:rsid w:val="00501846"/>
    <w:rsid w:val="00501CE7"/>
    <w:rsid w:val="005043EC"/>
    <w:rsid w:val="00505B64"/>
    <w:rsid w:val="00506886"/>
    <w:rsid w:val="0050752F"/>
    <w:rsid w:val="00507A5F"/>
    <w:rsid w:val="00510B03"/>
    <w:rsid w:val="005115A9"/>
    <w:rsid w:val="005115C2"/>
    <w:rsid w:val="00511CC9"/>
    <w:rsid w:val="00511E66"/>
    <w:rsid w:val="005133C0"/>
    <w:rsid w:val="0051533E"/>
    <w:rsid w:val="00516765"/>
    <w:rsid w:val="00520605"/>
    <w:rsid w:val="00521339"/>
    <w:rsid w:val="00522995"/>
    <w:rsid w:val="00522ECD"/>
    <w:rsid w:val="0052309E"/>
    <w:rsid w:val="005232E1"/>
    <w:rsid w:val="00523BD9"/>
    <w:rsid w:val="00523FB7"/>
    <w:rsid w:val="00525055"/>
    <w:rsid w:val="00526252"/>
    <w:rsid w:val="00530AD8"/>
    <w:rsid w:val="00530B87"/>
    <w:rsid w:val="00533727"/>
    <w:rsid w:val="00537157"/>
    <w:rsid w:val="00537286"/>
    <w:rsid w:val="0053792E"/>
    <w:rsid w:val="0053799C"/>
    <w:rsid w:val="00537C10"/>
    <w:rsid w:val="0054237C"/>
    <w:rsid w:val="00542C05"/>
    <w:rsid w:val="005436BF"/>
    <w:rsid w:val="005444C2"/>
    <w:rsid w:val="00544A1E"/>
    <w:rsid w:val="00545010"/>
    <w:rsid w:val="00545F94"/>
    <w:rsid w:val="005462FF"/>
    <w:rsid w:val="0054651B"/>
    <w:rsid w:val="00550852"/>
    <w:rsid w:val="0055090D"/>
    <w:rsid w:val="00551A33"/>
    <w:rsid w:val="00552468"/>
    <w:rsid w:val="005533F4"/>
    <w:rsid w:val="00554080"/>
    <w:rsid w:val="0055442E"/>
    <w:rsid w:val="005550E6"/>
    <w:rsid w:val="00555457"/>
    <w:rsid w:val="00556B5E"/>
    <w:rsid w:val="005579C3"/>
    <w:rsid w:val="00561A88"/>
    <w:rsid w:val="00564BA7"/>
    <w:rsid w:val="00564EB8"/>
    <w:rsid w:val="00565825"/>
    <w:rsid w:val="00571698"/>
    <w:rsid w:val="005721AF"/>
    <w:rsid w:val="005742B6"/>
    <w:rsid w:val="00575BC2"/>
    <w:rsid w:val="005768CC"/>
    <w:rsid w:val="0058024B"/>
    <w:rsid w:val="0058155A"/>
    <w:rsid w:val="0058278F"/>
    <w:rsid w:val="00583539"/>
    <w:rsid w:val="00583A0D"/>
    <w:rsid w:val="005843F2"/>
    <w:rsid w:val="0058456A"/>
    <w:rsid w:val="0058787C"/>
    <w:rsid w:val="005901D8"/>
    <w:rsid w:val="005917C4"/>
    <w:rsid w:val="00592440"/>
    <w:rsid w:val="005934EF"/>
    <w:rsid w:val="005939E8"/>
    <w:rsid w:val="00595D92"/>
    <w:rsid w:val="0059685C"/>
    <w:rsid w:val="00596F0E"/>
    <w:rsid w:val="00597CC6"/>
    <w:rsid w:val="00597E14"/>
    <w:rsid w:val="005A0B73"/>
    <w:rsid w:val="005A26B0"/>
    <w:rsid w:val="005A2E9F"/>
    <w:rsid w:val="005A3238"/>
    <w:rsid w:val="005A32B9"/>
    <w:rsid w:val="005A5B7C"/>
    <w:rsid w:val="005A63D2"/>
    <w:rsid w:val="005A6ECC"/>
    <w:rsid w:val="005B165F"/>
    <w:rsid w:val="005B2F08"/>
    <w:rsid w:val="005B3096"/>
    <w:rsid w:val="005B3AC8"/>
    <w:rsid w:val="005B4596"/>
    <w:rsid w:val="005B4AA5"/>
    <w:rsid w:val="005B4CCA"/>
    <w:rsid w:val="005B51DB"/>
    <w:rsid w:val="005B6650"/>
    <w:rsid w:val="005B67FB"/>
    <w:rsid w:val="005C0A09"/>
    <w:rsid w:val="005C3DCC"/>
    <w:rsid w:val="005C5792"/>
    <w:rsid w:val="005C5FC9"/>
    <w:rsid w:val="005C67B9"/>
    <w:rsid w:val="005C7466"/>
    <w:rsid w:val="005C7CBB"/>
    <w:rsid w:val="005D0624"/>
    <w:rsid w:val="005D06B5"/>
    <w:rsid w:val="005D15E7"/>
    <w:rsid w:val="005D1CD5"/>
    <w:rsid w:val="005D2E2E"/>
    <w:rsid w:val="005D30DF"/>
    <w:rsid w:val="005D34B0"/>
    <w:rsid w:val="005D4566"/>
    <w:rsid w:val="005D4737"/>
    <w:rsid w:val="005D5322"/>
    <w:rsid w:val="005D5A39"/>
    <w:rsid w:val="005D6D31"/>
    <w:rsid w:val="005D6FC5"/>
    <w:rsid w:val="005D72B1"/>
    <w:rsid w:val="005D735B"/>
    <w:rsid w:val="005D7D16"/>
    <w:rsid w:val="005E04A4"/>
    <w:rsid w:val="005E188E"/>
    <w:rsid w:val="005E1D73"/>
    <w:rsid w:val="005E2ABA"/>
    <w:rsid w:val="005E3B6B"/>
    <w:rsid w:val="005E3D3E"/>
    <w:rsid w:val="005E4AE8"/>
    <w:rsid w:val="005E4E65"/>
    <w:rsid w:val="005E688C"/>
    <w:rsid w:val="005E6C7C"/>
    <w:rsid w:val="005E75DD"/>
    <w:rsid w:val="005E788C"/>
    <w:rsid w:val="005F0820"/>
    <w:rsid w:val="005F2CBF"/>
    <w:rsid w:val="005F55A2"/>
    <w:rsid w:val="005F5AD0"/>
    <w:rsid w:val="005F65EB"/>
    <w:rsid w:val="006009E9"/>
    <w:rsid w:val="00600F0C"/>
    <w:rsid w:val="006014A7"/>
    <w:rsid w:val="00601591"/>
    <w:rsid w:val="0060172F"/>
    <w:rsid w:val="00601E8D"/>
    <w:rsid w:val="00603701"/>
    <w:rsid w:val="00604E9F"/>
    <w:rsid w:val="00605186"/>
    <w:rsid w:val="006059E9"/>
    <w:rsid w:val="00606807"/>
    <w:rsid w:val="00606CD1"/>
    <w:rsid w:val="00606ECD"/>
    <w:rsid w:val="00610AB6"/>
    <w:rsid w:val="006119B8"/>
    <w:rsid w:val="0061237C"/>
    <w:rsid w:val="00612877"/>
    <w:rsid w:val="0061293D"/>
    <w:rsid w:val="006131A8"/>
    <w:rsid w:val="0061320B"/>
    <w:rsid w:val="0061332C"/>
    <w:rsid w:val="006136B8"/>
    <w:rsid w:val="00614721"/>
    <w:rsid w:val="00614CDD"/>
    <w:rsid w:val="0061516E"/>
    <w:rsid w:val="00617242"/>
    <w:rsid w:val="006177B0"/>
    <w:rsid w:val="006179B2"/>
    <w:rsid w:val="0062037F"/>
    <w:rsid w:val="00621ECC"/>
    <w:rsid w:val="00622239"/>
    <w:rsid w:val="00622751"/>
    <w:rsid w:val="00622CB9"/>
    <w:rsid w:val="00623592"/>
    <w:rsid w:val="00624A3E"/>
    <w:rsid w:val="00626B88"/>
    <w:rsid w:val="00627ED0"/>
    <w:rsid w:val="006308F4"/>
    <w:rsid w:val="0063156A"/>
    <w:rsid w:val="00632140"/>
    <w:rsid w:val="006332F9"/>
    <w:rsid w:val="00633806"/>
    <w:rsid w:val="006339FC"/>
    <w:rsid w:val="0063465F"/>
    <w:rsid w:val="0063519C"/>
    <w:rsid w:val="00636B86"/>
    <w:rsid w:val="006401F8"/>
    <w:rsid w:val="00640F74"/>
    <w:rsid w:val="00641C5B"/>
    <w:rsid w:val="00644120"/>
    <w:rsid w:val="00644238"/>
    <w:rsid w:val="006455D6"/>
    <w:rsid w:val="00645A33"/>
    <w:rsid w:val="00645F87"/>
    <w:rsid w:val="00646042"/>
    <w:rsid w:val="0064688A"/>
    <w:rsid w:val="00646B88"/>
    <w:rsid w:val="006472D6"/>
    <w:rsid w:val="006510AF"/>
    <w:rsid w:val="00651808"/>
    <w:rsid w:val="0065184B"/>
    <w:rsid w:val="00651CDB"/>
    <w:rsid w:val="00652BF7"/>
    <w:rsid w:val="00653629"/>
    <w:rsid w:val="00653AB6"/>
    <w:rsid w:val="00654B77"/>
    <w:rsid w:val="006556FE"/>
    <w:rsid w:val="00655ADE"/>
    <w:rsid w:val="0065698A"/>
    <w:rsid w:val="00657478"/>
    <w:rsid w:val="00660314"/>
    <w:rsid w:val="0066070A"/>
    <w:rsid w:val="00660CD0"/>
    <w:rsid w:val="00662539"/>
    <w:rsid w:val="00663171"/>
    <w:rsid w:val="00663542"/>
    <w:rsid w:val="00664215"/>
    <w:rsid w:val="00664982"/>
    <w:rsid w:val="00664ED6"/>
    <w:rsid w:val="00666203"/>
    <w:rsid w:val="0066641D"/>
    <w:rsid w:val="00666FD6"/>
    <w:rsid w:val="00670EF9"/>
    <w:rsid w:val="00670F6F"/>
    <w:rsid w:val="006717D7"/>
    <w:rsid w:val="00672DDF"/>
    <w:rsid w:val="00673B83"/>
    <w:rsid w:val="00675396"/>
    <w:rsid w:val="0067603D"/>
    <w:rsid w:val="00676525"/>
    <w:rsid w:val="006765F8"/>
    <w:rsid w:val="006773E4"/>
    <w:rsid w:val="0067745C"/>
    <w:rsid w:val="00677CA3"/>
    <w:rsid w:val="0068148B"/>
    <w:rsid w:val="006830C0"/>
    <w:rsid w:val="00683633"/>
    <w:rsid w:val="006836C9"/>
    <w:rsid w:val="00683DA0"/>
    <w:rsid w:val="00683F1C"/>
    <w:rsid w:val="006847B6"/>
    <w:rsid w:val="00686582"/>
    <w:rsid w:val="006869C0"/>
    <w:rsid w:val="00686A39"/>
    <w:rsid w:val="00687B83"/>
    <w:rsid w:val="00690F60"/>
    <w:rsid w:val="0069125C"/>
    <w:rsid w:val="006912B3"/>
    <w:rsid w:val="006917F3"/>
    <w:rsid w:val="00692396"/>
    <w:rsid w:val="00692871"/>
    <w:rsid w:val="006928CE"/>
    <w:rsid w:val="00692A01"/>
    <w:rsid w:val="00692BCE"/>
    <w:rsid w:val="00693827"/>
    <w:rsid w:val="006943A8"/>
    <w:rsid w:val="00696CBD"/>
    <w:rsid w:val="006A0416"/>
    <w:rsid w:val="006A0563"/>
    <w:rsid w:val="006A1424"/>
    <w:rsid w:val="006A2C03"/>
    <w:rsid w:val="006A2FE2"/>
    <w:rsid w:val="006A37AF"/>
    <w:rsid w:val="006A3BEF"/>
    <w:rsid w:val="006A460B"/>
    <w:rsid w:val="006B0D60"/>
    <w:rsid w:val="006B0E05"/>
    <w:rsid w:val="006B0F4E"/>
    <w:rsid w:val="006B1029"/>
    <w:rsid w:val="006B3322"/>
    <w:rsid w:val="006B3FD9"/>
    <w:rsid w:val="006B4A88"/>
    <w:rsid w:val="006B54AD"/>
    <w:rsid w:val="006B573E"/>
    <w:rsid w:val="006B5FC9"/>
    <w:rsid w:val="006B784A"/>
    <w:rsid w:val="006C08BF"/>
    <w:rsid w:val="006C2138"/>
    <w:rsid w:val="006C2158"/>
    <w:rsid w:val="006C2454"/>
    <w:rsid w:val="006C25BD"/>
    <w:rsid w:val="006C2627"/>
    <w:rsid w:val="006C2E99"/>
    <w:rsid w:val="006C33B6"/>
    <w:rsid w:val="006C35C6"/>
    <w:rsid w:val="006C3BD6"/>
    <w:rsid w:val="006C3FC7"/>
    <w:rsid w:val="006C40D9"/>
    <w:rsid w:val="006C4A9D"/>
    <w:rsid w:val="006C4B53"/>
    <w:rsid w:val="006C57C4"/>
    <w:rsid w:val="006C7730"/>
    <w:rsid w:val="006C7F6E"/>
    <w:rsid w:val="006D1D5B"/>
    <w:rsid w:val="006D24F3"/>
    <w:rsid w:val="006D3791"/>
    <w:rsid w:val="006D414A"/>
    <w:rsid w:val="006D449F"/>
    <w:rsid w:val="006D7693"/>
    <w:rsid w:val="006D7C5E"/>
    <w:rsid w:val="006E0D9D"/>
    <w:rsid w:val="006E1875"/>
    <w:rsid w:val="006E22E0"/>
    <w:rsid w:val="006E3EBC"/>
    <w:rsid w:val="006E5240"/>
    <w:rsid w:val="006E5346"/>
    <w:rsid w:val="006E5606"/>
    <w:rsid w:val="006E57C1"/>
    <w:rsid w:val="006E5DB8"/>
    <w:rsid w:val="006E6C51"/>
    <w:rsid w:val="006E6F35"/>
    <w:rsid w:val="006F0DA3"/>
    <w:rsid w:val="006F175A"/>
    <w:rsid w:val="006F1FEE"/>
    <w:rsid w:val="006F23A4"/>
    <w:rsid w:val="006F3AF2"/>
    <w:rsid w:val="006F3CD7"/>
    <w:rsid w:val="006F3E10"/>
    <w:rsid w:val="006F4439"/>
    <w:rsid w:val="006F4D28"/>
    <w:rsid w:val="006F52E1"/>
    <w:rsid w:val="007021DD"/>
    <w:rsid w:val="007068F3"/>
    <w:rsid w:val="00707437"/>
    <w:rsid w:val="00707A03"/>
    <w:rsid w:val="00707BE2"/>
    <w:rsid w:val="00707EDB"/>
    <w:rsid w:val="00710CF5"/>
    <w:rsid w:val="00711308"/>
    <w:rsid w:val="007113A9"/>
    <w:rsid w:val="007139FA"/>
    <w:rsid w:val="00713C02"/>
    <w:rsid w:val="00714243"/>
    <w:rsid w:val="007143FB"/>
    <w:rsid w:val="00714B20"/>
    <w:rsid w:val="0071555B"/>
    <w:rsid w:val="00715F49"/>
    <w:rsid w:val="0071635E"/>
    <w:rsid w:val="007163CC"/>
    <w:rsid w:val="007175A6"/>
    <w:rsid w:val="00717ECF"/>
    <w:rsid w:val="007202BD"/>
    <w:rsid w:val="00720DA0"/>
    <w:rsid w:val="00721C6C"/>
    <w:rsid w:val="0072289A"/>
    <w:rsid w:val="0072396B"/>
    <w:rsid w:val="00724573"/>
    <w:rsid w:val="007256BB"/>
    <w:rsid w:val="0072630C"/>
    <w:rsid w:val="0072726B"/>
    <w:rsid w:val="00727836"/>
    <w:rsid w:val="00727B59"/>
    <w:rsid w:val="00727F87"/>
    <w:rsid w:val="00731237"/>
    <w:rsid w:val="00732F83"/>
    <w:rsid w:val="00733CFF"/>
    <w:rsid w:val="00733FB4"/>
    <w:rsid w:val="00734374"/>
    <w:rsid w:val="007344DC"/>
    <w:rsid w:val="00734C2F"/>
    <w:rsid w:val="007355B0"/>
    <w:rsid w:val="00735763"/>
    <w:rsid w:val="00736AAD"/>
    <w:rsid w:val="00740B0D"/>
    <w:rsid w:val="0074154A"/>
    <w:rsid w:val="00741FE9"/>
    <w:rsid w:val="0074287E"/>
    <w:rsid w:val="00742D98"/>
    <w:rsid w:val="00742FB7"/>
    <w:rsid w:val="007436BF"/>
    <w:rsid w:val="007446F5"/>
    <w:rsid w:val="00745995"/>
    <w:rsid w:val="007463B6"/>
    <w:rsid w:val="00746A75"/>
    <w:rsid w:val="007508FB"/>
    <w:rsid w:val="00750E85"/>
    <w:rsid w:val="00750E97"/>
    <w:rsid w:val="00751121"/>
    <w:rsid w:val="007528CC"/>
    <w:rsid w:val="0075294D"/>
    <w:rsid w:val="00753936"/>
    <w:rsid w:val="00755908"/>
    <w:rsid w:val="00757F13"/>
    <w:rsid w:val="00760479"/>
    <w:rsid w:val="00760A34"/>
    <w:rsid w:val="007613B6"/>
    <w:rsid w:val="007615A1"/>
    <w:rsid w:val="00761D61"/>
    <w:rsid w:val="00762F67"/>
    <w:rsid w:val="007632E9"/>
    <w:rsid w:val="00764674"/>
    <w:rsid w:val="00764EE3"/>
    <w:rsid w:val="007655A2"/>
    <w:rsid w:val="0076608D"/>
    <w:rsid w:val="00766797"/>
    <w:rsid w:val="007669B2"/>
    <w:rsid w:val="007673AE"/>
    <w:rsid w:val="0076761A"/>
    <w:rsid w:val="0077107F"/>
    <w:rsid w:val="007719E2"/>
    <w:rsid w:val="0077228D"/>
    <w:rsid w:val="007727DF"/>
    <w:rsid w:val="00772A96"/>
    <w:rsid w:val="00772D4A"/>
    <w:rsid w:val="00773450"/>
    <w:rsid w:val="007747E4"/>
    <w:rsid w:val="00774ECA"/>
    <w:rsid w:val="007750C8"/>
    <w:rsid w:val="0077556E"/>
    <w:rsid w:val="0077569B"/>
    <w:rsid w:val="00775A97"/>
    <w:rsid w:val="00776DD1"/>
    <w:rsid w:val="00777611"/>
    <w:rsid w:val="007818F3"/>
    <w:rsid w:val="00781BF5"/>
    <w:rsid w:val="007830E0"/>
    <w:rsid w:val="00783A7F"/>
    <w:rsid w:val="0078429E"/>
    <w:rsid w:val="00784E9B"/>
    <w:rsid w:val="00786913"/>
    <w:rsid w:val="007871E8"/>
    <w:rsid w:val="0078749E"/>
    <w:rsid w:val="00787730"/>
    <w:rsid w:val="00787E65"/>
    <w:rsid w:val="007933CE"/>
    <w:rsid w:val="00794012"/>
    <w:rsid w:val="00795A5B"/>
    <w:rsid w:val="00795F7E"/>
    <w:rsid w:val="00797381"/>
    <w:rsid w:val="00797964"/>
    <w:rsid w:val="00797C14"/>
    <w:rsid w:val="007A044D"/>
    <w:rsid w:val="007A0741"/>
    <w:rsid w:val="007A098B"/>
    <w:rsid w:val="007A2E1C"/>
    <w:rsid w:val="007A358B"/>
    <w:rsid w:val="007A48A1"/>
    <w:rsid w:val="007A4A62"/>
    <w:rsid w:val="007A4DCD"/>
    <w:rsid w:val="007A57DC"/>
    <w:rsid w:val="007A6526"/>
    <w:rsid w:val="007A7914"/>
    <w:rsid w:val="007A7CC7"/>
    <w:rsid w:val="007B01D0"/>
    <w:rsid w:val="007B02FF"/>
    <w:rsid w:val="007B0725"/>
    <w:rsid w:val="007B0ECF"/>
    <w:rsid w:val="007B193F"/>
    <w:rsid w:val="007B3167"/>
    <w:rsid w:val="007B33FC"/>
    <w:rsid w:val="007B34A4"/>
    <w:rsid w:val="007B46E3"/>
    <w:rsid w:val="007B57CA"/>
    <w:rsid w:val="007B6E3B"/>
    <w:rsid w:val="007B7853"/>
    <w:rsid w:val="007B7A31"/>
    <w:rsid w:val="007C0F0F"/>
    <w:rsid w:val="007C2EBF"/>
    <w:rsid w:val="007C40C6"/>
    <w:rsid w:val="007C4951"/>
    <w:rsid w:val="007C5B5C"/>
    <w:rsid w:val="007C60E6"/>
    <w:rsid w:val="007D1342"/>
    <w:rsid w:val="007D3B19"/>
    <w:rsid w:val="007D3D2D"/>
    <w:rsid w:val="007D4063"/>
    <w:rsid w:val="007D4E63"/>
    <w:rsid w:val="007D7D60"/>
    <w:rsid w:val="007E1056"/>
    <w:rsid w:val="007E1D73"/>
    <w:rsid w:val="007E25DF"/>
    <w:rsid w:val="007E27F1"/>
    <w:rsid w:val="007E3D17"/>
    <w:rsid w:val="007E493F"/>
    <w:rsid w:val="007E51D9"/>
    <w:rsid w:val="007E5582"/>
    <w:rsid w:val="007E5A85"/>
    <w:rsid w:val="007E6774"/>
    <w:rsid w:val="007E6CF9"/>
    <w:rsid w:val="007F003D"/>
    <w:rsid w:val="007F168F"/>
    <w:rsid w:val="007F23E6"/>
    <w:rsid w:val="007F2930"/>
    <w:rsid w:val="007F4367"/>
    <w:rsid w:val="007F4FA1"/>
    <w:rsid w:val="007F6D79"/>
    <w:rsid w:val="007F6DBD"/>
    <w:rsid w:val="007F70D2"/>
    <w:rsid w:val="007F7310"/>
    <w:rsid w:val="007F7AE3"/>
    <w:rsid w:val="007F7F72"/>
    <w:rsid w:val="00800D22"/>
    <w:rsid w:val="008014C5"/>
    <w:rsid w:val="00802F23"/>
    <w:rsid w:val="00803480"/>
    <w:rsid w:val="00803ACE"/>
    <w:rsid w:val="0080448B"/>
    <w:rsid w:val="00804ED0"/>
    <w:rsid w:val="008069EC"/>
    <w:rsid w:val="00807549"/>
    <w:rsid w:val="00807915"/>
    <w:rsid w:val="008106E0"/>
    <w:rsid w:val="00810D4A"/>
    <w:rsid w:val="008126D6"/>
    <w:rsid w:val="00812903"/>
    <w:rsid w:val="00813880"/>
    <w:rsid w:val="008139FD"/>
    <w:rsid w:val="00813CD8"/>
    <w:rsid w:val="00813CEF"/>
    <w:rsid w:val="00813E4E"/>
    <w:rsid w:val="00814621"/>
    <w:rsid w:val="00814B91"/>
    <w:rsid w:val="00814BCE"/>
    <w:rsid w:val="00814D44"/>
    <w:rsid w:val="00816527"/>
    <w:rsid w:val="00820D93"/>
    <w:rsid w:val="0082212B"/>
    <w:rsid w:val="00822A36"/>
    <w:rsid w:val="0082323E"/>
    <w:rsid w:val="008243E7"/>
    <w:rsid w:val="00824990"/>
    <w:rsid w:val="00824E48"/>
    <w:rsid w:val="00824F0E"/>
    <w:rsid w:val="008255DE"/>
    <w:rsid w:val="00831905"/>
    <w:rsid w:val="00832DD0"/>
    <w:rsid w:val="00833558"/>
    <w:rsid w:val="00833BF1"/>
    <w:rsid w:val="00833EE7"/>
    <w:rsid w:val="00834322"/>
    <w:rsid w:val="008350C9"/>
    <w:rsid w:val="00836903"/>
    <w:rsid w:val="00840290"/>
    <w:rsid w:val="00841268"/>
    <w:rsid w:val="008414C1"/>
    <w:rsid w:val="008418E6"/>
    <w:rsid w:val="00842466"/>
    <w:rsid w:val="008429DE"/>
    <w:rsid w:val="00842FAE"/>
    <w:rsid w:val="00843D98"/>
    <w:rsid w:val="008443C6"/>
    <w:rsid w:val="00845923"/>
    <w:rsid w:val="0084687A"/>
    <w:rsid w:val="00846F23"/>
    <w:rsid w:val="00847DF7"/>
    <w:rsid w:val="0085025B"/>
    <w:rsid w:val="008514E9"/>
    <w:rsid w:val="00853484"/>
    <w:rsid w:val="00854816"/>
    <w:rsid w:val="00855600"/>
    <w:rsid w:val="00857088"/>
    <w:rsid w:val="00857CC0"/>
    <w:rsid w:val="008600B7"/>
    <w:rsid w:val="008612BB"/>
    <w:rsid w:val="008614C3"/>
    <w:rsid w:val="008616F6"/>
    <w:rsid w:val="00863653"/>
    <w:rsid w:val="0086368E"/>
    <w:rsid w:val="00864E0A"/>
    <w:rsid w:val="00864F96"/>
    <w:rsid w:val="00865077"/>
    <w:rsid w:val="008650B7"/>
    <w:rsid w:val="008655C3"/>
    <w:rsid w:val="00865FB1"/>
    <w:rsid w:val="008676BE"/>
    <w:rsid w:val="0087037B"/>
    <w:rsid w:val="00871D75"/>
    <w:rsid w:val="008725D7"/>
    <w:rsid w:val="00872E8E"/>
    <w:rsid w:val="0087530B"/>
    <w:rsid w:val="008756F3"/>
    <w:rsid w:val="00875CC3"/>
    <w:rsid w:val="00875F12"/>
    <w:rsid w:val="00877089"/>
    <w:rsid w:val="00877F35"/>
    <w:rsid w:val="008803FB"/>
    <w:rsid w:val="00880B97"/>
    <w:rsid w:val="008811B2"/>
    <w:rsid w:val="00881EF5"/>
    <w:rsid w:val="00881FB9"/>
    <w:rsid w:val="008821DA"/>
    <w:rsid w:val="00882EE4"/>
    <w:rsid w:val="00882EE6"/>
    <w:rsid w:val="00885F39"/>
    <w:rsid w:val="00887364"/>
    <w:rsid w:val="00887F29"/>
    <w:rsid w:val="00890228"/>
    <w:rsid w:val="008920E8"/>
    <w:rsid w:val="008921FF"/>
    <w:rsid w:val="00892326"/>
    <w:rsid w:val="008927C6"/>
    <w:rsid w:val="00894181"/>
    <w:rsid w:val="00894950"/>
    <w:rsid w:val="008950F4"/>
    <w:rsid w:val="00895CE0"/>
    <w:rsid w:val="00897B5E"/>
    <w:rsid w:val="00897D83"/>
    <w:rsid w:val="008A0316"/>
    <w:rsid w:val="008A04E0"/>
    <w:rsid w:val="008A162C"/>
    <w:rsid w:val="008A3180"/>
    <w:rsid w:val="008A4C1A"/>
    <w:rsid w:val="008A4F12"/>
    <w:rsid w:val="008A5B4C"/>
    <w:rsid w:val="008A6525"/>
    <w:rsid w:val="008B010F"/>
    <w:rsid w:val="008B1193"/>
    <w:rsid w:val="008B1B09"/>
    <w:rsid w:val="008B232E"/>
    <w:rsid w:val="008B4DE7"/>
    <w:rsid w:val="008B5F74"/>
    <w:rsid w:val="008B718F"/>
    <w:rsid w:val="008C0E45"/>
    <w:rsid w:val="008C1032"/>
    <w:rsid w:val="008C233C"/>
    <w:rsid w:val="008C447F"/>
    <w:rsid w:val="008C494B"/>
    <w:rsid w:val="008C4B2E"/>
    <w:rsid w:val="008C4CF2"/>
    <w:rsid w:val="008C554B"/>
    <w:rsid w:val="008C7513"/>
    <w:rsid w:val="008D1552"/>
    <w:rsid w:val="008D2CF9"/>
    <w:rsid w:val="008D370E"/>
    <w:rsid w:val="008D48E2"/>
    <w:rsid w:val="008D4D4D"/>
    <w:rsid w:val="008D5B93"/>
    <w:rsid w:val="008D6280"/>
    <w:rsid w:val="008D69A8"/>
    <w:rsid w:val="008D7FB4"/>
    <w:rsid w:val="008E0D88"/>
    <w:rsid w:val="008E1895"/>
    <w:rsid w:val="008E2885"/>
    <w:rsid w:val="008E320F"/>
    <w:rsid w:val="008E3C9B"/>
    <w:rsid w:val="008E3CD0"/>
    <w:rsid w:val="008E5807"/>
    <w:rsid w:val="008E6007"/>
    <w:rsid w:val="008E62E8"/>
    <w:rsid w:val="008E686A"/>
    <w:rsid w:val="008E7D97"/>
    <w:rsid w:val="008F0A48"/>
    <w:rsid w:val="008F1466"/>
    <w:rsid w:val="008F2888"/>
    <w:rsid w:val="008F2922"/>
    <w:rsid w:val="008F2B45"/>
    <w:rsid w:val="008F3366"/>
    <w:rsid w:val="008F44B2"/>
    <w:rsid w:val="008F4798"/>
    <w:rsid w:val="008F4D8F"/>
    <w:rsid w:val="008F545D"/>
    <w:rsid w:val="008F56B4"/>
    <w:rsid w:val="008F5EF9"/>
    <w:rsid w:val="00900A06"/>
    <w:rsid w:val="0090112F"/>
    <w:rsid w:val="009030BF"/>
    <w:rsid w:val="00903342"/>
    <w:rsid w:val="009034EA"/>
    <w:rsid w:val="0090378C"/>
    <w:rsid w:val="0090380A"/>
    <w:rsid w:val="00903BE5"/>
    <w:rsid w:val="00904820"/>
    <w:rsid w:val="00905FE0"/>
    <w:rsid w:val="009065D1"/>
    <w:rsid w:val="00906FFC"/>
    <w:rsid w:val="009076BB"/>
    <w:rsid w:val="00910A6A"/>
    <w:rsid w:val="00910EDC"/>
    <w:rsid w:val="00911CA8"/>
    <w:rsid w:val="00911CC2"/>
    <w:rsid w:val="00912748"/>
    <w:rsid w:val="0091334D"/>
    <w:rsid w:val="009133F8"/>
    <w:rsid w:val="00913AD3"/>
    <w:rsid w:val="00913AE8"/>
    <w:rsid w:val="009146B0"/>
    <w:rsid w:val="00915A91"/>
    <w:rsid w:val="009162C0"/>
    <w:rsid w:val="00916EE3"/>
    <w:rsid w:val="0091700E"/>
    <w:rsid w:val="009215CE"/>
    <w:rsid w:val="009218DF"/>
    <w:rsid w:val="009220C1"/>
    <w:rsid w:val="00922DAB"/>
    <w:rsid w:val="00924A0F"/>
    <w:rsid w:val="00925F1C"/>
    <w:rsid w:val="009263C0"/>
    <w:rsid w:val="009264CD"/>
    <w:rsid w:val="009279B3"/>
    <w:rsid w:val="009304BE"/>
    <w:rsid w:val="00930738"/>
    <w:rsid w:val="00930D61"/>
    <w:rsid w:val="00931416"/>
    <w:rsid w:val="009317BE"/>
    <w:rsid w:val="00931833"/>
    <w:rsid w:val="00931FA7"/>
    <w:rsid w:val="00932094"/>
    <w:rsid w:val="00932709"/>
    <w:rsid w:val="009332F6"/>
    <w:rsid w:val="0093349D"/>
    <w:rsid w:val="00933822"/>
    <w:rsid w:val="0093452D"/>
    <w:rsid w:val="00934DAE"/>
    <w:rsid w:val="00934E1E"/>
    <w:rsid w:val="0093510F"/>
    <w:rsid w:val="0093551D"/>
    <w:rsid w:val="009375F3"/>
    <w:rsid w:val="0093796C"/>
    <w:rsid w:val="00940834"/>
    <w:rsid w:val="00941DE8"/>
    <w:rsid w:val="00942916"/>
    <w:rsid w:val="00942B18"/>
    <w:rsid w:val="00942DC3"/>
    <w:rsid w:val="0094543C"/>
    <w:rsid w:val="0094659A"/>
    <w:rsid w:val="00946A1F"/>
    <w:rsid w:val="00947048"/>
    <w:rsid w:val="009475AC"/>
    <w:rsid w:val="00947C4C"/>
    <w:rsid w:val="00947F5E"/>
    <w:rsid w:val="009508D2"/>
    <w:rsid w:val="00950CFA"/>
    <w:rsid w:val="00955D50"/>
    <w:rsid w:val="0095646D"/>
    <w:rsid w:val="00956DF7"/>
    <w:rsid w:val="00960314"/>
    <w:rsid w:val="00961F9A"/>
    <w:rsid w:val="00962202"/>
    <w:rsid w:val="009633AF"/>
    <w:rsid w:val="009634EA"/>
    <w:rsid w:val="00963C40"/>
    <w:rsid w:val="0096441A"/>
    <w:rsid w:val="009657E2"/>
    <w:rsid w:val="00965849"/>
    <w:rsid w:val="00966391"/>
    <w:rsid w:val="00966994"/>
    <w:rsid w:val="00967281"/>
    <w:rsid w:val="00967B8E"/>
    <w:rsid w:val="00967D09"/>
    <w:rsid w:val="00967F1A"/>
    <w:rsid w:val="009700FC"/>
    <w:rsid w:val="0097062F"/>
    <w:rsid w:val="00970811"/>
    <w:rsid w:val="00971927"/>
    <w:rsid w:val="00971DC9"/>
    <w:rsid w:val="00972085"/>
    <w:rsid w:val="00972999"/>
    <w:rsid w:val="00973111"/>
    <w:rsid w:val="00974A57"/>
    <w:rsid w:val="00975BCA"/>
    <w:rsid w:val="00975EC9"/>
    <w:rsid w:val="00977A81"/>
    <w:rsid w:val="00980E38"/>
    <w:rsid w:val="00981BF8"/>
    <w:rsid w:val="009820AF"/>
    <w:rsid w:val="0098269F"/>
    <w:rsid w:val="00982A2F"/>
    <w:rsid w:val="00982B8F"/>
    <w:rsid w:val="00982E21"/>
    <w:rsid w:val="009837AF"/>
    <w:rsid w:val="00983A87"/>
    <w:rsid w:val="00983DFB"/>
    <w:rsid w:val="00984D3A"/>
    <w:rsid w:val="0098507E"/>
    <w:rsid w:val="009851F4"/>
    <w:rsid w:val="00985905"/>
    <w:rsid w:val="00986D08"/>
    <w:rsid w:val="0098742C"/>
    <w:rsid w:val="00987604"/>
    <w:rsid w:val="00987FBA"/>
    <w:rsid w:val="009902B9"/>
    <w:rsid w:val="00990F77"/>
    <w:rsid w:val="00991A53"/>
    <w:rsid w:val="00992CC7"/>
    <w:rsid w:val="00992F1E"/>
    <w:rsid w:val="00993D4E"/>
    <w:rsid w:val="00994703"/>
    <w:rsid w:val="009954AF"/>
    <w:rsid w:val="00996162"/>
    <w:rsid w:val="00997D9E"/>
    <w:rsid w:val="009A1244"/>
    <w:rsid w:val="009A195D"/>
    <w:rsid w:val="009A2091"/>
    <w:rsid w:val="009A2600"/>
    <w:rsid w:val="009A269E"/>
    <w:rsid w:val="009A29B4"/>
    <w:rsid w:val="009A3D2C"/>
    <w:rsid w:val="009A475D"/>
    <w:rsid w:val="009A4925"/>
    <w:rsid w:val="009A4A31"/>
    <w:rsid w:val="009A5C82"/>
    <w:rsid w:val="009A6512"/>
    <w:rsid w:val="009A6F31"/>
    <w:rsid w:val="009A7B99"/>
    <w:rsid w:val="009B04FC"/>
    <w:rsid w:val="009B1C9B"/>
    <w:rsid w:val="009B28F5"/>
    <w:rsid w:val="009B29CB"/>
    <w:rsid w:val="009B29F6"/>
    <w:rsid w:val="009B38E7"/>
    <w:rsid w:val="009B43D3"/>
    <w:rsid w:val="009B4F13"/>
    <w:rsid w:val="009B4F79"/>
    <w:rsid w:val="009B6CC5"/>
    <w:rsid w:val="009B7533"/>
    <w:rsid w:val="009C0C31"/>
    <w:rsid w:val="009C1046"/>
    <w:rsid w:val="009C12C3"/>
    <w:rsid w:val="009C1306"/>
    <w:rsid w:val="009C22C9"/>
    <w:rsid w:val="009C2936"/>
    <w:rsid w:val="009C2B93"/>
    <w:rsid w:val="009C51F5"/>
    <w:rsid w:val="009C60F0"/>
    <w:rsid w:val="009C6411"/>
    <w:rsid w:val="009C6C08"/>
    <w:rsid w:val="009D2BA4"/>
    <w:rsid w:val="009D2CBD"/>
    <w:rsid w:val="009D3A5F"/>
    <w:rsid w:val="009D439C"/>
    <w:rsid w:val="009D4448"/>
    <w:rsid w:val="009D4959"/>
    <w:rsid w:val="009D6260"/>
    <w:rsid w:val="009D7A5E"/>
    <w:rsid w:val="009E02B4"/>
    <w:rsid w:val="009E2842"/>
    <w:rsid w:val="009E32B3"/>
    <w:rsid w:val="009E3681"/>
    <w:rsid w:val="009E42A2"/>
    <w:rsid w:val="009E571D"/>
    <w:rsid w:val="009E6849"/>
    <w:rsid w:val="009E6A1C"/>
    <w:rsid w:val="009E6D48"/>
    <w:rsid w:val="009F0DF5"/>
    <w:rsid w:val="009F111C"/>
    <w:rsid w:val="009F1311"/>
    <w:rsid w:val="009F27CE"/>
    <w:rsid w:val="009F2D29"/>
    <w:rsid w:val="009F2FD7"/>
    <w:rsid w:val="009F410C"/>
    <w:rsid w:val="009F634A"/>
    <w:rsid w:val="009F730F"/>
    <w:rsid w:val="009F76FF"/>
    <w:rsid w:val="00A00818"/>
    <w:rsid w:val="00A009D3"/>
    <w:rsid w:val="00A00D08"/>
    <w:rsid w:val="00A011A8"/>
    <w:rsid w:val="00A01D53"/>
    <w:rsid w:val="00A049B0"/>
    <w:rsid w:val="00A04A17"/>
    <w:rsid w:val="00A04A6A"/>
    <w:rsid w:val="00A05455"/>
    <w:rsid w:val="00A07541"/>
    <w:rsid w:val="00A103B6"/>
    <w:rsid w:val="00A10678"/>
    <w:rsid w:val="00A12C8D"/>
    <w:rsid w:val="00A13689"/>
    <w:rsid w:val="00A15836"/>
    <w:rsid w:val="00A15932"/>
    <w:rsid w:val="00A15D87"/>
    <w:rsid w:val="00A16DFE"/>
    <w:rsid w:val="00A1702A"/>
    <w:rsid w:val="00A203EF"/>
    <w:rsid w:val="00A228FA"/>
    <w:rsid w:val="00A22EBD"/>
    <w:rsid w:val="00A22EDC"/>
    <w:rsid w:val="00A2357A"/>
    <w:rsid w:val="00A240D5"/>
    <w:rsid w:val="00A244FC"/>
    <w:rsid w:val="00A267EB"/>
    <w:rsid w:val="00A27B4B"/>
    <w:rsid w:val="00A30658"/>
    <w:rsid w:val="00A30BD1"/>
    <w:rsid w:val="00A30CE6"/>
    <w:rsid w:val="00A30D7B"/>
    <w:rsid w:val="00A31302"/>
    <w:rsid w:val="00A314F6"/>
    <w:rsid w:val="00A31716"/>
    <w:rsid w:val="00A31850"/>
    <w:rsid w:val="00A329D3"/>
    <w:rsid w:val="00A330A8"/>
    <w:rsid w:val="00A33464"/>
    <w:rsid w:val="00A33D97"/>
    <w:rsid w:val="00A34F67"/>
    <w:rsid w:val="00A3567B"/>
    <w:rsid w:val="00A35EA5"/>
    <w:rsid w:val="00A369D5"/>
    <w:rsid w:val="00A374F1"/>
    <w:rsid w:val="00A42409"/>
    <w:rsid w:val="00A42A84"/>
    <w:rsid w:val="00A42CB7"/>
    <w:rsid w:val="00A4307C"/>
    <w:rsid w:val="00A434C5"/>
    <w:rsid w:val="00A43B9A"/>
    <w:rsid w:val="00A4468C"/>
    <w:rsid w:val="00A45304"/>
    <w:rsid w:val="00A456B7"/>
    <w:rsid w:val="00A468B0"/>
    <w:rsid w:val="00A46D44"/>
    <w:rsid w:val="00A500C3"/>
    <w:rsid w:val="00A505C8"/>
    <w:rsid w:val="00A50C5A"/>
    <w:rsid w:val="00A513EA"/>
    <w:rsid w:val="00A527EE"/>
    <w:rsid w:val="00A52E98"/>
    <w:rsid w:val="00A531AC"/>
    <w:rsid w:val="00A54AFE"/>
    <w:rsid w:val="00A552DD"/>
    <w:rsid w:val="00A565E4"/>
    <w:rsid w:val="00A56A08"/>
    <w:rsid w:val="00A56F6C"/>
    <w:rsid w:val="00A57543"/>
    <w:rsid w:val="00A576E4"/>
    <w:rsid w:val="00A579EE"/>
    <w:rsid w:val="00A57EB6"/>
    <w:rsid w:val="00A57F88"/>
    <w:rsid w:val="00A60530"/>
    <w:rsid w:val="00A60E71"/>
    <w:rsid w:val="00A619C7"/>
    <w:rsid w:val="00A620D8"/>
    <w:rsid w:val="00A622DA"/>
    <w:rsid w:val="00A624F9"/>
    <w:rsid w:val="00A62AE5"/>
    <w:rsid w:val="00A62DB3"/>
    <w:rsid w:val="00A63391"/>
    <w:rsid w:val="00A636E9"/>
    <w:rsid w:val="00A6511F"/>
    <w:rsid w:val="00A655EB"/>
    <w:rsid w:val="00A66526"/>
    <w:rsid w:val="00A67005"/>
    <w:rsid w:val="00A6728F"/>
    <w:rsid w:val="00A67454"/>
    <w:rsid w:val="00A70666"/>
    <w:rsid w:val="00A70A99"/>
    <w:rsid w:val="00A70D65"/>
    <w:rsid w:val="00A731B8"/>
    <w:rsid w:val="00A73584"/>
    <w:rsid w:val="00A73862"/>
    <w:rsid w:val="00A73F1D"/>
    <w:rsid w:val="00A74354"/>
    <w:rsid w:val="00A753B0"/>
    <w:rsid w:val="00A75BA1"/>
    <w:rsid w:val="00A7630D"/>
    <w:rsid w:val="00A766F6"/>
    <w:rsid w:val="00A76730"/>
    <w:rsid w:val="00A80ADB"/>
    <w:rsid w:val="00A8190C"/>
    <w:rsid w:val="00A83057"/>
    <w:rsid w:val="00A835C1"/>
    <w:rsid w:val="00A83A28"/>
    <w:rsid w:val="00A857EC"/>
    <w:rsid w:val="00A85A41"/>
    <w:rsid w:val="00A86025"/>
    <w:rsid w:val="00A871A0"/>
    <w:rsid w:val="00A90C42"/>
    <w:rsid w:val="00A91278"/>
    <w:rsid w:val="00A916F6"/>
    <w:rsid w:val="00A91985"/>
    <w:rsid w:val="00A91C7D"/>
    <w:rsid w:val="00A92392"/>
    <w:rsid w:val="00A929AD"/>
    <w:rsid w:val="00A93564"/>
    <w:rsid w:val="00A93E55"/>
    <w:rsid w:val="00A93F5C"/>
    <w:rsid w:val="00A95727"/>
    <w:rsid w:val="00A95C04"/>
    <w:rsid w:val="00A95FEA"/>
    <w:rsid w:val="00A96783"/>
    <w:rsid w:val="00A97792"/>
    <w:rsid w:val="00AA07F9"/>
    <w:rsid w:val="00AA0C14"/>
    <w:rsid w:val="00AA0E33"/>
    <w:rsid w:val="00AA29DA"/>
    <w:rsid w:val="00AA2A6B"/>
    <w:rsid w:val="00AA2FFB"/>
    <w:rsid w:val="00AA36F9"/>
    <w:rsid w:val="00AA3F86"/>
    <w:rsid w:val="00AA4AE2"/>
    <w:rsid w:val="00AA52FB"/>
    <w:rsid w:val="00AA6193"/>
    <w:rsid w:val="00AA698B"/>
    <w:rsid w:val="00AA7242"/>
    <w:rsid w:val="00AA7A29"/>
    <w:rsid w:val="00AB04F5"/>
    <w:rsid w:val="00AB0773"/>
    <w:rsid w:val="00AB0BD9"/>
    <w:rsid w:val="00AB0F90"/>
    <w:rsid w:val="00AB1AA9"/>
    <w:rsid w:val="00AB1CF8"/>
    <w:rsid w:val="00AB2559"/>
    <w:rsid w:val="00AB2E36"/>
    <w:rsid w:val="00AB42EA"/>
    <w:rsid w:val="00AB5CFA"/>
    <w:rsid w:val="00AB6017"/>
    <w:rsid w:val="00AB699C"/>
    <w:rsid w:val="00AB7690"/>
    <w:rsid w:val="00AC04E9"/>
    <w:rsid w:val="00AC05B8"/>
    <w:rsid w:val="00AC1A68"/>
    <w:rsid w:val="00AC1B0C"/>
    <w:rsid w:val="00AC3816"/>
    <w:rsid w:val="00AC3E54"/>
    <w:rsid w:val="00AC40CA"/>
    <w:rsid w:val="00AC59BF"/>
    <w:rsid w:val="00AC6254"/>
    <w:rsid w:val="00AC63B7"/>
    <w:rsid w:val="00AD2142"/>
    <w:rsid w:val="00AD34AA"/>
    <w:rsid w:val="00AD3E75"/>
    <w:rsid w:val="00AD3EA2"/>
    <w:rsid w:val="00AD42F8"/>
    <w:rsid w:val="00AD60B8"/>
    <w:rsid w:val="00AD71B7"/>
    <w:rsid w:val="00AE00A6"/>
    <w:rsid w:val="00AE08FE"/>
    <w:rsid w:val="00AE0D73"/>
    <w:rsid w:val="00AE1666"/>
    <w:rsid w:val="00AE48B2"/>
    <w:rsid w:val="00AE6A04"/>
    <w:rsid w:val="00AE6B1F"/>
    <w:rsid w:val="00AE76AA"/>
    <w:rsid w:val="00AE7DF7"/>
    <w:rsid w:val="00AF2C04"/>
    <w:rsid w:val="00AF39B5"/>
    <w:rsid w:val="00AF3C75"/>
    <w:rsid w:val="00AF40D2"/>
    <w:rsid w:val="00AF469A"/>
    <w:rsid w:val="00AF6BA1"/>
    <w:rsid w:val="00AF6C45"/>
    <w:rsid w:val="00AF75B3"/>
    <w:rsid w:val="00B0019C"/>
    <w:rsid w:val="00B0179D"/>
    <w:rsid w:val="00B021D9"/>
    <w:rsid w:val="00B02D9F"/>
    <w:rsid w:val="00B03ABC"/>
    <w:rsid w:val="00B04874"/>
    <w:rsid w:val="00B048F3"/>
    <w:rsid w:val="00B052B1"/>
    <w:rsid w:val="00B0608C"/>
    <w:rsid w:val="00B06124"/>
    <w:rsid w:val="00B06304"/>
    <w:rsid w:val="00B06FC1"/>
    <w:rsid w:val="00B073F1"/>
    <w:rsid w:val="00B07816"/>
    <w:rsid w:val="00B07EEB"/>
    <w:rsid w:val="00B10A45"/>
    <w:rsid w:val="00B114D1"/>
    <w:rsid w:val="00B117BA"/>
    <w:rsid w:val="00B11E30"/>
    <w:rsid w:val="00B132F4"/>
    <w:rsid w:val="00B136F7"/>
    <w:rsid w:val="00B14068"/>
    <w:rsid w:val="00B1443C"/>
    <w:rsid w:val="00B1497F"/>
    <w:rsid w:val="00B152BD"/>
    <w:rsid w:val="00B153DA"/>
    <w:rsid w:val="00B1629F"/>
    <w:rsid w:val="00B164C9"/>
    <w:rsid w:val="00B17616"/>
    <w:rsid w:val="00B1799F"/>
    <w:rsid w:val="00B17DB2"/>
    <w:rsid w:val="00B2060E"/>
    <w:rsid w:val="00B20997"/>
    <w:rsid w:val="00B2411A"/>
    <w:rsid w:val="00B26B5E"/>
    <w:rsid w:val="00B2724F"/>
    <w:rsid w:val="00B3217E"/>
    <w:rsid w:val="00B32B59"/>
    <w:rsid w:val="00B336C3"/>
    <w:rsid w:val="00B34ADA"/>
    <w:rsid w:val="00B35364"/>
    <w:rsid w:val="00B3545D"/>
    <w:rsid w:val="00B359F9"/>
    <w:rsid w:val="00B3650D"/>
    <w:rsid w:val="00B37521"/>
    <w:rsid w:val="00B376C7"/>
    <w:rsid w:val="00B37DF2"/>
    <w:rsid w:val="00B415B9"/>
    <w:rsid w:val="00B43000"/>
    <w:rsid w:val="00B4410D"/>
    <w:rsid w:val="00B4454C"/>
    <w:rsid w:val="00B44D63"/>
    <w:rsid w:val="00B478B5"/>
    <w:rsid w:val="00B47EC4"/>
    <w:rsid w:val="00B50161"/>
    <w:rsid w:val="00B508BC"/>
    <w:rsid w:val="00B51996"/>
    <w:rsid w:val="00B51F6E"/>
    <w:rsid w:val="00B521EA"/>
    <w:rsid w:val="00B52B72"/>
    <w:rsid w:val="00B52DD3"/>
    <w:rsid w:val="00B53073"/>
    <w:rsid w:val="00B5335B"/>
    <w:rsid w:val="00B53483"/>
    <w:rsid w:val="00B53FD5"/>
    <w:rsid w:val="00B54A78"/>
    <w:rsid w:val="00B5515E"/>
    <w:rsid w:val="00B5555A"/>
    <w:rsid w:val="00B5713D"/>
    <w:rsid w:val="00B57A8F"/>
    <w:rsid w:val="00B57E4A"/>
    <w:rsid w:val="00B60594"/>
    <w:rsid w:val="00B61094"/>
    <w:rsid w:val="00B611F5"/>
    <w:rsid w:val="00B619FC"/>
    <w:rsid w:val="00B64160"/>
    <w:rsid w:val="00B645C5"/>
    <w:rsid w:val="00B64D46"/>
    <w:rsid w:val="00B65991"/>
    <w:rsid w:val="00B65B6D"/>
    <w:rsid w:val="00B65FCE"/>
    <w:rsid w:val="00B66D50"/>
    <w:rsid w:val="00B66E97"/>
    <w:rsid w:val="00B672FA"/>
    <w:rsid w:val="00B67F5F"/>
    <w:rsid w:val="00B70C78"/>
    <w:rsid w:val="00B722B2"/>
    <w:rsid w:val="00B72925"/>
    <w:rsid w:val="00B72EF9"/>
    <w:rsid w:val="00B743E6"/>
    <w:rsid w:val="00B751AE"/>
    <w:rsid w:val="00B75789"/>
    <w:rsid w:val="00B759B5"/>
    <w:rsid w:val="00B75B09"/>
    <w:rsid w:val="00B75B19"/>
    <w:rsid w:val="00B75D0B"/>
    <w:rsid w:val="00B7696A"/>
    <w:rsid w:val="00B76D64"/>
    <w:rsid w:val="00B7742B"/>
    <w:rsid w:val="00B77700"/>
    <w:rsid w:val="00B77BFB"/>
    <w:rsid w:val="00B77DF7"/>
    <w:rsid w:val="00B800C3"/>
    <w:rsid w:val="00B800D1"/>
    <w:rsid w:val="00B80ED4"/>
    <w:rsid w:val="00B81385"/>
    <w:rsid w:val="00B84179"/>
    <w:rsid w:val="00B84D06"/>
    <w:rsid w:val="00B850A0"/>
    <w:rsid w:val="00B851AB"/>
    <w:rsid w:val="00B854F1"/>
    <w:rsid w:val="00B86734"/>
    <w:rsid w:val="00B8696C"/>
    <w:rsid w:val="00B86C92"/>
    <w:rsid w:val="00B87FA2"/>
    <w:rsid w:val="00B9009D"/>
    <w:rsid w:val="00B905A1"/>
    <w:rsid w:val="00B90748"/>
    <w:rsid w:val="00B90BA6"/>
    <w:rsid w:val="00B914E7"/>
    <w:rsid w:val="00B924D7"/>
    <w:rsid w:val="00B92674"/>
    <w:rsid w:val="00B93C41"/>
    <w:rsid w:val="00B941AC"/>
    <w:rsid w:val="00B94D21"/>
    <w:rsid w:val="00B950B2"/>
    <w:rsid w:val="00B95227"/>
    <w:rsid w:val="00B95232"/>
    <w:rsid w:val="00B9544F"/>
    <w:rsid w:val="00B95493"/>
    <w:rsid w:val="00B95B0A"/>
    <w:rsid w:val="00B96129"/>
    <w:rsid w:val="00B97790"/>
    <w:rsid w:val="00BA241C"/>
    <w:rsid w:val="00BA2AAB"/>
    <w:rsid w:val="00BA2FA1"/>
    <w:rsid w:val="00BA3A0B"/>
    <w:rsid w:val="00BA3FCB"/>
    <w:rsid w:val="00BA5162"/>
    <w:rsid w:val="00BA69F9"/>
    <w:rsid w:val="00BA728E"/>
    <w:rsid w:val="00BA7893"/>
    <w:rsid w:val="00BB0418"/>
    <w:rsid w:val="00BB0C6E"/>
    <w:rsid w:val="00BB19D4"/>
    <w:rsid w:val="00BB1BBF"/>
    <w:rsid w:val="00BB1EE0"/>
    <w:rsid w:val="00BB2BF5"/>
    <w:rsid w:val="00BB67C4"/>
    <w:rsid w:val="00BB7A76"/>
    <w:rsid w:val="00BB7F66"/>
    <w:rsid w:val="00BC0084"/>
    <w:rsid w:val="00BC078A"/>
    <w:rsid w:val="00BC1D08"/>
    <w:rsid w:val="00BC2976"/>
    <w:rsid w:val="00BC3BBB"/>
    <w:rsid w:val="00BC4185"/>
    <w:rsid w:val="00BC642A"/>
    <w:rsid w:val="00BD05A8"/>
    <w:rsid w:val="00BD0630"/>
    <w:rsid w:val="00BD3DD1"/>
    <w:rsid w:val="00BD43DF"/>
    <w:rsid w:val="00BD440E"/>
    <w:rsid w:val="00BD572C"/>
    <w:rsid w:val="00BD63A6"/>
    <w:rsid w:val="00BD6A9B"/>
    <w:rsid w:val="00BD7255"/>
    <w:rsid w:val="00BE0160"/>
    <w:rsid w:val="00BE0A7B"/>
    <w:rsid w:val="00BE19EF"/>
    <w:rsid w:val="00BE21CD"/>
    <w:rsid w:val="00BE2F5C"/>
    <w:rsid w:val="00BE30B6"/>
    <w:rsid w:val="00BE3299"/>
    <w:rsid w:val="00BE357F"/>
    <w:rsid w:val="00BE6E31"/>
    <w:rsid w:val="00BE6E9C"/>
    <w:rsid w:val="00BE7293"/>
    <w:rsid w:val="00BE78EF"/>
    <w:rsid w:val="00BF09B4"/>
    <w:rsid w:val="00BF13B0"/>
    <w:rsid w:val="00BF1961"/>
    <w:rsid w:val="00BF1AF9"/>
    <w:rsid w:val="00BF27F4"/>
    <w:rsid w:val="00BF3C55"/>
    <w:rsid w:val="00BF4A3B"/>
    <w:rsid w:val="00BF4D3A"/>
    <w:rsid w:val="00BF4DD6"/>
    <w:rsid w:val="00BF5765"/>
    <w:rsid w:val="00BF5FC9"/>
    <w:rsid w:val="00BF6520"/>
    <w:rsid w:val="00BF6C76"/>
    <w:rsid w:val="00BF6DC7"/>
    <w:rsid w:val="00BF70FF"/>
    <w:rsid w:val="00BF7AEF"/>
    <w:rsid w:val="00C00C9E"/>
    <w:rsid w:val="00C00E8A"/>
    <w:rsid w:val="00C031B6"/>
    <w:rsid w:val="00C03772"/>
    <w:rsid w:val="00C03882"/>
    <w:rsid w:val="00C03B03"/>
    <w:rsid w:val="00C03C3C"/>
    <w:rsid w:val="00C0419D"/>
    <w:rsid w:val="00C04BC6"/>
    <w:rsid w:val="00C060A1"/>
    <w:rsid w:val="00C06F9E"/>
    <w:rsid w:val="00C07343"/>
    <w:rsid w:val="00C07A29"/>
    <w:rsid w:val="00C10488"/>
    <w:rsid w:val="00C10CE7"/>
    <w:rsid w:val="00C1181D"/>
    <w:rsid w:val="00C1191D"/>
    <w:rsid w:val="00C1299C"/>
    <w:rsid w:val="00C159C9"/>
    <w:rsid w:val="00C16089"/>
    <w:rsid w:val="00C16676"/>
    <w:rsid w:val="00C179BF"/>
    <w:rsid w:val="00C202F5"/>
    <w:rsid w:val="00C2063A"/>
    <w:rsid w:val="00C20A00"/>
    <w:rsid w:val="00C20E94"/>
    <w:rsid w:val="00C214BD"/>
    <w:rsid w:val="00C218F7"/>
    <w:rsid w:val="00C21AF7"/>
    <w:rsid w:val="00C222FF"/>
    <w:rsid w:val="00C233D9"/>
    <w:rsid w:val="00C23DF3"/>
    <w:rsid w:val="00C2479D"/>
    <w:rsid w:val="00C2480A"/>
    <w:rsid w:val="00C2536B"/>
    <w:rsid w:val="00C255A0"/>
    <w:rsid w:val="00C25714"/>
    <w:rsid w:val="00C25B0B"/>
    <w:rsid w:val="00C26534"/>
    <w:rsid w:val="00C316DB"/>
    <w:rsid w:val="00C31A9B"/>
    <w:rsid w:val="00C32458"/>
    <w:rsid w:val="00C32C7E"/>
    <w:rsid w:val="00C34396"/>
    <w:rsid w:val="00C3528C"/>
    <w:rsid w:val="00C356DF"/>
    <w:rsid w:val="00C35F4A"/>
    <w:rsid w:val="00C36495"/>
    <w:rsid w:val="00C37A08"/>
    <w:rsid w:val="00C40770"/>
    <w:rsid w:val="00C415BA"/>
    <w:rsid w:val="00C41B1C"/>
    <w:rsid w:val="00C4343F"/>
    <w:rsid w:val="00C43B8F"/>
    <w:rsid w:val="00C44E3C"/>
    <w:rsid w:val="00C455D0"/>
    <w:rsid w:val="00C46BD2"/>
    <w:rsid w:val="00C51DE1"/>
    <w:rsid w:val="00C522C1"/>
    <w:rsid w:val="00C52B0A"/>
    <w:rsid w:val="00C52F10"/>
    <w:rsid w:val="00C53299"/>
    <w:rsid w:val="00C53514"/>
    <w:rsid w:val="00C536FA"/>
    <w:rsid w:val="00C54300"/>
    <w:rsid w:val="00C54719"/>
    <w:rsid w:val="00C549B3"/>
    <w:rsid w:val="00C549EE"/>
    <w:rsid w:val="00C54D03"/>
    <w:rsid w:val="00C55144"/>
    <w:rsid w:val="00C575D8"/>
    <w:rsid w:val="00C5780A"/>
    <w:rsid w:val="00C60DAD"/>
    <w:rsid w:val="00C61F5D"/>
    <w:rsid w:val="00C62261"/>
    <w:rsid w:val="00C638F7"/>
    <w:rsid w:val="00C63FF3"/>
    <w:rsid w:val="00C641E7"/>
    <w:rsid w:val="00C64E4D"/>
    <w:rsid w:val="00C64E96"/>
    <w:rsid w:val="00C65790"/>
    <w:rsid w:val="00C66256"/>
    <w:rsid w:val="00C66BD8"/>
    <w:rsid w:val="00C671CC"/>
    <w:rsid w:val="00C677D6"/>
    <w:rsid w:val="00C71E32"/>
    <w:rsid w:val="00C720CC"/>
    <w:rsid w:val="00C729A3"/>
    <w:rsid w:val="00C73ECA"/>
    <w:rsid w:val="00C73F30"/>
    <w:rsid w:val="00C75358"/>
    <w:rsid w:val="00C81173"/>
    <w:rsid w:val="00C81884"/>
    <w:rsid w:val="00C81B4B"/>
    <w:rsid w:val="00C8286E"/>
    <w:rsid w:val="00C82E36"/>
    <w:rsid w:val="00C838E9"/>
    <w:rsid w:val="00C850BE"/>
    <w:rsid w:val="00C85983"/>
    <w:rsid w:val="00C85C49"/>
    <w:rsid w:val="00C8700A"/>
    <w:rsid w:val="00C8725A"/>
    <w:rsid w:val="00C87D77"/>
    <w:rsid w:val="00C90097"/>
    <w:rsid w:val="00C90E43"/>
    <w:rsid w:val="00C92269"/>
    <w:rsid w:val="00C93063"/>
    <w:rsid w:val="00C93811"/>
    <w:rsid w:val="00C94EB1"/>
    <w:rsid w:val="00C96FAA"/>
    <w:rsid w:val="00C9797C"/>
    <w:rsid w:val="00CA1B40"/>
    <w:rsid w:val="00CA1E92"/>
    <w:rsid w:val="00CA2232"/>
    <w:rsid w:val="00CA513F"/>
    <w:rsid w:val="00CA670D"/>
    <w:rsid w:val="00CA6936"/>
    <w:rsid w:val="00CA777C"/>
    <w:rsid w:val="00CA7BEA"/>
    <w:rsid w:val="00CA7E07"/>
    <w:rsid w:val="00CB18DF"/>
    <w:rsid w:val="00CB1C58"/>
    <w:rsid w:val="00CB2486"/>
    <w:rsid w:val="00CB284D"/>
    <w:rsid w:val="00CB2881"/>
    <w:rsid w:val="00CB4DBF"/>
    <w:rsid w:val="00CB5364"/>
    <w:rsid w:val="00CB5688"/>
    <w:rsid w:val="00CB6D53"/>
    <w:rsid w:val="00CB6D8E"/>
    <w:rsid w:val="00CB7952"/>
    <w:rsid w:val="00CC180F"/>
    <w:rsid w:val="00CC2682"/>
    <w:rsid w:val="00CC3346"/>
    <w:rsid w:val="00CC397B"/>
    <w:rsid w:val="00CC466A"/>
    <w:rsid w:val="00CC46A1"/>
    <w:rsid w:val="00CC5164"/>
    <w:rsid w:val="00CC5418"/>
    <w:rsid w:val="00CC61CE"/>
    <w:rsid w:val="00CC62A7"/>
    <w:rsid w:val="00CC62D8"/>
    <w:rsid w:val="00CC74ED"/>
    <w:rsid w:val="00CD15AF"/>
    <w:rsid w:val="00CD21F6"/>
    <w:rsid w:val="00CD22FD"/>
    <w:rsid w:val="00CD2D0A"/>
    <w:rsid w:val="00CD3BCF"/>
    <w:rsid w:val="00CD6AC3"/>
    <w:rsid w:val="00CD6BAF"/>
    <w:rsid w:val="00CD787E"/>
    <w:rsid w:val="00CD78F0"/>
    <w:rsid w:val="00CE05CD"/>
    <w:rsid w:val="00CE1669"/>
    <w:rsid w:val="00CE181E"/>
    <w:rsid w:val="00CE34CA"/>
    <w:rsid w:val="00CE4BEA"/>
    <w:rsid w:val="00CE5D23"/>
    <w:rsid w:val="00CE664E"/>
    <w:rsid w:val="00CE6812"/>
    <w:rsid w:val="00CE6C43"/>
    <w:rsid w:val="00CE73A8"/>
    <w:rsid w:val="00CE78E6"/>
    <w:rsid w:val="00CE7A70"/>
    <w:rsid w:val="00CE7DAE"/>
    <w:rsid w:val="00CF31A3"/>
    <w:rsid w:val="00CF3739"/>
    <w:rsid w:val="00CF37A5"/>
    <w:rsid w:val="00CF5910"/>
    <w:rsid w:val="00CF5A54"/>
    <w:rsid w:val="00CF7741"/>
    <w:rsid w:val="00D01885"/>
    <w:rsid w:val="00D01B8F"/>
    <w:rsid w:val="00D01C48"/>
    <w:rsid w:val="00D0207E"/>
    <w:rsid w:val="00D02E37"/>
    <w:rsid w:val="00D1064E"/>
    <w:rsid w:val="00D113E5"/>
    <w:rsid w:val="00D1149F"/>
    <w:rsid w:val="00D12443"/>
    <w:rsid w:val="00D1296D"/>
    <w:rsid w:val="00D13D76"/>
    <w:rsid w:val="00D14BEE"/>
    <w:rsid w:val="00D16664"/>
    <w:rsid w:val="00D17030"/>
    <w:rsid w:val="00D1713C"/>
    <w:rsid w:val="00D17252"/>
    <w:rsid w:val="00D1772E"/>
    <w:rsid w:val="00D20157"/>
    <w:rsid w:val="00D208D2"/>
    <w:rsid w:val="00D22368"/>
    <w:rsid w:val="00D2321A"/>
    <w:rsid w:val="00D24A66"/>
    <w:rsid w:val="00D26074"/>
    <w:rsid w:val="00D2637C"/>
    <w:rsid w:val="00D270F5"/>
    <w:rsid w:val="00D27398"/>
    <w:rsid w:val="00D27C36"/>
    <w:rsid w:val="00D3000C"/>
    <w:rsid w:val="00D30F47"/>
    <w:rsid w:val="00D32261"/>
    <w:rsid w:val="00D32BCA"/>
    <w:rsid w:val="00D32E0D"/>
    <w:rsid w:val="00D32ED8"/>
    <w:rsid w:val="00D32F4A"/>
    <w:rsid w:val="00D330F8"/>
    <w:rsid w:val="00D33A51"/>
    <w:rsid w:val="00D34ACF"/>
    <w:rsid w:val="00D36775"/>
    <w:rsid w:val="00D37E8B"/>
    <w:rsid w:val="00D404E1"/>
    <w:rsid w:val="00D420AA"/>
    <w:rsid w:val="00D4221B"/>
    <w:rsid w:val="00D4261D"/>
    <w:rsid w:val="00D42FD0"/>
    <w:rsid w:val="00D43956"/>
    <w:rsid w:val="00D43B34"/>
    <w:rsid w:val="00D44661"/>
    <w:rsid w:val="00D448D9"/>
    <w:rsid w:val="00D466D5"/>
    <w:rsid w:val="00D466D6"/>
    <w:rsid w:val="00D46709"/>
    <w:rsid w:val="00D46914"/>
    <w:rsid w:val="00D46F52"/>
    <w:rsid w:val="00D477F9"/>
    <w:rsid w:val="00D514A9"/>
    <w:rsid w:val="00D51683"/>
    <w:rsid w:val="00D51E45"/>
    <w:rsid w:val="00D52A0B"/>
    <w:rsid w:val="00D52F56"/>
    <w:rsid w:val="00D53346"/>
    <w:rsid w:val="00D5341F"/>
    <w:rsid w:val="00D53473"/>
    <w:rsid w:val="00D53772"/>
    <w:rsid w:val="00D548DD"/>
    <w:rsid w:val="00D559E8"/>
    <w:rsid w:val="00D55F5D"/>
    <w:rsid w:val="00D5627D"/>
    <w:rsid w:val="00D565E3"/>
    <w:rsid w:val="00D57324"/>
    <w:rsid w:val="00D57447"/>
    <w:rsid w:val="00D60F34"/>
    <w:rsid w:val="00D628E8"/>
    <w:rsid w:val="00D635E8"/>
    <w:rsid w:val="00D641B6"/>
    <w:rsid w:val="00D655F5"/>
    <w:rsid w:val="00D65DF4"/>
    <w:rsid w:val="00D66325"/>
    <w:rsid w:val="00D669F9"/>
    <w:rsid w:val="00D67300"/>
    <w:rsid w:val="00D67B5C"/>
    <w:rsid w:val="00D71FB7"/>
    <w:rsid w:val="00D72C1A"/>
    <w:rsid w:val="00D74022"/>
    <w:rsid w:val="00D74C25"/>
    <w:rsid w:val="00D7538B"/>
    <w:rsid w:val="00D75798"/>
    <w:rsid w:val="00D76ABB"/>
    <w:rsid w:val="00D76FF9"/>
    <w:rsid w:val="00D77B53"/>
    <w:rsid w:val="00D81101"/>
    <w:rsid w:val="00D81B5D"/>
    <w:rsid w:val="00D82078"/>
    <w:rsid w:val="00D83ABC"/>
    <w:rsid w:val="00D83AC1"/>
    <w:rsid w:val="00D86073"/>
    <w:rsid w:val="00D861A8"/>
    <w:rsid w:val="00D864F4"/>
    <w:rsid w:val="00D86A3F"/>
    <w:rsid w:val="00D87202"/>
    <w:rsid w:val="00D875D5"/>
    <w:rsid w:val="00D90B31"/>
    <w:rsid w:val="00D936FA"/>
    <w:rsid w:val="00D93AB9"/>
    <w:rsid w:val="00D944AC"/>
    <w:rsid w:val="00D94E84"/>
    <w:rsid w:val="00D94EF9"/>
    <w:rsid w:val="00D95265"/>
    <w:rsid w:val="00D95490"/>
    <w:rsid w:val="00D97EA3"/>
    <w:rsid w:val="00D97F01"/>
    <w:rsid w:val="00DA02D9"/>
    <w:rsid w:val="00DA0EE2"/>
    <w:rsid w:val="00DA22DF"/>
    <w:rsid w:val="00DA248C"/>
    <w:rsid w:val="00DA27C7"/>
    <w:rsid w:val="00DA3C6E"/>
    <w:rsid w:val="00DA3C97"/>
    <w:rsid w:val="00DA4080"/>
    <w:rsid w:val="00DA43AE"/>
    <w:rsid w:val="00DA4DFA"/>
    <w:rsid w:val="00DA51B5"/>
    <w:rsid w:val="00DA5694"/>
    <w:rsid w:val="00DA5A9C"/>
    <w:rsid w:val="00DA6DC1"/>
    <w:rsid w:val="00DA76CD"/>
    <w:rsid w:val="00DA7C8B"/>
    <w:rsid w:val="00DA7F36"/>
    <w:rsid w:val="00DB0F5C"/>
    <w:rsid w:val="00DB3F7D"/>
    <w:rsid w:val="00DB4326"/>
    <w:rsid w:val="00DB476E"/>
    <w:rsid w:val="00DB5D7F"/>
    <w:rsid w:val="00DB7EB3"/>
    <w:rsid w:val="00DC0806"/>
    <w:rsid w:val="00DC128E"/>
    <w:rsid w:val="00DC1331"/>
    <w:rsid w:val="00DC1C40"/>
    <w:rsid w:val="00DC1D55"/>
    <w:rsid w:val="00DC220E"/>
    <w:rsid w:val="00DC27AF"/>
    <w:rsid w:val="00DC2905"/>
    <w:rsid w:val="00DC3642"/>
    <w:rsid w:val="00DC3D18"/>
    <w:rsid w:val="00DC5EC7"/>
    <w:rsid w:val="00DC65C8"/>
    <w:rsid w:val="00DC6DBB"/>
    <w:rsid w:val="00DD105F"/>
    <w:rsid w:val="00DD11C8"/>
    <w:rsid w:val="00DD2564"/>
    <w:rsid w:val="00DD27AA"/>
    <w:rsid w:val="00DD41E1"/>
    <w:rsid w:val="00DD4518"/>
    <w:rsid w:val="00DD7464"/>
    <w:rsid w:val="00DD7A2E"/>
    <w:rsid w:val="00DE082B"/>
    <w:rsid w:val="00DE0952"/>
    <w:rsid w:val="00DE095A"/>
    <w:rsid w:val="00DE0982"/>
    <w:rsid w:val="00DE0B04"/>
    <w:rsid w:val="00DE1A75"/>
    <w:rsid w:val="00DE2807"/>
    <w:rsid w:val="00DE2C52"/>
    <w:rsid w:val="00DE2E5A"/>
    <w:rsid w:val="00DE2FA6"/>
    <w:rsid w:val="00DE3642"/>
    <w:rsid w:val="00DE4114"/>
    <w:rsid w:val="00DE64F0"/>
    <w:rsid w:val="00DE676F"/>
    <w:rsid w:val="00DF0CCB"/>
    <w:rsid w:val="00DF23B4"/>
    <w:rsid w:val="00DF5EAA"/>
    <w:rsid w:val="00DF6781"/>
    <w:rsid w:val="00DF6FF3"/>
    <w:rsid w:val="00DF7BDD"/>
    <w:rsid w:val="00E00DCD"/>
    <w:rsid w:val="00E01A8F"/>
    <w:rsid w:val="00E02336"/>
    <w:rsid w:val="00E02ABC"/>
    <w:rsid w:val="00E03B12"/>
    <w:rsid w:val="00E03DB9"/>
    <w:rsid w:val="00E051E0"/>
    <w:rsid w:val="00E057A3"/>
    <w:rsid w:val="00E0636E"/>
    <w:rsid w:val="00E07D4F"/>
    <w:rsid w:val="00E1047B"/>
    <w:rsid w:val="00E114D1"/>
    <w:rsid w:val="00E1213E"/>
    <w:rsid w:val="00E13872"/>
    <w:rsid w:val="00E141F6"/>
    <w:rsid w:val="00E20F42"/>
    <w:rsid w:val="00E214DE"/>
    <w:rsid w:val="00E225FE"/>
    <w:rsid w:val="00E226E3"/>
    <w:rsid w:val="00E230C6"/>
    <w:rsid w:val="00E23A5A"/>
    <w:rsid w:val="00E23C6D"/>
    <w:rsid w:val="00E23DC5"/>
    <w:rsid w:val="00E2419C"/>
    <w:rsid w:val="00E24C7B"/>
    <w:rsid w:val="00E266BD"/>
    <w:rsid w:val="00E26F0C"/>
    <w:rsid w:val="00E27456"/>
    <w:rsid w:val="00E30745"/>
    <w:rsid w:val="00E3116E"/>
    <w:rsid w:val="00E3187A"/>
    <w:rsid w:val="00E31F06"/>
    <w:rsid w:val="00E322F3"/>
    <w:rsid w:val="00E3246B"/>
    <w:rsid w:val="00E33111"/>
    <w:rsid w:val="00E34F42"/>
    <w:rsid w:val="00E35370"/>
    <w:rsid w:val="00E379A6"/>
    <w:rsid w:val="00E4186F"/>
    <w:rsid w:val="00E420C9"/>
    <w:rsid w:val="00E438F2"/>
    <w:rsid w:val="00E43CE1"/>
    <w:rsid w:val="00E43D72"/>
    <w:rsid w:val="00E440A3"/>
    <w:rsid w:val="00E4434A"/>
    <w:rsid w:val="00E44F1F"/>
    <w:rsid w:val="00E4637F"/>
    <w:rsid w:val="00E46779"/>
    <w:rsid w:val="00E479EE"/>
    <w:rsid w:val="00E47B9B"/>
    <w:rsid w:val="00E51A79"/>
    <w:rsid w:val="00E5540A"/>
    <w:rsid w:val="00E56126"/>
    <w:rsid w:val="00E573BD"/>
    <w:rsid w:val="00E577DC"/>
    <w:rsid w:val="00E57A2C"/>
    <w:rsid w:val="00E60C74"/>
    <w:rsid w:val="00E61F63"/>
    <w:rsid w:val="00E626B6"/>
    <w:rsid w:val="00E62ADC"/>
    <w:rsid w:val="00E62C0E"/>
    <w:rsid w:val="00E6368F"/>
    <w:rsid w:val="00E63D9B"/>
    <w:rsid w:val="00E64367"/>
    <w:rsid w:val="00E646DD"/>
    <w:rsid w:val="00E651E9"/>
    <w:rsid w:val="00E708F2"/>
    <w:rsid w:val="00E7317D"/>
    <w:rsid w:val="00E73F7E"/>
    <w:rsid w:val="00E771FA"/>
    <w:rsid w:val="00E80785"/>
    <w:rsid w:val="00E80B21"/>
    <w:rsid w:val="00E81217"/>
    <w:rsid w:val="00E81843"/>
    <w:rsid w:val="00E828DB"/>
    <w:rsid w:val="00E82AE5"/>
    <w:rsid w:val="00E846EE"/>
    <w:rsid w:val="00E8493B"/>
    <w:rsid w:val="00E84A7B"/>
    <w:rsid w:val="00E86202"/>
    <w:rsid w:val="00E869A8"/>
    <w:rsid w:val="00E86DED"/>
    <w:rsid w:val="00E878D6"/>
    <w:rsid w:val="00E90088"/>
    <w:rsid w:val="00E9034B"/>
    <w:rsid w:val="00E90FAC"/>
    <w:rsid w:val="00E92E98"/>
    <w:rsid w:val="00E93502"/>
    <w:rsid w:val="00E93B82"/>
    <w:rsid w:val="00E93D21"/>
    <w:rsid w:val="00E9445A"/>
    <w:rsid w:val="00E950B0"/>
    <w:rsid w:val="00E97698"/>
    <w:rsid w:val="00E9770D"/>
    <w:rsid w:val="00EA07C5"/>
    <w:rsid w:val="00EA0B1C"/>
    <w:rsid w:val="00EA11B9"/>
    <w:rsid w:val="00EA3952"/>
    <w:rsid w:val="00EA3EB3"/>
    <w:rsid w:val="00EA4602"/>
    <w:rsid w:val="00EA634E"/>
    <w:rsid w:val="00EA6ED2"/>
    <w:rsid w:val="00EA77D8"/>
    <w:rsid w:val="00EA7841"/>
    <w:rsid w:val="00EA78EB"/>
    <w:rsid w:val="00EA7A18"/>
    <w:rsid w:val="00EB014F"/>
    <w:rsid w:val="00EB0869"/>
    <w:rsid w:val="00EB257B"/>
    <w:rsid w:val="00EB2690"/>
    <w:rsid w:val="00EB320F"/>
    <w:rsid w:val="00EB35EA"/>
    <w:rsid w:val="00EB386B"/>
    <w:rsid w:val="00EB4AB0"/>
    <w:rsid w:val="00EB5F5F"/>
    <w:rsid w:val="00EB6E51"/>
    <w:rsid w:val="00EB6F3C"/>
    <w:rsid w:val="00EB75E6"/>
    <w:rsid w:val="00EB781D"/>
    <w:rsid w:val="00EC05EC"/>
    <w:rsid w:val="00EC0D49"/>
    <w:rsid w:val="00EC11AF"/>
    <w:rsid w:val="00EC1CA9"/>
    <w:rsid w:val="00EC210F"/>
    <w:rsid w:val="00EC2319"/>
    <w:rsid w:val="00EC27CF"/>
    <w:rsid w:val="00EC3C0A"/>
    <w:rsid w:val="00EC52AE"/>
    <w:rsid w:val="00EC5743"/>
    <w:rsid w:val="00EC5CC2"/>
    <w:rsid w:val="00EC5FE4"/>
    <w:rsid w:val="00EC6B3A"/>
    <w:rsid w:val="00EC7408"/>
    <w:rsid w:val="00EC74D7"/>
    <w:rsid w:val="00EC7BB3"/>
    <w:rsid w:val="00ED047F"/>
    <w:rsid w:val="00ED0E32"/>
    <w:rsid w:val="00ED16D0"/>
    <w:rsid w:val="00ED19EC"/>
    <w:rsid w:val="00ED1F49"/>
    <w:rsid w:val="00ED28FB"/>
    <w:rsid w:val="00ED32FD"/>
    <w:rsid w:val="00ED3F1F"/>
    <w:rsid w:val="00ED423B"/>
    <w:rsid w:val="00ED50AF"/>
    <w:rsid w:val="00ED6B32"/>
    <w:rsid w:val="00ED74CC"/>
    <w:rsid w:val="00EE119F"/>
    <w:rsid w:val="00EE171B"/>
    <w:rsid w:val="00EE322A"/>
    <w:rsid w:val="00EE44EF"/>
    <w:rsid w:val="00EE4D41"/>
    <w:rsid w:val="00EE60D1"/>
    <w:rsid w:val="00EE7E4A"/>
    <w:rsid w:val="00EF0D15"/>
    <w:rsid w:val="00EF0F45"/>
    <w:rsid w:val="00EF11D5"/>
    <w:rsid w:val="00EF2DD9"/>
    <w:rsid w:val="00EF3718"/>
    <w:rsid w:val="00EF39B7"/>
    <w:rsid w:val="00EF3D03"/>
    <w:rsid w:val="00EF4754"/>
    <w:rsid w:val="00EF4807"/>
    <w:rsid w:val="00EF5D93"/>
    <w:rsid w:val="00EF6F03"/>
    <w:rsid w:val="00EF73A5"/>
    <w:rsid w:val="00EF744C"/>
    <w:rsid w:val="00F00979"/>
    <w:rsid w:val="00F00CF4"/>
    <w:rsid w:val="00F03714"/>
    <w:rsid w:val="00F0437A"/>
    <w:rsid w:val="00F06CB3"/>
    <w:rsid w:val="00F07FB5"/>
    <w:rsid w:val="00F1183B"/>
    <w:rsid w:val="00F12965"/>
    <w:rsid w:val="00F139E0"/>
    <w:rsid w:val="00F13D8A"/>
    <w:rsid w:val="00F14AF4"/>
    <w:rsid w:val="00F14F7C"/>
    <w:rsid w:val="00F154CD"/>
    <w:rsid w:val="00F165C4"/>
    <w:rsid w:val="00F17A1E"/>
    <w:rsid w:val="00F20A14"/>
    <w:rsid w:val="00F210A1"/>
    <w:rsid w:val="00F22020"/>
    <w:rsid w:val="00F2270B"/>
    <w:rsid w:val="00F22C06"/>
    <w:rsid w:val="00F22D6F"/>
    <w:rsid w:val="00F2324F"/>
    <w:rsid w:val="00F234F4"/>
    <w:rsid w:val="00F24351"/>
    <w:rsid w:val="00F24641"/>
    <w:rsid w:val="00F24C1A"/>
    <w:rsid w:val="00F2628F"/>
    <w:rsid w:val="00F26A02"/>
    <w:rsid w:val="00F27272"/>
    <w:rsid w:val="00F302E0"/>
    <w:rsid w:val="00F33FA5"/>
    <w:rsid w:val="00F34269"/>
    <w:rsid w:val="00F36C5E"/>
    <w:rsid w:val="00F36DE7"/>
    <w:rsid w:val="00F40609"/>
    <w:rsid w:val="00F41CCD"/>
    <w:rsid w:val="00F42443"/>
    <w:rsid w:val="00F42F4D"/>
    <w:rsid w:val="00F43000"/>
    <w:rsid w:val="00F4314E"/>
    <w:rsid w:val="00F458E9"/>
    <w:rsid w:val="00F4617F"/>
    <w:rsid w:val="00F4667B"/>
    <w:rsid w:val="00F46E21"/>
    <w:rsid w:val="00F47017"/>
    <w:rsid w:val="00F473AA"/>
    <w:rsid w:val="00F50038"/>
    <w:rsid w:val="00F50653"/>
    <w:rsid w:val="00F50799"/>
    <w:rsid w:val="00F50EA5"/>
    <w:rsid w:val="00F5270F"/>
    <w:rsid w:val="00F53394"/>
    <w:rsid w:val="00F53B07"/>
    <w:rsid w:val="00F55230"/>
    <w:rsid w:val="00F55CEF"/>
    <w:rsid w:val="00F55D44"/>
    <w:rsid w:val="00F5742F"/>
    <w:rsid w:val="00F578F8"/>
    <w:rsid w:val="00F604F0"/>
    <w:rsid w:val="00F607D9"/>
    <w:rsid w:val="00F60965"/>
    <w:rsid w:val="00F60BCE"/>
    <w:rsid w:val="00F63098"/>
    <w:rsid w:val="00F642EE"/>
    <w:rsid w:val="00F642FC"/>
    <w:rsid w:val="00F647C4"/>
    <w:rsid w:val="00F64CF9"/>
    <w:rsid w:val="00F65AA4"/>
    <w:rsid w:val="00F65E74"/>
    <w:rsid w:val="00F65EF6"/>
    <w:rsid w:val="00F669C9"/>
    <w:rsid w:val="00F70973"/>
    <w:rsid w:val="00F70A5E"/>
    <w:rsid w:val="00F7188D"/>
    <w:rsid w:val="00F725C6"/>
    <w:rsid w:val="00F72764"/>
    <w:rsid w:val="00F7284E"/>
    <w:rsid w:val="00F73CAF"/>
    <w:rsid w:val="00F743F5"/>
    <w:rsid w:val="00F74D15"/>
    <w:rsid w:val="00F76A5C"/>
    <w:rsid w:val="00F76B88"/>
    <w:rsid w:val="00F76E97"/>
    <w:rsid w:val="00F778D2"/>
    <w:rsid w:val="00F77E1D"/>
    <w:rsid w:val="00F80C08"/>
    <w:rsid w:val="00F8177E"/>
    <w:rsid w:val="00F81972"/>
    <w:rsid w:val="00F82B88"/>
    <w:rsid w:val="00F82FCD"/>
    <w:rsid w:val="00F834C6"/>
    <w:rsid w:val="00F8659B"/>
    <w:rsid w:val="00F8750E"/>
    <w:rsid w:val="00F92231"/>
    <w:rsid w:val="00F92B37"/>
    <w:rsid w:val="00F94CD5"/>
    <w:rsid w:val="00F94E19"/>
    <w:rsid w:val="00F95617"/>
    <w:rsid w:val="00F95FE8"/>
    <w:rsid w:val="00F96106"/>
    <w:rsid w:val="00F96D77"/>
    <w:rsid w:val="00F96FD8"/>
    <w:rsid w:val="00F977A2"/>
    <w:rsid w:val="00FA08F1"/>
    <w:rsid w:val="00FA0BCA"/>
    <w:rsid w:val="00FA25C6"/>
    <w:rsid w:val="00FA26D5"/>
    <w:rsid w:val="00FA2E62"/>
    <w:rsid w:val="00FA4B3F"/>
    <w:rsid w:val="00FA4BDA"/>
    <w:rsid w:val="00FA6016"/>
    <w:rsid w:val="00FA657E"/>
    <w:rsid w:val="00FA6780"/>
    <w:rsid w:val="00FB0B9A"/>
    <w:rsid w:val="00FB1D98"/>
    <w:rsid w:val="00FB1FB7"/>
    <w:rsid w:val="00FB2845"/>
    <w:rsid w:val="00FB2A31"/>
    <w:rsid w:val="00FB2E91"/>
    <w:rsid w:val="00FB3A35"/>
    <w:rsid w:val="00FB3C6A"/>
    <w:rsid w:val="00FB51B4"/>
    <w:rsid w:val="00FB61C3"/>
    <w:rsid w:val="00FB6C5B"/>
    <w:rsid w:val="00FC07A1"/>
    <w:rsid w:val="00FC0FBD"/>
    <w:rsid w:val="00FC13B6"/>
    <w:rsid w:val="00FC309B"/>
    <w:rsid w:val="00FC4FA2"/>
    <w:rsid w:val="00FC5596"/>
    <w:rsid w:val="00FC5AD0"/>
    <w:rsid w:val="00FC7A29"/>
    <w:rsid w:val="00FD0ADE"/>
    <w:rsid w:val="00FD1688"/>
    <w:rsid w:val="00FD2810"/>
    <w:rsid w:val="00FD3AF1"/>
    <w:rsid w:val="00FD57E9"/>
    <w:rsid w:val="00FD5907"/>
    <w:rsid w:val="00FD6245"/>
    <w:rsid w:val="00FD6354"/>
    <w:rsid w:val="00FD6910"/>
    <w:rsid w:val="00FE15A4"/>
    <w:rsid w:val="00FE1C15"/>
    <w:rsid w:val="00FE200A"/>
    <w:rsid w:val="00FE3142"/>
    <w:rsid w:val="00FE478C"/>
    <w:rsid w:val="00FE539D"/>
    <w:rsid w:val="00FE5658"/>
    <w:rsid w:val="00FE65C4"/>
    <w:rsid w:val="00FE6708"/>
    <w:rsid w:val="00FE6739"/>
    <w:rsid w:val="00FE7780"/>
    <w:rsid w:val="00FE7E96"/>
    <w:rsid w:val="00FF09A3"/>
    <w:rsid w:val="00FF69A4"/>
    <w:rsid w:val="00FF6DA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538A"/>
  <w15:docId w15:val="{D3C165E8-4EE0-4702-BE9F-C9E1C17C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7EC"/>
    <w:rPr>
      <w:rFonts w:ascii="Times New Roman" w:eastAsia="Times New Roman" w:hAnsi="Times New Roman"/>
      <w:sz w:val="24"/>
      <w:szCs w:val="24"/>
    </w:rPr>
  </w:style>
  <w:style w:type="paragraph" w:styleId="Heading1">
    <w:name w:val="heading 1"/>
    <w:basedOn w:val="Normal"/>
    <w:next w:val="Normal"/>
    <w:link w:val="Heading1Char"/>
    <w:qFormat/>
    <w:rsid w:val="008A3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635E8"/>
    <w:pPr>
      <w:keepNext/>
      <w:jc w:val="both"/>
      <w:outlineLvl w:val="2"/>
    </w:pPr>
    <w:rPr>
      <w:rFonts w:ascii=".VnTime" w:hAnsi=".VnTime"/>
      <w:b/>
      <w:bCs/>
      <w:sz w:val="28"/>
    </w:rPr>
  </w:style>
  <w:style w:type="paragraph" w:styleId="Heading4">
    <w:name w:val="heading 4"/>
    <w:basedOn w:val="Normal"/>
    <w:next w:val="Normal"/>
    <w:link w:val="Heading4Char"/>
    <w:semiHidden/>
    <w:unhideWhenUsed/>
    <w:qFormat/>
    <w:rsid w:val="008A3180"/>
    <w:pPr>
      <w:keepNext/>
      <w:keepLines/>
      <w:spacing w:before="200"/>
      <w:outlineLvl w:val="3"/>
    </w:pPr>
    <w:rPr>
      <w:rFonts w:asciiTheme="majorHAnsi" w:eastAsiaTheme="majorEastAsia" w:hAnsiTheme="majorHAnsi" w:cstheme="majorBidi"/>
      <w:b/>
      <w:bCs/>
      <w:i/>
      <w:iCs/>
      <w:color w:val="4F81BD" w:themeColor="accent1"/>
      <w:sz w:val="28"/>
      <w:szCs w:val="28"/>
    </w:rPr>
  </w:style>
  <w:style w:type="paragraph" w:styleId="Heading5">
    <w:name w:val="heading 5"/>
    <w:basedOn w:val="Normal"/>
    <w:next w:val="Normal"/>
    <w:link w:val="Heading5Char"/>
    <w:qFormat/>
    <w:rsid w:val="00D635E8"/>
    <w:pPr>
      <w:tabs>
        <w:tab w:val="num" w:pos="1008"/>
      </w:tabs>
      <w:spacing w:before="240" w:after="60"/>
      <w:ind w:left="1008" w:hanging="432"/>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635E8"/>
    <w:rPr>
      <w:rFonts w:ascii=".VnTime" w:eastAsia="Times New Roman" w:hAnsi=".VnTime" w:cs="Times New Roman"/>
      <w:b/>
      <w:bCs/>
      <w:sz w:val="28"/>
      <w:szCs w:val="24"/>
    </w:rPr>
  </w:style>
  <w:style w:type="character" w:customStyle="1" w:styleId="Heading5Char">
    <w:name w:val="Heading 5 Char"/>
    <w:link w:val="Heading5"/>
    <w:rsid w:val="00D635E8"/>
    <w:rPr>
      <w:rFonts w:ascii=".VnTime" w:eastAsia="Times New Roman" w:hAnsi=".VnTime" w:cs="Times New Roman"/>
      <w:b/>
      <w:bCs/>
      <w:i/>
      <w:iCs/>
      <w:sz w:val="26"/>
      <w:szCs w:val="26"/>
    </w:rPr>
  </w:style>
  <w:style w:type="paragraph" w:styleId="BodyTextIndent2">
    <w:name w:val="Body Text Indent 2"/>
    <w:basedOn w:val="Normal"/>
    <w:link w:val="BodyTextIndent2Char"/>
    <w:rsid w:val="00D635E8"/>
    <w:pPr>
      <w:ind w:hanging="360"/>
      <w:jc w:val="both"/>
    </w:pPr>
    <w:rPr>
      <w:rFonts w:ascii=".VnTime" w:hAnsi=".VnTime"/>
      <w:sz w:val="28"/>
    </w:rPr>
  </w:style>
  <w:style w:type="character" w:customStyle="1" w:styleId="BodyTextIndent2Char">
    <w:name w:val="Body Text Indent 2 Char"/>
    <w:link w:val="BodyTextIndent2"/>
    <w:rsid w:val="00D635E8"/>
    <w:rPr>
      <w:rFonts w:ascii=".VnTime" w:eastAsia="Times New Roman" w:hAnsi=".VnTime" w:cs="Times New Roman"/>
      <w:sz w:val="28"/>
      <w:szCs w:val="24"/>
    </w:rPr>
  </w:style>
  <w:style w:type="paragraph" w:customStyle="1" w:styleId="FirstLineCharChar">
    <w:name w:val="First Line Char Char"/>
    <w:basedOn w:val="Normal"/>
    <w:next w:val="Normal"/>
    <w:link w:val="FirstLineCharCharChar"/>
    <w:rsid w:val="00D635E8"/>
    <w:pPr>
      <w:numPr>
        <w:numId w:val="1"/>
      </w:numPr>
      <w:spacing w:before="120" w:after="120" w:line="300" w:lineRule="exact"/>
      <w:jc w:val="both"/>
    </w:pPr>
    <w:rPr>
      <w:rFonts w:ascii="Arial" w:eastAsia="Malgun Gothic" w:hAnsi="Arial"/>
      <w:sz w:val="20"/>
      <w:szCs w:val="20"/>
    </w:rPr>
  </w:style>
  <w:style w:type="character" w:customStyle="1" w:styleId="FirstLineCharCharChar">
    <w:name w:val="First Line Char Char Char"/>
    <w:link w:val="FirstLineCharChar"/>
    <w:rsid w:val="00D635E8"/>
    <w:rPr>
      <w:rFonts w:ascii="Arial" w:eastAsia="Malgun Gothic" w:hAnsi="Arial"/>
      <w:lang w:bidi="ar-SA"/>
    </w:rPr>
  </w:style>
  <w:style w:type="paragraph" w:customStyle="1" w:styleId="Normal1">
    <w:name w:val="Normal1"/>
    <w:basedOn w:val="Normal"/>
    <w:rsid w:val="00D635E8"/>
    <w:pPr>
      <w:widowControl w:val="0"/>
      <w:spacing w:after="100"/>
      <w:ind w:firstLine="720"/>
      <w:jc w:val="both"/>
    </w:pPr>
    <w:rPr>
      <w:rFonts w:ascii=".VnTime" w:eastAsia="Malgun Gothic" w:hAnsi=".VnTime"/>
      <w:snapToGrid w:val="0"/>
      <w:sz w:val="28"/>
      <w:szCs w:val="20"/>
    </w:rPr>
  </w:style>
  <w:style w:type="table" w:styleId="TableGrid">
    <w:name w:val="Table Grid"/>
    <w:basedOn w:val="TableNormal"/>
    <w:uiPriority w:val="59"/>
    <w:rsid w:val="00D635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F60F3"/>
    <w:pPr>
      <w:tabs>
        <w:tab w:val="center" w:pos="4680"/>
        <w:tab w:val="right" w:pos="9360"/>
      </w:tabs>
    </w:pPr>
  </w:style>
  <w:style w:type="character" w:customStyle="1" w:styleId="HeaderChar">
    <w:name w:val="Header Char"/>
    <w:link w:val="Header"/>
    <w:uiPriority w:val="99"/>
    <w:rsid w:val="002F60F3"/>
    <w:rPr>
      <w:rFonts w:ascii="Times New Roman" w:eastAsia="Times New Roman" w:hAnsi="Times New Roman"/>
      <w:sz w:val="24"/>
      <w:szCs w:val="24"/>
    </w:rPr>
  </w:style>
  <w:style w:type="paragraph" w:styleId="Footer">
    <w:name w:val="footer"/>
    <w:basedOn w:val="Normal"/>
    <w:link w:val="FooterChar"/>
    <w:uiPriority w:val="99"/>
    <w:unhideWhenUsed/>
    <w:rsid w:val="002F60F3"/>
    <w:pPr>
      <w:tabs>
        <w:tab w:val="center" w:pos="4680"/>
        <w:tab w:val="right" w:pos="9360"/>
      </w:tabs>
    </w:pPr>
  </w:style>
  <w:style w:type="character" w:customStyle="1" w:styleId="FooterChar">
    <w:name w:val="Footer Char"/>
    <w:link w:val="Footer"/>
    <w:uiPriority w:val="99"/>
    <w:rsid w:val="002F60F3"/>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894181"/>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rsid w:val="00894181"/>
    <w:rPr>
      <w:rFonts w:ascii=".VnTime" w:eastAsia="Times New Roman" w:hAnsi=".VnTime"/>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
    <w:uiPriority w:val="99"/>
    <w:rsid w:val="00894181"/>
    <w:rPr>
      <w:vertAlign w:val="superscript"/>
    </w:rPr>
  </w:style>
  <w:style w:type="paragraph" w:styleId="BalloonText">
    <w:name w:val="Balloon Text"/>
    <w:basedOn w:val="Normal"/>
    <w:link w:val="BalloonTextChar"/>
    <w:uiPriority w:val="99"/>
    <w:semiHidden/>
    <w:unhideWhenUsed/>
    <w:rsid w:val="00B3650D"/>
    <w:rPr>
      <w:rFonts w:ascii="Tahoma" w:hAnsi="Tahoma"/>
      <w:sz w:val="16"/>
      <w:szCs w:val="16"/>
    </w:rPr>
  </w:style>
  <w:style w:type="character" w:customStyle="1" w:styleId="BalloonTextChar">
    <w:name w:val="Balloon Text Char"/>
    <w:link w:val="BalloonText"/>
    <w:uiPriority w:val="99"/>
    <w:semiHidden/>
    <w:rsid w:val="00B3650D"/>
    <w:rPr>
      <w:rFonts w:ascii="Tahoma" w:eastAsia="Times New Roman" w:hAnsi="Tahoma" w:cs="Tahoma"/>
      <w:sz w:val="16"/>
      <w:szCs w:val="16"/>
      <w:lang w:val="en-US" w:eastAsia="en-US"/>
    </w:rPr>
  </w:style>
  <w:style w:type="character" w:customStyle="1" w:styleId="apple-converted-space">
    <w:name w:val="apple-converted-space"/>
    <w:basedOn w:val="DefaultParagraphFont"/>
    <w:rsid w:val="00D34ACF"/>
  </w:style>
  <w:style w:type="paragraph" w:styleId="NormalWeb">
    <w:name w:val="Normal (Web)"/>
    <w:basedOn w:val="Normal"/>
    <w:uiPriority w:val="99"/>
    <w:unhideWhenUsed/>
    <w:rsid w:val="00B57E4A"/>
    <w:pPr>
      <w:spacing w:before="100" w:beforeAutospacing="1" w:after="100" w:afterAutospacing="1"/>
    </w:pPr>
    <w:rPr>
      <w:lang w:val="vi-VN" w:eastAsia="vi-VN"/>
    </w:rPr>
  </w:style>
  <w:style w:type="paragraph" w:customStyle="1" w:styleId="Char">
    <w:name w:val="Char"/>
    <w:basedOn w:val="Normal"/>
    <w:rsid w:val="00ED1F49"/>
    <w:pPr>
      <w:pageBreakBefore/>
      <w:spacing w:before="100" w:beforeAutospacing="1" w:after="100" w:afterAutospacing="1"/>
    </w:pPr>
    <w:rPr>
      <w:rFonts w:ascii="Tahoma" w:hAnsi="Tahoma" w:cs="Tahoma"/>
      <w:sz w:val="20"/>
      <w:szCs w:val="20"/>
    </w:rPr>
  </w:style>
  <w:style w:type="paragraph" w:customStyle="1" w:styleId="LightGrid-Accent31">
    <w:name w:val="Light Grid - Accent 31"/>
    <w:basedOn w:val="Normal"/>
    <w:uiPriority w:val="34"/>
    <w:qFormat/>
    <w:rsid w:val="00A857EC"/>
    <w:pPr>
      <w:spacing w:after="200" w:line="276" w:lineRule="auto"/>
      <w:ind w:left="720"/>
      <w:contextualSpacing/>
    </w:pPr>
    <w:rPr>
      <w:rFonts w:ascii="Calibri" w:eastAsia="Calibri" w:hAnsi="Calibri"/>
      <w:sz w:val="22"/>
      <w:szCs w:val="22"/>
    </w:rPr>
  </w:style>
  <w:style w:type="character" w:styleId="Hyperlink">
    <w:name w:val="Hyperlink"/>
    <w:uiPriority w:val="99"/>
    <w:semiHidden/>
    <w:unhideWhenUsed/>
    <w:rsid w:val="007A6526"/>
    <w:rPr>
      <w:color w:val="0000FF"/>
      <w:u w:val="single"/>
    </w:rPr>
  </w:style>
  <w:style w:type="character" w:styleId="CommentReference">
    <w:name w:val="annotation reference"/>
    <w:uiPriority w:val="99"/>
    <w:semiHidden/>
    <w:rsid w:val="00934E1E"/>
    <w:rPr>
      <w:sz w:val="16"/>
      <w:szCs w:val="16"/>
    </w:rPr>
  </w:style>
  <w:style w:type="paragraph" w:styleId="CommentText">
    <w:name w:val="annotation text"/>
    <w:basedOn w:val="Normal"/>
    <w:link w:val="CommentTextChar"/>
    <w:uiPriority w:val="99"/>
    <w:rsid w:val="00934E1E"/>
    <w:rPr>
      <w:sz w:val="20"/>
      <w:szCs w:val="20"/>
    </w:rPr>
  </w:style>
  <w:style w:type="paragraph" w:styleId="CommentSubject">
    <w:name w:val="annotation subject"/>
    <w:basedOn w:val="CommentText"/>
    <w:next w:val="CommentText"/>
    <w:semiHidden/>
    <w:rsid w:val="00934E1E"/>
    <w:rPr>
      <w:b/>
      <w:bCs/>
    </w:rPr>
  </w:style>
  <w:style w:type="paragraph" w:customStyle="1" w:styleId="MediumList2-Accent21">
    <w:name w:val="Medium List 2 - Accent 21"/>
    <w:hidden/>
    <w:uiPriority w:val="71"/>
    <w:unhideWhenUsed/>
    <w:rsid w:val="008E3CD0"/>
    <w:rPr>
      <w:rFonts w:ascii="Times New Roman" w:eastAsia="Times New Roman" w:hAnsi="Times New Roman"/>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B50161"/>
    <w:pPr>
      <w:ind w:left="720"/>
    </w:pPr>
  </w:style>
  <w:style w:type="paragraph" w:styleId="DocumentMap">
    <w:name w:val="Document Map"/>
    <w:basedOn w:val="Normal"/>
    <w:link w:val="DocumentMapChar"/>
    <w:uiPriority w:val="99"/>
    <w:semiHidden/>
    <w:unhideWhenUsed/>
    <w:rsid w:val="00246CBD"/>
    <w:rPr>
      <w:rFonts w:ascii="Tahoma" w:hAnsi="Tahoma"/>
      <w:sz w:val="16"/>
      <w:szCs w:val="16"/>
    </w:rPr>
  </w:style>
  <w:style w:type="character" w:customStyle="1" w:styleId="DocumentMapChar">
    <w:name w:val="Document Map Char"/>
    <w:link w:val="DocumentMap"/>
    <w:uiPriority w:val="99"/>
    <w:semiHidden/>
    <w:rsid w:val="00246CBD"/>
    <w:rPr>
      <w:rFonts w:ascii="Tahoma" w:eastAsia="Times New Roman" w:hAnsi="Tahoma" w:cs="Tahoma"/>
      <w:sz w:val="16"/>
      <w:szCs w:val="16"/>
      <w:lang w:val="en-US" w:eastAsia="en-US"/>
    </w:rPr>
  </w:style>
  <w:style w:type="paragraph" w:styleId="Revision">
    <w:name w:val="Revision"/>
    <w:hidden/>
    <w:uiPriority w:val="99"/>
    <w:unhideWhenUsed/>
    <w:rsid w:val="00FB61C3"/>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7C4951"/>
    <w:rPr>
      <w:rFonts w:asciiTheme="majorHAnsi" w:eastAsiaTheme="majorEastAsia" w:hAnsiTheme="majorHAnsi" w:cstheme="majorBidi"/>
      <w:b/>
      <w:bCs/>
      <w:color w:val="4F81BD" w:themeColor="accent1"/>
      <w:sz w:val="26"/>
      <w:szCs w:val="26"/>
    </w:rPr>
  </w:style>
  <w:style w:type="paragraph" w:customStyle="1" w:styleId="List-">
    <w:name w:val="List-"/>
    <w:basedOn w:val="Normal"/>
    <w:link w:val="List-Char"/>
    <w:qFormat/>
    <w:rsid w:val="007C4951"/>
    <w:pPr>
      <w:numPr>
        <w:numId w:val="16"/>
      </w:numPr>
      <w:spacing w:line="288" w:lineRule="auto"/>
      <w:contextualSpacing/>
      <w:jc w:val="both"/>
    </w:pPr>
    <w:rPr>
      <w:sz w:val="28"/>
      <w:szCs w:val="28"/>
    </w:rPr>
  </w:style>
  <w:style w:type="character" w:customStyle="1" w:styleId="List-Char">
    <w:name w:val="List- Char"/>
    <w:basedOn w:val="DefaultParagraphFont"/>
    <w:link w:val="List-"/>
    <w:rsid w:val="007C4951"/>
    <w:rPr>
      <w:rFonts w:ascii="Times New Roman" w:eastAsia="Times New Roman" w:hAnsi="Times New Roman"/>
      <w:sz w:val="28"/>
      <w:szCs w:val="28"/>
    </w:rPr>
  </w:style>
  <w:style w:type="paragraph" w:customStyle="1" w:styleId="NormalGSO">
    <w:name w:val="NormalGSO"/>
    <w:basedOn w:val="Normal"/>
    <w:link w:val="NormalGSOChar"/>
    <w:qFormat/>
    <w:rsid w:val="007C4951"/>
    <w:pPr>
      <w:spacing w:before="100" w:beforeAutospacing="1" w:after="100" w:afterAutospacing="1" w:line="264" w:lineRule="auto"/>
      <w:ind w:firstLine="567"/>
      <w:jc w:val="both"/>
    </w:pPr>
    <w:rPr>
      <w:sz w:val="28"/>
      <w:szCs w:val="28"/>
    </w:rPr>
  </w:style>
  <w:style w:type="character" w:customStyle="1" w:styleId="NormalGSOChar">
    <w:name w:val="NormalGSO Char"/>
    <w:basedOn w:val="DefaultParagraphFont"/>
    <w:link w:val="NormalGSO"/>
    <w:rsid w:val="007C4951"/>
    <w:rPr>
      <w:rFonts w:ascii="Times New Roman" w:eastAsia="Times New Roman" w:hAnsi="Times New Roman"/>
      <w:sz w:val="28"/>
      <w:szCs w:val="28"/>
    </w:rPr>
  </w:style>
  <w:style w:type="character" w:customStyle="1" w:styleId="CommentTextChar">
    <w:name w:val="Comment Text Char"/>
    <w:basedOn w:val="DefaultParagraphFont"/>
    <w:link w:val="CommentText"/>
    <w:uiPriority w:val="99"/>
    <w:rsid w:val="007C4951"/>
    <w:rPr>
      <w:rFonts w:ascii="Times New Roman" w:eastAsia="Times New Roman" w:hAnsi="Times New Roman"/>
    </w:rPr>
  </w:style>
  <w:style w:type="character" w:customStyle="1" w:styleId="Heading1Char">
    <w:name w:val="Heading 1 Char"/>
    <w:basedOn w:val="DefaultParagraphFont"/>
    <w:link w:val="Heading1"/>
    <w:rsid w:val="008A318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8A3180"/>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8997">
      <w:bodyDiv w:val="1"/>
      <w:marLeft w:val="0"/>
      <w:marRight w:val="0"/>
      <w:marTop w:val="0"/>
      <w:marBottom w:val="0"/>
      <w:divBdr>
        <w:top w:val="none" w:sz="0" w:space="0" w:color="auto"/>
        <w:left w:val="none" w:sz="0" w:space="0" w:color="auto"/>
        <w:bottom w:val="none" w:sz="0" w:space="0" w:color="auto"/>
        <w:right w:val="none" w:sz="0" w:space="0" w:color="auto"/>
      </w:divBdr>
    </w:div>
    <w:div w:id="411977364">
      <w:bodyDiv w:val="1"/>
      <w:marLeft w:val="0"/>
      <w:marRight w:val="0"/>
      <w:marTop w:val="0"/>
      <w:marBottom w:val="0"/>
      <w:divBdr>
        <w:top w:val="none" w:sz="0" w:space="0" w:color="auto"/>
        <w:left w:val="none" w:sz="0" w:space="0" w:color="auto"/>
        <w:bottom w:val="none" w:sz="0" w:space="0" w:color="auto"/>
        <w:right w:val="none" w:sz="0" w:space="0" w:color="auto"/>
      </w:divBdr>
    </w:div>
    <w:div w:id="423574096">
      <w:bodyDiv w:val="1"/>
      <w:marLeft w:val="0"/>
      <w:marRight w:val="0"/>
      <w:marTop w:val="0"/>
      <w:marBottom w:val="0"/>
      <w:divBdr>
        <w:top w:val="none" w:sz="0" w:space="0" w:color="auto"/>
        <w:left w:val="none" w:sz="0" w:space="0" w:color="auto"/>
        <w:bottom w:val="none" w:sz="0" w:space="0" w:color="auto"/>
        <w:right w:val="none" w:sz="0" w:space="0" w:color="auto"/>
      </w:divBdr>
    </w:div>
    <w:div w:id="502815061">
      <w:bodyDiv w:val="1"/>
      <w:marLeft w:val="0"/>
      <w:marRight w:val="0"/>
      <w:marTop w:val="0"/>
      <w:marBottom w:val="0"/>
      <w:divBdr>
        <w:top w:val="none" w:sz="0" w:space="0" w:color="auto"/>
        <w:left w:val="none" w:sz="0" w:space="0" w:color="auto"/>
        <w:bottom w:val="none" w:sz="0" w:space="0" w:color="auto"/>
        <w:right w:val="none" w:sz="0" w:space="0" w:color="auto"/>
      </w:divBdr>
    </w:div>
    <w:div w:id="551042092">
      <w:bodyDiv w:val="1"/>
      <w:marLeft w:val="0"/>
      <w:marRight w:val="0"/>
      <w:marTop w:val="0"/>
      <w:marBottom w:val="0"/>
      <w:divBdr>
        <w:top w:val="none" w:sz="0" w:space="0" w:color="auto"/>
        <w:left w:val="none" w:sz="0" w:space="0" w:color="auto"/>
        <w:bottom w:val="none" w:sz="0" w:space="0" w:color="auto"/>
        <w:right w:val="none" w:sz="0" w:space="0" w:color="auto"/>
      </w:divBdr>
    </w:div>
    <w:div w:id="811412970">
      <w:bodyDiv w:val="1"/>
      <w:marLeft w:val="0"/>
      <w:marRight w:val="0"/>
      <w:marTop w:val="0"/>
      <w:marBottom w:val="0"/>
      <w:divBdr>
        <w:top w:val="none" w:sz="0" w:space="0" w:color="auto"/>
        <w:left w:val="none" w:sz="0" w:space="0" w:color="auto"/>
        <w:bottom w:val="none" w:sz="0" w:space="0" w:color="auto"/>
        <w:right w:val="none" w:sz="0" w:space="0" w:color="auto"/>
      </w:divBdr>
    </w:div>
    <w:div w:id="1087731628">
      <w:bodyDiv w:val="1"/>
      <w:marLeft w:val="0"/>
      <w:marRight w:val="0"/>
      <w:marTop w:val="0"/>
      <w:marBottom w:val="0"/>
      <w:divBdr>
        <w:top w:val="none" w:sz="0" w:space="0" w:color="auto"/>
        <w:left w:val="none" w:sz="0" w:space="0" w:color="auto"/>
        <w:bottom w:val="none" w:sz="0" w:space="0" w:color="auto"/>
        <w:right w:val="none" w:sz="0" w:space="0" w:color="auto"/>
      </w:divBdr>
    </w:div>
    <w:div w:id="1154952339">
      <w:bodyDiv w:val="1"/>
      <w:marLeft w:val="0"/>
      <w:marRight w:val="0"/>
      <w:marTop w:val="0"/>
      <w:marBottom w:val="0"/>
      <w:divBdr>
        <w:top w:val="none" w:sz="0" w:space="0" w:color="auto"/>
        <w:left w:val="none" w:sz="0" w:space="0" w:color="auto"/>
        <w:bottom w:val="none" w:sz="0" w:space="0" w:color="auto"/>
        <w:right w:val="none" w:sz="0" w:space="0" w:color="auto"/>
      </w:divBdr>
    </w:div>
    <w:div w:id="1161191656">
      <w:bodyDiv w:val="1"/>
      <w:marLeft w:val="0"/>
      <w:marRight w:val="0"/>
      <w:marTop w:val="0"/>
      <w:marBottom w:val="0"/>
      <w:divBdr>
        <w:top w:val="none" w:sz="0" w:space="0" w:color="auto"/>
        <w:left w:val="none" w:sz="0" w:space="0" w:color="auto"/>
        <w:bottom w:val="none" w:sz="0" w:space="0" w:color="auto"/>
        <w:right w:val="none" w:sz="0" w:space="0" w:color="auto"/>
      </w:divBdr>
    </w:div>
    <w:div w:id="1215117336">
      <w:bodyDiv w:val="1"/>
      <w:marLeft w:val="0"/>
      <w:marRight w:val="0"/>
      <w:marTop w:val="0"/>
      <w:marBottom w:val="0"/>
      <w:divBdr>
        <w:top w:val="none" w:sz="0" w:space="0" w:color="auto"/>
        <w:left w:val="none" w:sz="0" w:space="0" w:color="auto"/>
        <w:bottom w:val="none" w:sz="0" w:space="0" w:color="auto"/>
        <w:right w:val="none" w:sz="0" w:space="0" w:color="auto"/>
      </w:divBdr>
      <w:divsChild>
        <w:div w:id="355350627">
          <w:marLeft w:val="0"/>
          <w:marRight w:val="0"/>
          <w:marTop w:val="0"/>
          <w:marBottom w:val="0"/>
          <w:divBdr>
            <w:top w:val="none" w:sz="0" w:space="0" w:color="auto"/>
            <w:left w:val="none" w:sz="0" w:space="0" w:color="auto"/>
            <w:bottom w:val="none" w:sz="0" w:space="0" w:color="auto"/>
            <w:right w:val="none" w:sz="0" w:space="0" w:color="auto"/>
          </w:divBdr>
          <w:divsChild>
            <w:div w:id="714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1074">
      <w:bodyDiv w:val="1"/>
      <w:marLeft w:val="0"/>
      <w:marRight w:val="0"/>
      <w:marTop w:val="0"/>
      <w:marBottom w:val="0"/>
      <w:divBdr>
        <w:top w:val="none" w:sz="0" w:space="0" w:color="auto"/>
        <w:left w:val="none" w:sz="0" w:space="0" w:color="auto"/>
        <w:bottom w:val="none" w:sz="0" w:space="0" w:color="auto"/>
        <w:right w:val="none" w:sz="0" w:space="0" w:color="auto"/>
      </w:divBdr>
    </w:div>
    <w:div w:id="1732653198">
      <w:bodyDiv w:val="1"/>
      <w:marLeft w:val="0"/>
      <w:marRight w:val="0"/>
      <w:marTop w:val="0"/>
      <w:marBottom w:val="0"/>
      <w:divBdr>
        <w:top w:val="none" w:sz="0" w:space="0" w:color="auto"/>
        <w:left w:val="none" w:sz="0" w:space="0" w:color="auto"/>
        <w:bottom w:val="none" w:sz="0" w:space="0" w:color="auto"/>
        <w:right w:val="none" w:sz="0" w:space="0" w:color="auto"/>
      </w:divBdr>
    </w:div>
    <w:div w:id="1901596215">
      <w:bodyDiv w:val="1"/>
      <w:marLeft w:val="0"/>
      <w:marRight w:val="0"/>
      <w:marTop w:val="0"/>
      <w:marBottom w:val="0"/>
      <w:divBdr>
        <w:top w:val="none" w:sz="0" w:space="0" w:color="auto"/>
        <w:left w:val="none" w:sz="0" w:space="0" w:color="auto"/>
        <w:bottom w:val="none" w:sz="0" w:space="0" w:color="auto"/>
        <w:right w:val="none" w:sz="0" w:space="0" w:color="auto"/>
      </w:divBdr>
    </w:div>
    <w:div w:id="2134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95EE-6A0F-4B64-B4FA-8D43E30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Hewlett-Packard Company</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User</dc:creator>
  <cp:lastModifiedBy>Admin</cp:lastModifiedBy>
  <cp:revision>2</cp:revision>
  <cp:lastPrinted>2022-09-08T07:20:00Z</cp:lastPrinted>
  <dcterms:created xsi:type="dcterms:W3CDTF">2022-09-08T09:11:00Z</dcterms:created>
  <dcterms:modified xsi:type="dcterms:W3CDTF">2022-09-08T09:11:00Z</dcterms:modified>
</cp:coreProperties>
</file>